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tabs>
          <w:tab w:leader="none" w:pos="2850" w:val="left"/>
        </w:tabs>
        <w:spacing w:after="0" w:line="240" w:lineRule="auto"/>
        <w:ind/>
        <w:jc w:val="center"/>
        <w:rPr>
          <w:rFonts w:ascii="Calibri" w:hAnsi="Calibri"/>
        </w:rPr>
      </w:pPr>
      <w:bookmarkStart w:id="1" w:name="_GoBack"/>
      <w:bookmarkEnd w:id="1"/>
      <w:r>
        <w:rPr>
          <w:rFonts w:ascii="Times New Roman" w:hAnsi="Times New Roman"/>
          <w:b w:val="1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2790825</wp:posOffset>
            </wp:positionH>
            <wp:positionV relativeFrom="paragraph">
              <wp:posOffset>-534035</wp:posOffset>
            </wp:positionV>
            <wp:extent cx="589915" cy="770890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7"/>
                    <a:srcRect b="0" l="0" r="0" t="0"/>
                    <a:stretch/>
                  </pic:blipFill>
                  <pic:spPr>
                    <a:xfrm flipH="false" flipV="false" rot="0">
                      <a:ext cx="589915" cy="77089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МУНИЦИПАЛЬНОГО ОБРАЗОВАНИЯ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КОРЕНОВСКИЙ РАЙОН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C000000">
      <w:pPr>
        <w:spacing w:after="0" w:line="240" w:lineRule="auto"/>
        <w:ind/>
        <w:jc w:val="center"/>
        <w:rPr>
          <w:rFonts w:ascii="Calibri" w:hAnsi="Calibri"/>
        </w:rPr>
      </w:pPr>
      <w:r>
        <w:rPr>
          <w:rFonts w:ascii="Times New Roman" w:hAnsi="Times New Roman"/>
          <w:b w:val="1"/>
          <w:sz w:val="36"/>
        </w:rPr>
        <w:t>ПОСТАНОВЛЕНИЕ</w:t>
      </w:r>
    </w:p>
    <w:p w14:paraId="0D000000">
      <w:pPr>
        <w:spacing w:after="0" w:line="240" w:lineRule="auto"/>
        <w:ind w:firstLine="708" w:left="0"/>
        <w:rPr>
          <w:rFonts w:ascii="Calibri" w:hAnsi="Calibri"/>
        </w:rPr>
      </w:pPr>
      <w:r>
        <w:rPr>
          <w:rFonts w:ascii="Times New Roman" w:hAnsi="Times New Roman"/>
          <w:b w:val="1"/>
          <w:sz w:val="24"/>
        </w:rPr>
        <w:t>от 25.06.2024</w:t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>№ 665</w:t>
      </w:r>
    </w:p>
    <w:p w14:paraId="0E000000">
      <w:pPr>
        <w:spacing w:after="0" w:line="240" w:lineRule="auto"/>
        <w:ind/>
        <w:jc w:val="center"/>
        <w:rPr>
          <w:rFonts w:ascii="Calibri" w:hAnsi="Calibri"/>
        </w:rPr>
      </w:pPr>
      <w:r>
        <w:rPr>
          <w:rFonts w:ascii="Times New Roman" w:hAnsi="Times New Roman"/>
          <w:sz w:val="24"/>
        </w:rPr>
        <w:t>г. Кореновск</w:t>
      </w:r>
    </w:p>
    <w:p w14:paraId="0F000000">
      <w:pPr>
        <w:spacing w:after="0" w:line="240" w:lineRule="auto"/>
        <w:ind/>
        <w:jc w:val="center"/>
        <w:rPr>
          <w:rFonts w:ascii="Calibri" w:hAnsi="Calibri"/>
        </w:rPr>
      </w:pPr>
    </w:p>
    <w:p w14:paraId="10000000">
      <w:pPr>
        <w:spacing w:after="0" w:line="240" w:lineRule="auto"/>
        <w:ind/>
        <w:jc w:val="center"/>
        <w:rPr>
          <w:rFonts w:ascii="Calibri" w:hAnsi="Calibri"/>
        </w:rPr>
      </w:pP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b w:val="1"/>
          <w:sz w:val="28"/>
          <w:highlight w:val="white"/>
        </w:rPr>
        <w:t>О внесении изменений в постановление администрации муниципального образования Кореновский район от 31 октября 2019 года № 1468 «Об утверждении муниципальной программы муниципального образования Кореновский район «Развитие образования» на 2020-2026 годы»</w:t>
      </w:r>
    </w:p>
    <w:p w14:paraId="1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 соответствии с постановлением администрации муниципального               образования Кореновский район от 2 ноября 2023 года № 1921 «Об            утверждении Порядка принятия решения о разработке, формировании, реализации и оценке эффективности реализации муниципальных программ      муниципального образования Кореновский район» администрация                     муниципального образования Кореновский район п о с 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 а н о в л я е т:</w:t>
      </w:r>
    </w:p>
    <w:p w14:paraId="13000000">
      <w:pPr>
        <w:spacing w:after="0" w:line="240" w:lineRule="auto"/>
        <w:ind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1. Внести в постановление администрации муниципального образования Кореновский район от 31 октября 2019 года № 1468 «Об утверждении муниципальной программы муниципального образования Кореновский район «Развитие образования» на 2020-2026 годы» изменения, изложив приложение к постановлению в новой редакции (прилагается).</w:t>
      </w:r>
    </w:p>
    <w:p w14:paraId="14000000">
      <w:pPr>
        <w:spacing w:after="0" w:line="240" w:lineRule="auto"/>
        <w:ind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2. Признать утратившим силу постановления администрации                         муниципального об</w:t>
      </w:r>
      <w:r>
        <w:rPr>
          <w:rFonts w:ascii="Times New Roman" w:hAnsi="Times New Roman"/>
          <w:sz w:val="28"/>
        </w:rPr>
        <w:t xml:space="preserve">разования Кореновский район от </w:t>
      </w:r>
      <w:r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июня</w:t>
      </w:r>
      <w:r>
        <w:rPr>
          <w:rFonts w:ascii="Times New Roman" w:hAnsi="Times New Roman"/>
          <w:sz w:val="28"/>
        </w:rPr>
        <w:t xml:space="preserve"> 2024 года №</w:t>
      </w:r>
      <w:r>
        <w:rPr>
          <w:rFonts w:ascii="Times New Roman" w:hAnsi="Times New Roman"/>
          <w:sz w:val="28"/>
        </w:rPr>
        <w:t>664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О внесении изменений в постановление администрации муниципального образования Кореновский район от 31 октября 2019 года № 1468 «Об утверждении муниципальной программы муниципального образования Кореновский район «Развитие образования» на 2020-2026 годы».</w:t>
      </w:r>
    </w:p>
    <w:p w14:paraId="15000000">
      <w:pPr>
        <w:spacing w:after="0" w:line="240" w:lineRule="auto"/>
        <w:ind/>
        <w:jc w:val="both"/>
        <w:rPr>
          <w:rFonts w:ascii="Calibri" w:hAnsi="Calibri"/>
        </w:rPr>
      </w:pPr>
      <w:r>
        <w:rPr>
          <w:rFonts w:ascii="Times New Roman" w:hAnsi="Times New Roman"/>
          <w:sz w:val="28"/>
          <w:highlight w:val="white"/>
        </w:rPr>
        <w:tab/>
      </w:r>
      <w:r>
        <w:rPr>
          <w:rFonts w:ascii="Times New Roman" w:hAnsi="Times New Roman"/>
          <w:sz w:val="28"/>
          <w:highlight w:val="white"/>
        </w:rPr>
        <w:t xml:space="preserve">3. </w:t>
      </w:r>
      <w:r>
        <w:rPr>
          <w:rFonts w:ascii="Times New Roman" w:hAnsi="Times New Roman"/>
          <w:color w:val="000000"/>
          <w:sz w:val="28"/>
          <w:highlight w:val="white"/>
        </w:rPr>
        <w:t>Управлению службы протокола и информационной политики администрации муниципального образования Кореновский район опубликовать официально настоящее постановление и разместить в </w:t>
      </w:r>
      <w:r>
        <w:rPr>
          <w:rFonts w:ascii="Times New Roman" w:hAnsi="Times New Roman"/>
          <w:color w:val="000000"/>
          <w:sz w:val="28"/>
        </w:rPr>
        <w:t>информационно - телекоммуникационной сети «Интернет» на официальном сайте администрации муниципального образования Кореновский район».</w:t>
      </w: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4. Постановление вступает в силу со дня его подписания.</w:t>
      </w:r>
    </w:p>
    <w:p w14:paraId="17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18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</w:p>
    <w:p w14:paraId="1B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образования</w:t>
      </w:r>
    </w:p>
    <w:p w14:paraId="1C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Кореновский район                                                                   С.А. Голобородько</w:t>
      </w:r>
    </w:p>
    <w:p w14:paraId="1D000000">
      <w:pPr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5265"/>
        <w:gridCol w:w="4485"/>
      </w:tblGrid>
      <w:tr>
        <w:tc>
          <w:tcPr>
            <w:tcW w:type="dxa" w:w="526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48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</w:t>
            </w:r>
          </w:p>
          <w:p w14:paraId="20000000">
            <w:pPr>
              <w:spacing w:after="0" w:line="200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постановлению администрации</w:t>
            </w:r>
          </w:p>
          <w:p w14:paraId="21000000">
            <w:pPr>
              <w:spacing w:after="0" w:line="200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муниципального образования</w:t>
            </w:r>
          </w:p>
          <w:p w14:paraId="22000000">
            <w:pPr>
              <w:spacing w:after="0" w:line="200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Кореновский район</w:t>
            </w:r>
          </w:p>
          <w:p w14:paraId="2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25.06.2024  № 665</w:t>
            </w:r>
          </w:p>
          <w:p w14:paraId="2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2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2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pacing w:val="-4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ПРИЛОЖЕНИЕ</w:t>
            </w:r>
          </w:p>
          <w:p w14:paraId="2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pacing w:val="-3"/>
                <w:sz w:val="28"/>
              </w:rPr>
            </w:pPr>
          </w:p>
          <w:p w14:paraId="28000000">
            <w:pPr>
              <w:widowControl w:val="0"/>
              <w:spacing w:after="0" w:line="317" w:lineRule="exact"/>
              <w:ind/>
              <w:rPr>
                <w:rFonts w:ascii="Times New Roman" w:hAnsi="Times New Roman"/>
                <w:color w:val="000000"/>
                <w:spacing w:val="-3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УТВЕРЖДЕН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О</w:t>
            </w:r>
          </w:p>
          <w:p w14:paraId="29000000">
            <w:pPr>
              <w:widowControl w:val="0"/>
              <w:spacing w:after="0" w:line="317" w:lineRule="exact"/>
              <w:ind/>
              <w:rPr>
                <w:rFonts w:ascii="Times New Roman" w:hAnsi="Times New Roman"/>
                <w:color w:val="000000"/>
                <w:spacing w:val="-3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постановлением администрации</w:t>
            </w:r>
          </w:p>
          <w:p w14:paraId="2A000000">
            <w:pPr>
              <w:widowControl w:val="0"/>
              <w:spacing w:after="0" w:line="322" w:lineRule="exact"/>
              <w:ind/>
              <w:rPr>
                <w:rFonts w:ascii="Times New Roman" w:hAnsi="Times New Roman"/>
                <w:color w:val="000000"/>
                <w:spacing w:val="-3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муниципального образования</w:t>
            </w:r>
          </w:p>
          <w:p w14:paraId="2B000000">
            <w:pPr>
              <w:widowControl w:val="0"/>
              <w:spacing w:after="0" w:line="322" w:lineRule="exact"/>
              <w:ind/>
              <w:rPr>
                <w:rFonts w:ascii="Times New Roman" w:hAnsi="Times New Roman"/>
                <w:color w:val="000000"/>
                <w:spacing w:val="-2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Кореновский район</w:t>
            </w:r>
          </w:p>
          <w:p w14:paraId="2C000000">
            <w:pPr>
              <w:widowControl w:val="0"/>
              <w:spacing w:after="0" w:line="322" w:lineRule="exact"/>
              <w:ind/>
              <w:rPr>
                <w:rFonts w:ascii="Times New Roman" w:hAnsi="Times New Roman"/>
                <w:color w:val="000000"/>
                <w:spacing w:val="-2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25.06.2024  № 665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 xml:space="preserve"> </w:t>
            </w:r>
          </w:p>
        </w:tc>
      </w:tr>
    </w:tbl>
    <w:p w14:paraId="2D000000">
      <w:pPr>
        <w:spacing w:after="0" w:line="240" w:lineRule="auto"/>
        <w:ind w:right="-284"/>
        <w:rPr>
          <w:rFonts w:ascii="Times New Roman" w:hAnsi="Times New Roman"/>
          <w:sz w:val="28"/>
        </w:rPr>
      </w:pPr>
    </w:p>
    <w:p w14:paraId="2E000000">
      <w:pPr>
        <w:spacing w:after="0" w:line="240" w:lineRule="auto"/>
        <w:ind w:right="-2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</w:t>
      </w:r>
    </w:p>
    <w:p w14:paraId="2F000000">
      <w:pPr>
        <w:spacing w:after="0" w:line="240" w:lineRule="auto"/>
        <w:ind w:right="-2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программы</w:t>
      </w:r>
    </w:p>
    <w:p w14:paraId="30000000">
      <w:pPr>
        <w:spacing w:after="0" w:line="240" w:lineRule="auto"/>
        <w:ind w:right="-2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образования Кореновский район</w:t>
      </w:r>
    </w:p>
    <w:p w14:paraId="31000000">
      <w:pPr>
        <w:widowControl w:val="0"/>
        <w:spacing w:after="0" w:line="240" w:lineRule="auto"/>
        <w:ind/>
        <w:jc w:val="center"/>
        <w:rPr>
          <w:rFonts w:ascii="Calibri" w:hAnsi="Calibri"/>
        </w:rPr>
      </w:pPr>
      <w:r>
        <w:rPr>
          <w:rFonts w:ascii="Times New Roman" w:hAnsi="Times New Roman"/>
          <w:sz w:val="28"/>
        </w:rPr>
        <w:t>«Ра</w:t>
      </w:r>
      <w:r>
        <w:rPr>
          <w:rFonts w:ascii="Times New Roman" w:hAnsi="Times New Roman"/>
          <w:sz w:val="28"/>
        </w:rPr>
        <w:t>звитие образования» на 2020-2026</w:t>
      </w:r>
      <w:r>
        <w:rPr>
          <w:rFonts w:ascii="Times New Roman" w:hAnsi="Times New Roman"/>
          <w:sz w:val="28"/>
        </w:rPr>
        <w:t xml:space="preserve"> годы</w:t>
      </w:r>
      <w:r>
        <w:rPr>
          <w:rFonts w:ascii="Times New Roman" w:hAnsi="Times New Roman"/>
          <w:color w:val="000000"/>
          <w:sz w:val="28"/>
        </w:rPr>
        <w:t>»</w:t>
      </w:r>
    </w:p>
    <w:p w14:paraId="32000000">
      <w:pPr>
        <w:spacing w:after="0" w:line="240" w:lineRule="auto"/>
        <w:ind w:right="-284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Layout w:type="fixed"/>
      </w:tblPr>
      <w:tblGrid>
        <w:gridCol w:w="3964"/>
        <w:gridCol w:w="5381"/>
      </w:tblGrid>
      <w:tr>
        <w:tc>
          <w:tcPr>
            <w:tcW w:type="dxa" w:w="3964"/>
          </w:tcPr>
          <w:p w14:paraId="33000000">
            <w:pPr>
              <w:widowControl w:val="0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Координатор муниципальной программы</w:t>
            </w:r>
          </w:p>
        </w:tc>
        <w:tc>
          <w:tcPr>
            <w:tcW w:type="dxa" w:w="5381"/>
          </w:tcPr>
          <w:p w14:paraId="34000000">
            <w:pPr>
              <w:widowControl w:val="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c>
          <w:tcPr>
            <w:tcW w:type="dxa" w:w="3964"/>
          </w:tcPr>
          <w:p w14:paraId="35000000">
            <w:pPr>
              <w:widowControl w:val="0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Координаторы подпрограмм муниципальной программы</w:t>
            </w:r>
          </w:p>
          <w:p w14:paraId="36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381"/>
          </w:tcPr>
          <w:p w14:paraId="37000000">
            <w:pPr>
              <w:widowControl w:val="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c>
          <w:tcPr>
            <w:tcW w:type="dxa" w:w="3964"/>
          </w:tcPr>
          <w:p w14:paraId="38000000">
            <w:pPr>
              <w:widowControl w:val="0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Участники муниципальной программы</w:t>
            </w:r>
          </w:p>
          <w:p w14:paraId="39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381"/>
          </w:tcPr>
          <w:p w14:paraId="3A000000">
            <w:pPr>
              <w:widowControl w:val="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управление образования администрации муниципального образования </w:t>
            </w:r>
            <w:r>
              <w:rPr>
                <w:rFonts w:ascii="Times New Roman" w:hAnsi="Times New Roman"/>
                <w:color w:val="000000"/>
                <w:sz w:val="28"/>
              </w:rPr>
              <w:t>Кореновский район;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14:paraId="3B000000">
            <w:pPr>
              <w:widowControl w:val="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 образовательные организации </w:t>
            </w:r>
            <w:r>
              <w:rPr>
                <w:rFonts w:ascii="Times New Roman" w:hAnsi="Times New Roman"/>
                <w:color w:val="000000"/>
                <w:sz w:val="28"/>
              </w:rPr>
              <w:t>муниципального образования Кореновский район</w:t>
            </w:r>
          </w:p>
        </w:tc>
      </w:tr>
      <w:tr>
        <w:tc>
          <w:tcPr>
            <w:tcW w:type="dxa" w:w="3964"/>
          </w:tcPr>
          <w:p w14:paraId="3C000000">
            <w:pPr>
              <w:widowControl w:val="0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Подпрограммы муниципальной программы</w:t>
            </w:r>
          </w:p>
          <w:p w14:paraId="3D000000">
            <w:pPr>
              <w:widowControl w:val="0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5381"/>
          </w:tcPr>
          <w:p w14:paraId="3E000000">
            <w:pPr>
              <w:widowControl w:val="0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</w:rPr>
              <w:t>«Организация образовательного процесса»;</w:t>
            </w:r>
          </w:p>
          <w:p w14:paraId="3F000000">
            <w:pPr>
              <w:widowControl w:val="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</w:rPr>
              <w:t>«Обеспечение образовательного процесса»;</w:t>
            </w:r>
          </w:p>
          <w:p w14:paraId="40000000">
            <w:pPr>
              <w:widowControl w:val="0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</w:rPr>
              <w:t>«Меры социальной поддержки»</w:t>
            </w:r>
            <w:r>
              <w:rPr>
                <w:rFonts w:ascii="Times New Roman" w:hAnsi="Times New Roman"/>
                <w:color w:val="000000"/>
                <w:sz w:val="28"/>
              </w:rPr>
              <w:t>;</w:t>
            </w:r>
          </w:p>
          <w:p w14:paraId="41000000">
            <w:pPr>
              <w:widowControl w:val="0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«Обеспечение реализации муниципальной </w:t>
            </w:r>
            <w:r>
              <w:rPr>
                <w:rFonts w:ascii="Times New Roman" w:hAnsi="Times New Roman"/>
                <w:color w:val="000000"/>
                <w:sz w:val="28"/>
              </w:rPr>
              <w:t>программы и прочие мероприятия»</w:t>
            </w:r>
          </w:p>
        </w:tc>
      </w:tr>
      <w:tr>
        <w:tc>
          <w:tcPr>
            <w:tcW w:type="dxa" w:w="3964"/>
          </w:tcPr>
          <w:p w14:paraId="42000000">
            <w:pPr>
              <w:widowControl w:val="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Цель муниципальной программы</w:t>
            </w:r>
          </w:p>
        </w:tc>
        <w:tc>
          <w:tcPr>
            <w:tcW w:type="dxa" w:w="5381"/>
          </w:tcPr>
          <w:p w14:paraId="43000000">
            <w:pPr>
              <w:widowControl w:val="0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беспечение высоко</w:t>
            </w:r>
            <w:r>
              <w:rPr>
                <w:rFonts w:ascii="Times New Roman" w:hAnsi="Times New Roman"/>
                <w:sz w:val="28"/>
              </w:rPr>
              <w:t>го качества образования в соответствии с меняющимися запросами</w:t>
            </w:r>
          </w:p>
          <w:p w14:paraId="44000000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населения и перспективными задачами развития общества и экономики</w:t>
            </w:r>
          </w:p>
        </w:tc>
      </w:tr>
      <w:tr>
        <w:tc>
          <w:tcPr>
            <w:tcW w:type="dxa" w:w="3964"/>
          </w:tcPr>
          <w:p w14:paraId="45000000">
            <w:pPr>
              <w:widowControl w:val="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Задачи муниципальной программы</w:t>
            </w:r>
          </w:p>
        </w:tc>
        <w:tc>
          <w:tcPr>
            <w:tcW w:type="dxa" w:w="5381"/>
          </w:tcPr>
          <w:p w14:paraId="4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обеспечение выполнение муниципальных услуг в области образования;</w:t>
            </w:r>
          </w:p>
          <w:p w14:paraId="4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реализация механизмов мотивации педагогов к повышению качества работы и непрерывному профессиональному развитию;</w:t>
            </w:r>
          </w:p>
          <w:p w14:paraId="4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создание условий для подготовки учащихся 10-х классов, выполнение образовательной программы в рамках предмета основы безопасности жизнедеятельности;</w:t>
            </w:r>
          </w:p>
          <w:p w14:paraId="4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создание условий организации образовательного процесса для обеспечения готовности выпускников общеобразовательных организаций к дальнейшему обучению и деятельности в высокотехнологичной экономике;</w:t>
            </w:r>
          </w:p>
          <w:p w14:paraId="4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создание благоприятных и безопасных условий для полноценного отдыха детей в организациях отдыха и оздоровления детей;</w:t>
            </w:r>
          </w:p>
          <w:p w14:paraId="4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формирование у обучающихся гражданской ответственности, патриотизма, духовности, толерантности, культуры и других качеств успешной социализации молодежи в современном обществе, в том числе в ходе проведения внешкольных массовых, военно-спортивных и других мероприятий для детей;</w:t>
            </w:r>
          </w:p>
          <w:p w14:paraId="4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совершенствование физического развития учащихся, всестороннего совершенствования свойственных каждому физических качеств и связанных с ними способностей в единстве с воспитанием духовных и нравственных качеств, характеризующих общественно активную личность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4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обеспечение функционирования системы персонифицированного финансирования, обеспечивающей свободу выбора </w:t>
            </w:r>
            <w:r>
              <w:rPr>
                <w:rFonts w:ascii="Times New Roman" w:hAnsi="Times New Roman"/>
                <w:sz w:val="28"/>
              </w:rPr>
              <w:t>образовательных программ, равенство доступа к д</w:t>
            </w:r>
            <w:r>
              <w:rPr>
                <w:rFonts w:ascii="Times New Roman" w:hAnsi="Times New Roman"/>
                <w:sz w:val="28"/>
              </w:rPr>
              <w:t>ополнительному образованию;</w:t>
            </w:r>
          </w:p>
          <w:p w14:paraId="4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проведение комплекса мероприятий по пожарной антитеррористической безопасности, организации подвоза учащихся;</w:t>
            </w:r>
          </w:p>
          <w:p w14:paraId="4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развитие сети образовательных организаций, их инфраструктуры и учебно-материальной базы, обеспечивающих доступность качественных услуг дошкольного, общего, дополнительного образования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50000000">
            <w:r>
              <w:rPr>
                <w:rFonts w:ascii="Times New Roman" w:hAnsi="Times New Roman"/>
                <w:color w:val="000000"/>
                <w:sz w:val="28"/>
              </w:rPr>
              <w:t>- оказать мер социальной поддержки выпускникам общеобразовательных учреждений муниципального образования Кореновский район, обучающимся на педагогических специальностях по целевому приему;</w:t>
            </w:r>
          </w:p>
          <w:p w14:paraId="51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 обеспечить систему образования высококвалифицированными кадрами, путём создания механизмов мотивации педагогов к повышению качества работы и непрерывному профессиональному развитию;</w:t>
            </w:r>
          </w:p>
          <w:p w14:paraId="52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 осуществить выплату компенсации части родительской платы родителям воспитанников дошкольных образовательных учреждений;</w:t>
            </w:r>
          </w:p>
          <w:p w14:paraId="53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 оказать социальную поддержку детям, оставшимся без попечения родителей и опекунам</w:t>
            </w:r>
            <w:r>
              <w:rPr>
                <w:rFonts w:ascii="Times New Roman" w:hAnsi="Times New Roman"/>
                <w:color w:val="000000"/>
                <w:sz w:val="28"/>
              </w:rPr>
              <w:t>;</w:t>
            </w:r>
          </w:p>
          <w:p w14:paraId="5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обеспечение высокого качества управления процессами развития образования на муниципальном уровне, повышение социального статуса и профессионализма педагогических работников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>
        <w:tc>
          <w:tcPr>
            <w:tcW w:type="dxa" w:w="3964"/>
          </w:tcPr>
          <w:p w14:paraId="55000000">
            <w:pPr>
              <w:widowControl w:val="0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Перечень целевых показателей муниципальной программы</w:t>
            </w:r>
          </w:p>
        </w:tc>
        <w:tc>
          <w:tcPr>
            <w:tcW w:type="dxa" w:w="5381"/>
          </w:tcPr>
          <w:p w14:paraId="56000000">
            <w:pPr>
              <w:spacing w:line="200" w:lineRule="atLeast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Доля выполнения муниципальных услуг в области образования</w:t>
            </w:r>
          </w:p>
        </w:tc>
      </w:tr>
      <w:tr>
        <w:tc>
          <w:tcPr>
            <w:tcW w:type="dxa" w:w="3964"/>
          </w:tcPr>
          <w:p w14:paraId="57000000">
            <w:pPr>
              <w:widowControl w:val="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Этапы и сроки реализации муниципальной программы</w:t>
            </w:r>
          </w:p>
        </w:tc>
        <w:tc>
          <w:tcPr>
            <w:tcW w:type="dxa" w:w="5381"/>
          </w:tcPr>
          <w:p w14:paraId="58000000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2020-2026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годы</w:t>
            </w:r>
          </w:p>
        </w:tc>
      </w:tr>
      <w:tr>
        <w:tc>
          <w:tcPr>
            <w:tcW w:type="dxa" w:w="3964"/>
          </w:tcPr>
          <w:p w14:paraId="59000000">
            <w:pPr>
              <w:widowControl w:val="0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Объемы бюджетных ассигнований программы</w:t>
            </w:r>
          </w:p>
        </w:tc>
        <w:tc>
          <w:tcPr>
            <w:tcW w:type="dxa" w:w="5381"/>
          </w:tcPr>
          <w:p w14:paraId="5A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финансирования мероприятий программы составит:</w:t>
            </w:r>
          </w:p>
          <w:p w14:paraId="5B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общий объем – </w:t>
            </w:r>
            <w:r>
              <w:rPr>
                <w:rFonts w:ascii="Times New Roman" w:hAnsi="Times New Roman"/>
                <w:sz w:val="28"/>
              </w:rPr>
              <w:t>9 289 005,3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тысяч рублей</w:t>
            </w:r>
          </w:p>
          <w:p w14:paraId="5C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5D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 счет средств краевого бюджета –                       </w:t>
            </w:r>
          </w:p>
          <w:p w14:paraId="5E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> 038 108,3</w:t>
            </w:r>
            <w:r>
              <w:rPr>
                <w:rFonts w:ascii="Times New Roman" w:hAnsi="Times New Roman"/>
                <w:sz w:val="28"/>
              </w:rPr>
              <w:t xml:space="preserve"> тысяч рублей, в том числе на:</w:t>
            </w:r>
          </w:p>
          <w:p w14:paraId="5F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715 209,0 тысяч рублей</w:t>
            </w:r>
          </w:p>
          <w:p w14:paraId="60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677 479,4 тысяч рублей</w:t>
            </w:r>
          </w:p>
          <w:p w14:paraId="61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811 094,4 тысяч рублей</w:t>
            </w:r>
          </w:p>
          <w:p w14:paraId="62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861 121,1</w:t>
            </w:r>
            <w:r>
              <w:rPr>
                <w:rFonts w:ascii="Times New Roman" w:hAnsi="Times New Roman"/>
                <w:sz w:val="28"/>
              </w:rPr>
              <w:t xml:space="preserve"> тысяч рублей</w:t>
            </w:r>
          </w:p>
          <w:p w14:paraId="63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 059 050,1</w:t>
            </w:r>
            <w:r>
              <w:rPr>
                <w:rFonts w:ascii="Times New Roman" w:hAnsi="Times New Roman"/>
                <w:sz w:val="28"/>
              </w:rPr>
              <w:t xml:space="preserve"> тысяч</w:t>
            </w:r>
            <w:r>
              <w:rPr>
                <w:rFonts w:ascii="Times New Roman" w:hAnsi="Times New Roman"/>
                <w:sz w:val="28"/>
              </w:rPr>
              <w:t xml:space="preserve"> рублей</w:t>
            </w:r>
          </w:p>
          <w:p w14:paraId="64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938 011,8</w:t>
            </w:r>
            <w:r>
              <w:rPr>
                <w:rFonts w:ascii="Times New Roman" w:hAnsi="Times New Roman"/>
                <w:sz w:val="28"/>
              </w:rPr>
              <w:t xml:space="preserve"> тысяч рублей</w:t>
            </w:r>
          </w:p>
          <w:p w14:paraId="65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976</w:t>
            </w:r>
            <w:r>
              <w:rPr>
                <w:rFonts w:ascii="Times New Roman" w:hAnsi="Times New Roman"/>
                <w:sz w:val="28"/>
              </w:rPr>
              <w:t xml:space="preserve"> 142,5 </w:t>
            </w:r>
            <w:r>
              <w:rPr>
                <w:rFonts w:ascii="Times New Roman" w:hAnsi="Times New Roman"/>
                <w:sz w:val="28"/>
              </w:rPr>
              <w:t>тысяч рублей</w:t>
            </w:r>
          </w:p>
          <w:p w14:paraId="66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67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 счет средств федерального бюджета –            </w:t>
            </w:r>
            <w:r>
              <w:rPr>
                <w:rFonts w:ascii="Times New Roman" w:hAnsi="Times New Roman"/>
                <w:sz w:val="28"/>
              </w:rPr>
              <w:t>661 835,4</w:t>
            </w:r>
            <w:r>
              <w:rPr>
                <w:rFonts w:ascii="Times New Roman" w:hAnsi="Times New Roman"/>
                <w:sz w:val="28"/>
              </w:rPr>
              <w:t xml:space="preserve"> тысяч рублей, в том числе на:</w:t>
            </w:r>
          </w:p>
          <w:p w14:paraId="68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996,3 тысяч рублей</w:t>
            </w:r>
          </w:p>
          <w:p w14:paraId="69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69 491,8 тысяч рублей</w:t>
            </w:r>
          </w:p>
          <w:p w14:paraId="6A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129 828,0 тысяч рублей  </w:t>
            </w:r>
          </w:p>
          <w:p w14:paraId="6B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67 142,6</w:t>
            </w:r>
            <w:r>
              <w:rPr>
                <w:rFonts w:ascii="Times New Roman" w:hAnsi="Times New Roman"/>
                <w:sz w:val="28"/>
              </w:rPr>
              <w:t xml:space="preserve"> тысяч рублей</w:t>
            </w:r>
          </w:p>
          <w:p w14:paraId="6C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253 615,7</w:t>
            </w:r>
            <w:r>
              <w:rPr>
                <w:rFonts w:ascii="Times New Roman" w:hAnsi="Times New Roman"/>
                <w:sz w:val="28"/>
              </w:rPr>
              <w:t xml:space="preserve"> тысяч</w:t>
            </w:r>
            <w:r>
              <w:rPr>
                <w:rFonts w:ascii="Times New Roman" w:hAnsi="Times New Roman"/>
                <w:sz w:val="28"/>
              </w:rPr>
              <w:t xml:space="preserve"> рублей</w:t>
            </w:r>
          </w:p>
          <w:p w14:paraId="6D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69 886,0</w:t>
            </w:r>
            <w:r>
              <w:rPr>
                <w:rFonts w:ascii="Times New Roman" w:hAnsi="Times New Roman"/>
                <w:sz w:val="28"/>
              </w:rPr>
              <w:t xml:space="preserve"> тысяч рублей</w:t>
            </w:r>
          </w:p>
          <w:p w14:paraId="6E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70 875,0 тысяч рублей</w:t>
            </w:r>
          </w:p>
          <w:p w14:paraId="6F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70000000">
            <w:pPr>
              <w:ind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за счет средств бюджета муниципального образовани</w:t>
            </w:r>
            <w:r>
              <w:rPr>
                <w:rFonts w:ascii="Times New Roman" w:hAnsi="Times New Roman"/>
                <w:sz w:val="28"/>
              </w:rPr>
              <w:t>я Кореновский район —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 586</w:t>
            </w:r>
            <w:r>
              <w:rPr>
                <w:rFonts w:ascii="Times New Roman" w:hAnsi="Times New Roman"/>
                <w:sz w:val="28"/>
              </w:rPr>
              <w:t> 802,4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тысяч рублей, в том числе на:</w:t>
            </w:r>
          </w:p>
          <w:p w14:paraId="71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329 597,1 тысяч рублей</w:t>
            </w:r>
          </w:p>
          <w:p w14:paraId="72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384 </w:t>
            </w:r>
            <w:r>
              <w:rPr>
                <w:rFonts w:ascii="Times New Roman" w:hAnsi="Times New Roman"/>
                <w:sz w:val="28"/>
              </w:rPr>
              <w:t>324,2 тысяч</w:t>
            </w:r>
            <w:r>
              <w:rPr>
                <w:rFonts w:ascii="Times New Roman" w:hAnsi="Times New Roman"/>
                <w:sz w:val="28"/>
              </w:rPr>
              <w:t xml:space="preserve"> рублей</w:t>
            </w:r>
          </w:p>
          <w:p w14:paraId="73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470 863,7 тысяч рублей</w:t>
            </w:r>
          </w:p>
          <w:p w14:paraId="74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</w:t>
            </w:r>
            <w:r>
              <w:rPr>
                <w:rFonts w:ascii="Times New Roman" w:hAnsi="Times New Roman"/>
                <w:sz w:val="28"/>
              </w:rPr>
              <w:t xml:space="preserve">д – </w:t>
            </w:r>
            <w:r>
              <w:rPr>
                <w:rFonts w:ascii="Times New Roman" w:hAnsi="Times New Roman"/>
                <w:sz w:val="28"/>
              </w:rPr>
              <w:t>465 907,3 тысяч</w:t>
            </w:r>
            <w:r>
              <w:rPr>
                <w:rFonts w:ascii="Times New Roman" w:hAnsi="Times New Roman"/>
                <w:sz w:val="28"/>
              </w:rPr>
              <w:t xml:space="preserve"> рублей</w:t>
            </w:r>
          </w:p>
          <w:p w14:paraId="75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589 078,1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тысяч рублей</w:t>
            </w:r>
          </w:p>
          <w:p w14:paraId="76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340 584,9 тысяч рублей</w:t>
            </w:r>
          </w:p>
          <w:p w14:paraId="77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6 447,1 тысяч рублей</w:t>
            </w:r>
          </w:p>
          <w:p w14:paraId="78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79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</w:t>
            </w:r>
            <w:r>
              <w:rPr>
                <w:rFonts w:ascii="Times New Roman" w:hAnsi="Times New Roman"/>
                <w:sz w:val="28"/>
              </w:rPr>
              <w:t>а счет сре</w:t>
            </w:r>
            <w:r>
              <w:rPr>
                <w:rFonts w:ascii="Times New Roman" w:hAnsi="Times New Roman"/>
                <w:sz w:val="28"/>
              </w:rPr>
              <w:t xml:space="preserve">дств внебюджетных источников – </w:t>
            </w:r>
            <w:r>
              <w:rPr>
                <w:rFonts w:ascii="Times New Roman" w:hAnsi="Times New Roman"/>
                <w:sz w:val="28"/>
              </w:rPr>
              <w:t>2 259,2 тысяч рублей, в том числе на:</w:t>
            </w:r>
          </w:p>
          <w:p w14:paraId="7A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2 259,2 тысяч рублей</w:t>
            </w:r>
          </w:p>
          <w:p w14:paraId="7B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00,0 тысяч рублей</w:t>
            </w:r>
          </w:p>
          <w:p w14:paraId="7C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00,0 тысяч рублей  </w:t>
            </w:r>
          </w:p>
          <w:p w14:paraId="7D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</w:t>
            </w:r>
            <w:r>
              <w:rPr>
                <w:rFonts w:ascii="Times New Roman" w:hAnsi="Times New Roman"/>
                <w:sz w:val="28"/>
              </w:rPr>
              <w:t xml:space="preserve"> 00,0 тысяч рублей</w:t>
            </w:r>
          </w:p>
          <w:p w14:paraId="7E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00,0 тысяч рублей</w:t>
            </w:r>
          </w:p>
          <w:p w14:paraId="7F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</w:t>
            </w:r>
            <w:r>
              <w:rPr>
                <w:rFonts w:ascii="Times New Roman" w:hAnsi="Times New Roman"/>
                <w:sz w:val="28"/>
              </w:rPr>
              <w:t xml:space="preserve"> 00,0 тысяч рублей</w:t>
            </w:r>
          </w:p>
          <w:p w14:paraId="80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00,0 тысяч рублей</w:t>
            </w:r>
          </w:p>
        </w:tc>
      </w:tr>
      <w:tr>
        <w:tc>
          <w:tcPr>
            <w:tcW w:type="dxa" w:w="3964"/>
          </w:tcPr>
          <w:p w14:paraId="81000000">
            <w:pPr>
              <w:widowControl w:val="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Контроль за выполнением программы</w:t>
            </w:r>
          </w:p>
        </w:tc>
        <w:tc>
          <w:tcPr>
            <w:tcW w:type="dxa" w:w="5381"/>
          </w:tcPr>
          <w:p w14:paraId="82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муниципального</w:t>
            </w:r>
          </w:p>
          <w:p w14:paraId="83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образования Кореновский район</w:t>
            </w:r>
          </w:p>
        </w:tc>
      </w:tr>
    </w:tbl>
    <w:p w14:paraId="8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8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8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Характеристика текущего состояния и прогноз развития соответствующей сферы реализации муниципальной программы</w:t>
      </w:r>
    </w:p>
    <w:p w14:paraId="8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88000000">
      <w:pPr>
        <w:spacing w:after="0" w:line="240" w:lineRule="auto"/>
        <w:ind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муниципальном образовании Кореновский район функционируют 46 учреждений общего,</w:t>
      </w:r>
      <w:r>
        <w:rPr>
          <w:rFonts w:ascii="Times New Roman" w:hAnsi="Times New Roman"/>
          <w:sz w:val="28"/>
        </w:rPr>
        <w:t xml:space="preserve"> дополнительного и дошкольного </w:t>
      </w:r>
      <w:r>
        <w:rPr>
          <w:rFonts w:ascii="Times New Roman" w:hAnsi="Times New Roman"/>
          <w:sz w:val="28"/>
        </w:rPr>
        <w:t xml:space="preserve">образования, в них обучается и воспитывается 17 222 ребенка. </w:t>
      </w:r>
      <w:r>
        <w:rPr>
          <w:rFonts w:ascii="Times New Roman" w:hAnsi="Times New Roman"/>
          <w:sz w:val="28"/>
        </w:rPr>
        <w:t>В 20</w:t>
      </w:r>
      <w:r>
        <w:rPr>
          <w:rFonts w:ascii="Times New Roman" w:hAnsi="Times New Roman"/>
          <w:sz w:val="28"/>
        </w:rPr>
        <w:t>19 году в Кореновском районе 8399 детей </w:t>
      </w:r>
      <w:r>
        <w:rPr>
          <w:rFonts w:ascii="Times New Roman" w:hAnsi="Times New Roman"/>
          <w:sz w:val="28"/>
        </w:rPr>
        <w:t>от 0 года до 7 лет, из них в возрасте от 1 до 6 лет- 6 322 ребенка. Функционирует</w:t>
      </w:r>
      <w:r>
        <w:rPr>
          <w:rFonts w:ascii="Times New Roman" w:hAnsi="Times New Roman"/>
          <w:sz w:val="28"/>
        </w:rPr>
        <w:t xml:space="preserve"> 22 дошкольных образовательных </w:t>
      </w:r>
      <w:r>
        <w:rPr>
          <w:rFonts w:ascii="Times New Roman" w:hAnsi="Times New Roman"/>
          <w:sz w:val="28"/>
        </w:rPr>
        <w:t xml:space="preserve">учреждений и одна дошкольная группа. Из них: 22 муниципальное дошкольное образовательное учреждение, в них мест </w:t>
      </w:r>
      <w:r>
        <w:rPr>
          <w:rFonts w:ascii="Times New Roman" w:hAnsi="Times New Roman"/>
          <w:sz w:val="28"/>
        </w:rPr>
        <w:t xml:space="preserve">– 3614. </w:t>
      </w:r>
      <w:r>
        <w:rPr>
          <w:rFonts w:ascii="Times New Roman" w:hAnsi="Times New Roman"/>
          <w:sz w:val="28"/>
        </w:rPr>
        <w:t>Ведомственных детских садов 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1, в них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мест- 53, детей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- 25, одна дошкольная группа в МОБУ ООШ № 10 МО Кореновский район 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30 мест.</w:t>
      </w:r>
    </w:p>
    <w:p w14:paraId="89000000">
      <w:pPr>
        <w:spacing w:after="0" w:line="240" w:lineRule="auto"/>
        <w:ind/>
        <w:jc w:val="both"/>
        <w:rPr>
          <w:rFonts w:ascii="Calibri" w:hAnsi="Calibri"/>
        </w:rPr>
      </w:pPr>
      <w:r>
        <w:rPr>
          <w:rFonts w:ascii="Calibri" w:hAnsi="Calibri"/>
          <w:sz w:val="28"/>
        </w:rPr>
        <w:tab/>
      </w:r>
      <w:r>
        <w:rPr>
          <w:rFonts w:ascii="Calibri" w:hAnsi="Calibri"/>
          <w:sz w:val="28"/>
        </w:rPr>
        <w:t>О</w:t>
      </w:r>
      <w:r>
        <w:rPr>
          <w:rFonts w:ascii="Times New Roman" w:hAnsi="Times New Roman"/>
          <w:sz w:val="28"/>
        </w:rPr>
        <w:t>беспеченность дошкольными образовательными уч</w:t>
      </w:r>
      <w:r>
        <w:rPr>
          <w:rFonts w:ascii="Times New Roman" w:hAnsi="Times New Roman"/>
          <w:sz w:val="28"/>
        </w:rPr>
        <w:t>реждениями по итогам 2018 года </w:t>
      </w:r>
      <w:r>
        <w:rPr>
          <w:rFonts w:ascii="Times New Roman" w:hAnsi="Times New Roman"/>
          <w:sz w:val="28"/>
        </w:rPr>
        <w:t xml:space="preserve">составила 494,4 место на 1000 детей в возрасте 1-6 лет. Охват детей в возрасте 1-6 лет дошкольными образовательными учреждениями в районе по итогам 2018 года составил 64,3%. </w:t>
      </w:r>
      <w:r>
        <w:rPr>
          <w:rFonts w:ascii="Times New Roman" w:hAnsi="Times New Roman"/>
          <w:sz w:val="28"/>
        </w:rPr>
        <w:t xml:space="preserve"> 31 декабря 2015 года актуальная очередь (от 3 до 7 лет) полностью ликвидирована, однако в районе сохраняется дефицит мест в детских садах. </w:t>
      </w:r>
      <w:r>
        <w:rPr>
          <w:rFonts w:ascii="Times New Roman" w:hAnsi="Times New Roman"/>
          <w:color w:val="000000"/>
          <w:sz w:val="28"/>
        </w:rPr>
        <w:t xml:space="preserve">Согласно статистическим данным число детей в районе в возрасте от 0 до 7 лет стремительно растет, переуплотнение мест в детских садах достигает 15%. </w:t>
      </w:r>
      <w:r>
        <w:rPr>
          <w:rFonts w:ascii="Times New Roman" w:hAnsi="Times New Roman"/>
          <w:sz w:val="28"/>
        </w:rPr>
        <w:t>В общей очереди детей от 0 до 7 лет на услуги дошкольного образования находятся 750 человек. Очер</w:t>
      </w:r>
      <w:r>
        <w:rPr>
          <w:rFonts w:ascii="Times New Roman" w:hAnsi="Times New Roman"/>
          <w:sz w:val="28"/>
        </w:rPr>
        <w:t xml:space="preserve">едь продолжает расти в связи с </w:t>
      </w:r>
      <w:r>
        <w:rPr>
          <w:rFonts w:ascii="Times New Roman" w:hAnsi="Times New Roman"/>
          <w:sz w:val="28"/>
        </w:rPr>
        <w:t>дислокации воинских частей.</w:t>
      </w:r>
    </w:p>
    <w:p w14:paraId="8A000000">
      <w:pPr>
        <w:spacing w:after="0" w:line="240" w:lineRule="auto"/>
        <w:ind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муниципальном образовании Кореновский район представлены всех уровни общего и профессионального образования. Действующая сеть образовательных организаций в основном удовлетворяет потребности жителей в образовательных услугах.</w:t>
      </w:r>
    </w:p>
    <w:p w14:paraId="8B000000">
      <w:pPr>
        <w:spacing w:after="0" w:line="240" w:lineRule="auto"/>
        <w:ind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Определяющее влияние на развитие дошкольного, общего и дополнительного образования оказывают демографические тенденции и миграционные процессы.</w:t>
      </w:r>
    </w:p>
    <w:p w14:paraId="8C000000">
      <w:pPr>
        <w:spacing w:after="0" w:line="240" w:lineRule="auto"/>
        <w:ind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целях реализации Указа Президента Российской Федерации от 7 мая 2012 года № 599 «О мерах по реализации государственной политики в области образования и науки» для обеспечения детей доступным дошкольным образованием в крае разработан план мероприятий («дорожная карта») «Изменения в дошкольном образовании, направленные на повы</w:t>
      </w:r>
      <w:r>
        <w:rPr>
          <w:rFonts w:ascii="Times New Roman" w:hAnsi="Times New Roman"/>
          <w:sz w:val="28"/>
        </w:rPr>
        <w:t>шение эффективности и качества </w:t>
      </w:r>
      <w:r>
        <w:rPr>
          <w:rFonts w:ascii="Times New Roman" w:hAnsi="Times New Roman"/>
          <w:sz w:val="28"/>
        </w:rPr>
        <w:t>услуг в сфере образования на 2018-2022 годы.</w:t>
      </w:r>
    </w:p>
    <w:p w14:paraId="8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последние годы в муниципальном образовании Кореновский район активно создавались новые места для детей дошкольного возраста:</w:t>
      </w:r>
    </w:p>
    <w:p w14:paraId="8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5100"/>
        <w:gridCol w:w="1418"/>
        <w:gridCol w:w="1417"/>
        <w:gridCol w:w="1418"/>
      </w:tblGrid>
      <w:tr>
        <w:tc>
          <w:tcPr>
            <w:tcW w:type="dxa" w:w="5100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8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</w:t>
            </w:r>
          </w:p>
          <w:p w14:paraId="9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показателя</w:t>
            </w:r>
          </w:p>
        </w:tc>
        <w:tc>
          <w:tcPr>
            <w:tcW w:type="dxa" w:w="1418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9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2017 год</w:t>
            </w: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9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</w:t>
            </w:r>
          </w:p>
        </w:tc>
        <w:tc>
          <w:tcPr>
            <w:tcW w:type="dxa" w:w="14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9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</w:t>
            </w:r>
          </w:p>
        </w:tc>
      </w:tr>
      <w:tr>
        <w:tc>
          <w:tcPr>
            <w:tcW w:type="dxa" w:w="5100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9400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Количество дополнительно созданных мест для детей дошкольного возраста</w:t>
            </w:r>
          </w:p>
        </w:tc>
        <w:tc>
          <w:tcPr>
            <w:tcW w:type="dxa" w:w="1418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9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1417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</w:t>
            </w:r>
          </w:p>
        </w:tc>
        <w:tc>
          <w:tcPr>
            <w:tcW w:type="dxa" w:w="1418"/>
            <w:tcBorders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9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</w:tbl>
    <w:p w14:paraId="9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99000000">
      <w:pPr>
        <w:spacing w:after="0" w:line="240" w:lineRule="auto"/>
        <w:ind w:firstLine="708" w:left="0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Сеть дополнительных дошко</w:t>
      </w:r>
      <w:r>
        <w:rPr>
          <w:rFonts w:ascii="Times New Roman" w:hAnsi="Times New Roman"/>
          <w:sz w:val="28"/>
        </w:rPr>
        <w:t xml:space="preserve">льных мест расширялась за счет </w:t>
      </w:r>
      <w:r>
        <w:rPr>
          <w:rFonts w:ascii="Times New Roman" w:hAnsi="Times New Roman"/>
          <w:sz w:val="28"/>
        </w:rPr>
        <w:t>их реконструкции и капитального ремонта, а также за счет развития вариативных</w:t>
      </w:r>
      <w:r>
        <w:rPr>
          <w:rFonts w:ascii="Calibri" w:hAnsi="Calibri"/>
        </w:rPr>
        <w:t xml:space="preserve"> </w:t>
      </w:r>
      <w:r>
        <w:rPr>
          <w:rFonts w:ascii="Times New Roman" w:hAnsi="Times New Roman"/>
          <w:sz w:val="28"/>
        </w:rPr>
        <w:t>форм дошкольного образования (групп кратковременного пребывания и групп семейного воспитания).</w:t>
      </w:r>
    </w:p>
    <w:p w14:paraId="9A000000">
      <w:pPr>
        <w:spacing w:after="0" w:line="240" w:lineRule="auto"/>
        <w:ind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Вместе с тем средний уровень заработной платы педагогических работников дошкольных образовательных организаций составляет только 93% от уровня средней заработной платы в сфере общего образования.</w:t>
      </w:r>
    </w:p>
    <w:p w14:paraId="9B000000">
      <w:pPr>
        <w:spacing w:after="0" w:line="240" w:lineRule="auto"/>
        <w:ind w:firstLine="708" w:left="0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Демографические процессы активно влияют на контингент школьников. За последние пять лет число обучающихся по образовательным программам начального общего, основного общего и среднего общего образования в дневных общеобразовательных организациях выросла на 340 человек.</w:t>
      </w:r>
    </w:p>
    <w:p w14:paraId="9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5100"/>
        <w:gridCol w:w="1418"/>
        <w:gridCol w:w="1447"/>
        <w:gridCol w:w="1388"/>
      </w:tblGrid>
      <w:tr>
        <w:tc>
          <w:tcPr>
            <w:tcW w:type="dxa" w:w="5100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показателя</w:t>
            </w:r>
          </w:p>
        </w:tc>
        <w:tc>
          <w:tcPr>
            <w:tcW w:type="dxa" w:w="1418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2017 год</w:t>
            </w:r>
          </w:p>
        </w:tc>
        <w:tc>
          <w:tcPr>
            <w:tcW w:type="dxa" w:w="1447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</w:t>
            </w:r>
          </w:p>
        </w:tc>
        <w:tc>
          <w:tcPr>
            <w:tcW w:type="dxa" w:w="138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</w:t>
            </w:r>
          </w:p>
        </w:tc>
      </w:tr>
      <w:tr>
        <w:tc>
          <w:tcPr>
            <w:tcW w:type="dxa" w:w="5100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Численность обучающихся в дневных общеобразовательных организациях</w:t>
            </w:r>
          </w:p>
        </w:tc>
        <w:tc>
          <w:tcPr>
            <w:tcW w:type="dxa" w:w="1418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A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8557</w:t>
            </w:r>
          </w:p>
        </w:tc>
        <w:tc>
          <w:tcPr>
            <w:tcW w:type="dxa" w:w="1447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A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8840</w:t>
            </w:r>
          </w:p>
        </w:tc>
        <w:tc>
          <w:tcPr>
            <w:tcW w:type="dxa" w:w="1388"/>
            <w:tcBorders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A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9408</w:t>
            </w:r>
          </w:p>
        </w:tc>
      </w:tr>
    </w:tbl>
    <w:p w14:paraId="A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A6000000">
      <w:pPr>
        <w:spacing w:after="0" w:line="240" w:lineRule="auto"/>
        <w:ind w:firstLine="708" w:left="0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Вместе с тем в связи с низкими темпами строительства общеобразовательных школ наметилась устойчивая тенденция увеличения доли обучающихся, занимающихся во вторую смену.</w:t>
      </w:r>
    </w:p>
    <w:p w14:paraId="A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tbl>
      <w:tblPr>
        <w:tblStyle w:val="Style_2"/>
        <w:tblW w:type="auto" w:w="0"/>
        <w:tblInd w:type="dxa" w:w="-13"/>
        <w:tblLayout w:type="fixed"/>
        <w:tblCellMar>
          <w:left w:type="dxa" w:w="10"/>
          <w:right w:type="dxa" w:w="10"/>
        </w:tblCellMar>
      </w:tblPr>
      <w:tblGrid>
        <w:gridCol w:w="5113"/>
        <w:gridCol w:w="1418"/>
        <w:gridCol w:w="1417"/>
        <w:gridCol w:w="1418"/>
      </w:tblGrid>
      <w:tr>
        <w:tc>
          <w:tcPr>
            <w:tcW w:type="dxa" w:w="5113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показателя</w:t>
            </w:r>
          </w:p>
        </w:tc>
        <w:tc>
          <w:tcPr>
            <w:tcW w:type="dxa" w:w="1418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2017 год</w:t>
            </w: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</w:t>
            </w:r>
          </w:p>
        </w:tc>
        <w:tc>
          <w:tcPr>
            <w:tcW w:type="dxa" w:w="14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</w:t>
            </w:r>
          </w:p>
        </w:tc>
      </w:tr>
      <w:tr>
        <w:tc>
          <w:tcPr>
            <w:tcW w:type="dxa" w:w="5113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AC00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Доля обучающихся, занимающихся во вторую смену, %</w:t>
            </w:r>
          </w:p>
        </w:tc>
        <w:tc>
          <w:tcPr>
            <w:tcW w:type="dxa" w:w="1418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A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11,5</w:t>
            </w:r>
          </w:p>
        </w:tc>
        <w:tc>
          <w:tcPr>
            <w:tcW w:type="dxa" w:w="1417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A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11,8</w:t>
            </w:r>
          </w:p>
        </w:tc>
        <w:tc>
          <w:tcPr>
            <w:tcW w:type="dxa" w:w="1418"/>
            <w:tcBorders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A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12,1</w:t>
            </w:r>
          </w:p>
        </w:tc>
      </w:tr>
    </w:tbl>
    <w:p w14:paraId="B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1000000">
      <w:pPr>
        <w:spacing w:after="0" w:line="240" w:lineRule="auto"/>
        <w:ind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школах района с 2010 года поэтапно вводятся федеральные государственные образовательные стандарты общего образования.  </w:t>
      </w:r>
    </w:p>
    <w:p w14:paraId="B2000000">
      <w:pPr>
        <w:spacing w:after="0" w:line="240" w:lineRule="auto"/>
        <w:ind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 2021 году на обучение по новым федеральным государственным образовательным стандартам должны перейти все школьники района. Для этого в общеобразовательных организациях необходимо создать современную учебно-материальную базу и повысить квалификацию педагогических работников, а также обновить учебники и учебно-методические пособия.</w:t>
      </w:r>
    </w:p>
    <w:p w14:paraId="B3000000">
      <w:pPr>
        <w:spacing w:after="0" w:line="240" w:lineRule="auto"/>
        <w:ind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 связи с усилением требований к процедуре проведения государственной итоговой аттестации для обеспечения информационной безопасности предстоит обеспечить видеонаблюдением </w:t>
      </w:r>
      <w:r>
        <w:rPr>
          <w:rFonts w:ascii="Times New Roman" w:hAnsi="Times New Roman"/>
          <w:sz w:val="28"/>
        </w:rPr>
        <w:t>on-line</w:t>
      </w:r>
      <w:r>
        <w:rPr>
          <w:rFonts w:ascii="Times New Roman" w:hAnsi="Times New Roman"/>
          <w:sz w:val="28"/>
        </w:rPr>
        <w:t xml:space="preserve"> все пункты проведения экзаменов, организовать печать контрольно-измерительных материалов в аудиториях пунктов проведения экзаменов.</w:t>
      </w:r>
    </w:p>
    <w:p w14:paraId="B4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муниципальном образовании Кореновский район 68 % общеобразовательных организаций расположены в сельской местности. Более 900 учащихся нуждаются в ежедневном подвозе на учебные занятия. В настоящее время парк школьных автобусов представлен 13 единицами автотранспорта. Парк школьных автобусов ежегодно обновляется.</w:t>
      </w:r>
    </w:p>
    <w:p w14:paraId="B5000000">
      <w:pPr>
        <w:spacing w:after="0" w:line="240" w:lineRule="auto"/>
        <w:ind w:firstLine="708" w:left="0"/>
        <w:jc w:val="both"/>
        <w:rPr>
          <w:rFonts w:ascii="Calibri" w:hAnsi="Calibri"/>
        </w:rPr>
      </w:pPr>
    </w:p>
    <w:p w14:paraId="B6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tbl>
      <w:tblPr>
        <w:tblStyle w:val="Style_2"/>
        <w:tblW w:type="auto" w:w="0"/>
        <w:tblInd w:type="dxa" w:w="-13"/>
        <w:tblLayout w:type="fixed"/>
        <w:tblCellMar>
          <w:left w:type="dxa" w:w="10"/>
          <w:right w:type="dxa" w:w="10"/>
        </w:tblCellMar>
      </w:tblPr>
      <w:tblGrid>
        <w:gridCol w:w="5113"/>
        <w:gridCol w:w="1418"/>
        <w:gridCol w:w="1417"/>
        <w:gridCol w:w="1418"/>
      </w:tblGrid>
      <w:tr>
        <w:tc>
          <w:tcPr>
            <w:tcW w:type="dxa" w:w="5113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7000000">
            <w:pPr>
              <w:spacing w:after="0" w:line="240" w:lineRule="auto"/>
              <w:ind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Наименование показателя</w:t>
            </w:r>
          </w:p>
        </w:tc>
        <w:tc>
          <w:tcPr>
            <w:tcW w:type="dxa" w:w="1418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2017 год</w:t>
            </w: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</w:t>
            </w:r>
          </w:p>
        </w:tc>
        <w:tc>
          <w:tcPr>
            <w:tcW w:type="dxa" w:w="14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</w:t>
            </w:r>
          </w:p>
        </w:tc>
      </w:tr>
      <w:tr>
        <w:tc>
          <w:tcPr>
            <w:tcW w:type="dxa" w:w="5113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B000000">
            <w:pPr>
              <w:spacing w:after="0" w:line="240" w:lineRule="auto"/>
              <w:ind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Количество приобретенных автобус-</w:t>
            </w:r>
          </w:p>
          <w:p w14:paraId="B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 для перевозки учащихся, единиц</w:t>
            </w:r>
          </w:p>
        </w:tc>
        <w:tc>
          <w:tcPr>
            <w:tcW w:type="dxa" w:w="1418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417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418"/>
            <w:tcBorders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</w:tbl>
    <w:p w14:paraId="C0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C1000000">
      <w:pPr>
        <w:spacing w:after="0" w:line="240" w:lineRule="auto"/>
        <w:ind w:firstLine="708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Вместе с тем в связи с завершением с</w:t>
      </w:r>
      <w:r>
        <w:rPr>
          <w:rFonts w:ascii="Times New Roman" w:hAnsi="Times New Roman"/>
          <w:color w:val="000000"/>
          <w:sz w:val="28"/>
        </w:rPr>
        <w:t>рока эксплуатации школьных авто</w:t>
      </w:r>
      <w:r>
        <w:rPr>
          <w:rFonts w:ascii="Times New Roman" w:hAnsi="Times New Roman"/>
          <w:color w:val="000000"/>
          <w:sz w:val="28"/>
        </w:rPr>
        <w:t>бусов (более 10 лет) в целях обеспечения безопасного подвоза учащихся в период с 2020 по 2022 годы необходимо заменить 3 автобуса.</w:t>
      </w:r>
    </w:p>
    <w:p w14:paraId="C2000000">
      <w:pPr>
        <w:spacing w:after="0" w:line="240" w:lineRule="auto"/>
        <w:ind/>
        <w:jc w:val="both"/>
        <w:rPr>
          <w:rFonts w:ascii="Calibri" w:hAnsi="Calibri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В районе реализуются адаптивные образовательные программы для детей</w:t>
      </w:r>
      <w:r>
        <w:rPr>
          <w:rFonts w:ascii="Calibri" w:hAnsi="Calibri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с </w:t>
      </w:r>
      <w:r>
        <w:rPr>
          <w:rFonts w:ascii="Times New Roman" w:hAnsi="Times New Roman"/>
          <w:color w:val="000000"/>
          <w:sz w:val="28"/>
        </w:rPr>
        <w:t xml:space="preserve">ограниченными возможностями </w:t>
      </w:r>
      <w:r>
        <w:rPr>
          <w:rFonts w:ascii="Times New Roman" w:hAnsi="Times New Roman"/>
          <w:color w:val="000000"/>
          <w:sz w:val="28"/>
        </w:rPr>
        <w:t>здоровья.</w:t>
      </w:r>
      <w:r>
        <w:rPr>
          <w:rFonts w:ascii="Times New Roman" w:hAnsi="Times New Roman"/>
          <w:sz w:val="28"/>
        </w:rPr>
        <w:t xml:space="preserve"> Увеличилась доля образовательных организаций, реализующих программы инклюзивного образования. Однако не во всех организациях детям с ограниченными возможностями обеспечивается </w:t>
      </w:r>
      <w:r>
        <w:rPr>
          <w:rFonts w:ascii="Times New Roman" w:hAnsi="Times New Roman"/>
          <w:color w:val="000000"/>
          <w:sz w:val="28"/>
        </w:rPr>
        <w:t>высокий уровень психолого-медико-социального сопровождения.</w:t>
      </w:r>
    </w:p>
    <w:p w14:paraId="C3000000">
      <w:pPr>
        <w:spacing w:after="0" w:line="240" w:lineRule="auto"/>
        <w:ind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Большинство образовательных организаций дошкольного, общего и дополнительного образования имеют инфраструктуру, соответствующую современным требованиям для сохранения и укрепления здоровья обучающихся. Все медицинские кабинеты общеобразовательных организаций оснащены соответствующим оборудованием и лицензированы. За последние четыре года в 60 % школ поставлено 2 тысячи единиц нового высокотехнологичного оборудования</w:t>
      </w:r>
      <w:r>
        <w:rPr>
          <w:rFonts w:ascii="Calibri" w:hAnsi="Calibri"/>
        </w:rPr>
        <w:t xml:space="preserve"> </w:t>
      </w:r>
      <w:r>
        <w:rPr>
          <w:rFonts w:ascii="Times New Roman" w:hAnsi="Times New Roman"/>
          <w:sz w:val="28"/>
        </w:rPr>
        <w:t>для пищеблоков, что заметно улучшило орг</w:t>
      </w:r>
      <w:r>
        <w:rPr>
          <w:rFonts w:ascii="Times New Roman" w:hAnsi="Times New Roman"/>
          <w:sz w:val="28"/>
        </w:rPr>
        <w:t>анизацию и повысило качество пи</w:t>
      </w:r>
      <w:r>
        <w:rPr>
          <w:rFonts w:ascii="Times New Roman" w:hAnsi="Times New Roman"/>
          <w:sz w:val="28"/>
        </w:rPr>
        <w:t>тания обучающихся. В настоящее время горячим питанием охвачены все школьники (100 %).</w:t>
      </w:r>
    </w:p>
    <w:p w14:paraId="C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Капитально отр</w:t>
      </w:r>
      <w:r>
        <w:rPr>
          <w:rFonts w:ascii="Times New Roman" w:hAnsi="Times New Roman"/>
          <w:sz w:val="28"/>
        </w:rPr>
        <w:t>емонтировано 4 спортивных зала </w:t>
      </w:r>
      <w:r>
        <w:rPr>
          <w:rFonts w:ascii="Times New Roman" w:hAnsi="Times New Roman"/>
          <w:sz w:val="28"/>
        </w:rPr>
        <w:t>общеобразовательных организаций, что составило 50 % от общего количества школ. Они приведены в полное соответствие с действующими санитарными нормами и правилами, оборудованы душевыми, раздевалками и туалетами.</w:t>
      </w:r>
    </w:p>
    <w:p w14:paraId="C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tbl>
      <w:tblPr>
        <w:tblStyle w:val="Style_2"/>
        <w:tblW w:type="auto" w:w="0"/>
        <w:tblInd w:type="dxa" w:w="-13"/>
        <w:tblLayout w:type="fixed"/>
        <w:tblCellMar>
          <w:left w:type="dxa" w:w="10"/>
          <w:right w:type="dxa" w:w="10"/>
        </w:tblCellMar>
      </w:tblPr>
      <w:tblGrid>
        <w:gridCol w:w="5113"/>
        <w:gridCol w:w="1418"/>
        <w:gridCol w:w="1417"/>
        <w:gridCol w:w="1418"/>
      </w:tblGrid>
      <w:tr>
        <w:tc>
          <w:tcPr>
            <w:tcW w:type="dxa" w:w="5113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bookmarkStart w:id="2" w:name="OLE_LINK22"/>
            <w:bookmarkEnd w:id="2"/>
            <w:bookmarkStart w:id="3" w:name="OLE_LINK12"/>
            <w:bookmarkEnd w:id="3"/>
            <w:r>
              <w:rPr>
                <w:rFonts w:ascii="Times New Roman" w:hAnsi="Times New Roman"/>
                <w:sz w:val="28"/>
              </w:rPr>
              <w:t>Наименование показателя </w:t>
            </w:r>
          </w:p>
        </w:tc>
        <w:tc>
          <w:tcPr>
            <w:tcW w:type="dxa" w:w="1418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2017 год</w:t>
            </w: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</w:t>
            </w:r>
          </w:p>
        </w:tc>
        <w:tc>
          <w:tcPr>
            <w:tcW w:type="dxa" w:w="14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</w:t>
            </w:r>
          </w:p>
        </w:tc>
      </w:tr>
      <w:tr>
        <w:tc>
          <w:tcPr>
            <w:tcW w:type="dxa" w:w="5113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A00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Количество капитально отремонтированных спортивных залов общеобразовательных организаций</w:t>
            </w:r>
          </w:p>
        </w:tc>
        <w:tc>
          <w:tcPr>
            <w:tcW w:type="dxa" w:w="1418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C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417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C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418"/>
            <w:tcBorders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C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C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CF000000">
      <w:pPr>
        <w:spacing w:after="0" w:line="240" w:lineRule="auto"/>
        <w:ind w:firstLine="708" w:left="0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Вместе с тем принятые меры не позволили в полном объеме предоставить безопасные и комфортные условия для занятий физической культурой учащихся общеобразовательных организаций.</w:t>
      </w:r>
    </w:p>
    <w:p w14:paraId="D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 настоящего времени в 8 школах необходимо выполнить капиталь</w:t>
      </w:r>
      <w:r>
        <w:rPr>
          <w:rFonts w:ascii="Times New Roman" w:hAnsi="Times New Roman"/>
          <w:sz w:val="28"/>
        </w:rPr>
        <w:t xml:space="preserve">ный ремонт спортивных залов. В </w:t>
      </w:r>
      <w:r>
        <w:rPr>
          <w:rFonts w:ascii="Times New Roman" w:hAnsi="Times New Roman"/>
          <w:sz w:val="28"/>
        </w:rPr>
        <w:t xml:space="preserve">школе № </w:t>
      </w:r>
      <w:r>
        <w:rPr>
          <w:rFonts w:ascii="Times New Roman" w:hAnsi="Times New Roman"/>
          <w:sz w:val="28"/>
        </w:rPr>
        <w:t>27 спортивный зал отсутствует.</w:t>
      </w:r>
    </w:p>
    <w:p w14:paraId="D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последние годы в муниципальном образовании Кореновский район большое внимание уделяется организации дополнительного образования детей. С 2016 года в районе развивается новое направление – робототехника.</w:t>
      </w:r>
    </w:p>
    <w:p w14:paraId="D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Вместе с тем не все виды деятельности в организациях дополнительного образования развиваются активно. Требует укрепления учебно-материальной базы организаций дополнительного образования по спортивным, техническим</w:t>
      </w:r>
    </w:p>
    <w:p w14:paraId="D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направлениям, детскому и юношескому туризму, экологическому образованию детей.</w:t>
      </w:r>
    </w:p>
    <w:p w14:paraId="D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связи с опережающими темпами роста контингента школьников по сравнению с увеличением количества мест в организациях дополнительного образования, оснащенных современным оборудованием и укомплектованных квалифицированными педагогами, наметилась устойчивая тенденция снижения охвата школьников организациями дополнительного образования.</w:t>
      </w:r>
    </w:p>
    <w:p w14:paraId="D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13"/>
        <w:tblLayout w:type="fixed"/>
        <w:tblCellMar>
          <w:left w:type="dxa" w:w="10"/>
          <w:right w:type="dxa" w:w="10"/>
        </w:tblCellMar>
      </w:tblPr>
      <w:tblGrid>
        <w:gridCol w:w="5113"/>
        <w:gridCol w:w="1418"/>
        <w:gridCol w:w="1417"/>
        <w:gridCol w:w="1418"/>
      </w:tblGrid>
      <w:tr>
        <w:tc>
          <w:tcPr>
            <w:tcW w:type="dxa" w:w="5113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показателя</w:t>
            </w:r>
          </w:p>
        </w:tc>
        <w:tc>
          <w:tcPr>
            <w:tcW w:type="dxa" w:w="1418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2017 год</w:t>
            </w: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</w:t>
            </w:r>
          </w:p>
        </w:tc>
        <w:tc>
          <w:tcPr>
            <w:tcW w:type="dxa" w:w="14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</w:t>
            </w:r>
          </w:p>
        </w:tc>
      </w:tr>
      <w:tr>
        <w:tc>
          <w:tcPr>
            <w:tcW w:type="dxa" w:w="5113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DA00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Доля школьников, охваченных системой дополнительного образования, %</w:t>
            </w:r>
          </w:p>
        </w:tc>
        <w:tc>
          <w:tcPr>
            <w:tcW w:type="dxa" w:w="1418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D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50,5 %</w:t>
            </w:r>
          </w:p>
        </w:tc>
        <w:tc>
          <w:tcPr>
            <w:tcW w:type="dxa" w:w="1417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D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51,4 %</w:t>
            </w:r>
          </w:p>
        </w:tc>
        <w:tc>
          <w:tcPr>
            <w:tcW w:type="dxa" w:w="1418"/>
            <w:tcBorders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D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52,8 %</w:t>
            </w:r>
          </w:p>
        </w:tc>
      </w:tr>
    </w:tbl>
    <w:p w14:paraId="D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DF000000">
      <w:pPr>
        <w:spacing w:after="0" w:line="240" w:lineRule="auto"/>
        <w:ind w:firstLine="708" w:left="0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К основным проблемам системы профессионального образования относятся: дисбаланс между структурой выпуска специалистов среднего звена и квалифицированных рабочих (служащих) и актуальными потребностями экономики района в квалифицированных кадрах; отсутствие обоснованных прогнозов потребностей рынка труда, не позволяющее обеспечить опережающую подготовку кадров.</w:t>
      </w:r>
    </w:p>
    <w:p w14:paraId="E0000000">
      <w:pPr>
        <w:spacing w:after="0" w:line="240" w:lineRule="auto"/>
        <w:ind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Приоритетом развития системы профессионального образования в муниципальном образование Кореновский район станет пересмотр структуры, содержания и технологий реализации основных профессиональных образовательных программ с учетом требований работодателей, студентов, на основе прогноза рынка труда и социально-экономического развития района.</w:t>
      </w:r>
    </w:p>
    <w:p w14:paraId="E1000000">
      <w:pPr>
        <w:spacing w:after="0" w:line="240" w:lineRule="auto"/>
        <w:ind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Для этого будет обеспечено взаимовыгодное сотрудничество образовательных учреждений и работодателей путем разработки гибких учебных планов, создания мест для практики студентов, внедрения системы профессиональной сертификации специалистов объединениями работодателей, формирования налоговых преференций для предприятий, сотрудничающих с образовательными организациями.</w:t>
      </w:r>
    </w:p>
    <w:p w14:paraId="E2000000">
      <w:pPr>
        <w:spacing w:after="0" w:line="240" w:lineRule="auto"/>
        <w:ind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Ключевым приоритетом развития станет вовлечение студентов и педагогов в деятельность учебно-производственных подразделений, создаваемых на базе профессиональных образовательных учреждений в целях формирования навыков предпринимательства и экономической грамотности.</w:t>
      </w:r>
    </w:p>
    <w:p w14:paraId="E3000000">
      <w:pPr>
        <w:spacing w:after="0" w:line="240" w:lineRule="auto"/>
        <w:ind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Основой эффективного контракта в профессиональном образовании должен стать конкурентоспособный уровень заработной платы преподавателей. С этой целью необходимо довести к 2022 году уровень средней заработной платы преподавателей образовательных учреждений до 100 процентов от средней заработной платы в экономике Краснодарского края.</w:t>
      </w:r>
    </w:p>
    <w:p w14:paraId="E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Все большее значение будет приобретать система информирования обучающихся, их семей, образовательных учреждений об уровне заработной платы, карьерных перспективах в различных секторах экономики. Этому будут способствовать мероприятия, направленные на популяризацию системы профессионального образования, повышение привлекательности рабочих квалификаций и квалификаций специалистов среднего звена среди населения, а </w:t>
      </w:r>
      <w:r>
        <w:rPr>
          <w:rFonts w:ascii="Times New Roman" w:hAnsi="Times New Roman"/>
          <w:sz w:val="28"/>
        </w:rPr>
        <w:t>также открытость каждой образовательной организации. Будут реализованы мероприятия, направленные на обеспечение доступности профессионального образования для всех граждан, независимо от их социально- экономического положения и состояния здоровья, создание условий для дистанционного и инклюзивного образования.</w:t>
      </w:r>
    </w:p>
    <w:p w14:paraId="E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Большинство образовательных организаций дошкольного, общего и дополнительного образования имеют инфраструктуру, соответствующую современным требованиям для сохранения и укрепления здоровья обучающихся. Для инновационного развития региональной экономики необходима государственная поддержка всех его этапов: от генерации новых знаний до внедрения в экономический оборот новых товаров, работ и услуг.</w:t>
      </w:r>
    </w:p>
    <w:p w14:paraId="E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E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Цели, задачи и целевые показатели, конкретные сроки и этапы</w:t>
      </w:r>
    </w:p>
    <w:p w14:paraId="E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реализации муниципальной программы</w:t>
      </w:r>
    </w:p>
    <w:p w14:paraId="E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EA000000">
      <w:pPr>
        <w:spacing w:after="0" w:line="240" w:lineRule="auto"/>
        <w:ind w:firstLine="708" w:left="0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2.1. Основной целью муниципальной программы является: </w:t>
      </w:r>
      <w:r>
        <w:rPr>
          <w:rFonts w:ascii="Times New Roman" w:hAnsi="Times New Roman"/>
          <w:color w:val="000000"/>
          <w:sz w:val="28"/>
        </w:rPr>
        <w:t>обеспечение условий для эффективного развития образования в муниципальном образовании Кореновский район, направленного на формирование конкурентоспособного потенциала.</w:t>
      </w:r>
    </w:p>
    <w:p w14:paraId="E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 Для достижения указанной цели необходимо решить следующие основных задач:</w:t>
      </w:r>
    </w:p>
    <w:p w14:paraId="E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выполнение муниципальных услуг в области образования;</w:t>
      </w:r>
    </w:p>
    <w:p w14:paraId="E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механизмов мотивации педагогов к повышению качества работы и непрерывному профессиональному развитию;</w:t>
      </w:r>
    </w:p>
    <w:p w14:paraId="E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условий для подготовки учащихся 10-х классов, выполнение образовательной программы в рамках предмета основы безопасности жизнедеятельности;</w:t>
      </w:r>
    </w:p>
    <w:p w14:paraId="E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условий организации образовательного процесса для обеспечения готовности выпускников общеобразовательных организаций к дальнейшему обучению и деятельности в высокотехнологичной экономике;</w:t>
      </w:r>
    </w:p>
    <w:p w14:paraId="F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благоприятных и безопасных условий для полноценного отдыха детей в организациях отдыха и оздоровления детей;</w:t>
      </w:r>
    </w:p>
    <w:p w14:paraId="F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у обучающихся гражданской ответственности, патриотизма, духовности, толерантности, культуры и других качеств успешной социализации молодежи в современном обществе, в том числе в ходе проведения внешкольных массовых, военно-спортивных и других мероприятий для детей;</w:t>
      </w:r>
    </w:p>
    <w:p w14:paraId="F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совершенствование физического развития учащихся, всестороннего совершенствования свойственных каждому физических качеств и связанных с ними способностей в единстве с воспитанием духовных и нравственных качеств, характеризующих общественно активную личность;</w:t>
      </w:r>
    </w:p>
    <w:p w14:paraId="F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образованию;</w:t>
      </w:r>
    </w:p>
    <w:p w14:paraId="F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комплекса мероприятий по пожарной антитеррористической безопасности, организации подвоза учащихся;</w:t>
      </w:r>
    </w:p>
    <w:p w14:paraId="F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сети образовательных организаций, их инфраструктуры и учебно-материальной базы, обеспечивающих доступность качественных услуг дошкольного, общего, дополнительного образования;</w:t>
      </w:r>
    </w:p>
    <w:p w14:paraId="F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оказать мер социальной поддержки выпускникам общеобразовательных учреждений муниципального образования Кореновский район, обучающимся на педагогических специальностях по целевому приему;</w:t>
      </w:r>
    </w:p>
    <w:p w14:paraId="F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систему образования высококвалифицированными кадрами, путём создания механизмов мотивации педагогов к повышению качества работы и непрерывному профессиональному развитию;</w:t>
      </w:r>
    </w:p>
    <w:p w14:paraId="F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осуществить выплату компенсации части родительской платы родителям воспитанников дошкольных образовательных учреждений;</w:t>
      </w:r>
    </w:p>
    <w:p w14:paraId="F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оказать социальную поддержку детям, оставшимся без попечения родителей и опекунам;</w:t>
      </w:r>
    </w:p>
    <w:p w14:paraId="F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высокого качества управления процессами развития образования на муниципальном уровне, повышение социального статуса и профессионализма педагогических работников.</w:t>
      </w:r>
    </w:p>
    <w:p w14:paraId="F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 Сроки реализации мун</w:t>
      </w:r>
      <w:r>
        <w:rPr>
          <w:rFonts w:ascii="Times New Roman" w:hAnsi="Times New Roman"/>
          <w:sz w:val="28"/>
        </w:rPr>
        <w:t>иципальной программы: 2020– 2026</w:t>
      </w:r>
      <w:r>
        <w:rPr>
          <w:rFonts w:ascii="Times New Roman" w:hAnsi="Times New Roman"/>
          <w:sz w:val="28"/>
        </w:rPr>
        <w:t xml:space="preserve"> годы.</w:t>
      </w:r>
    </w:p>
    <w:p w14:paraId="F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 Целевые пока</w:t>
      </w:r>
      <w:r>
        <w:rPr>
          <w:rFonts w:ascii="Times New Roman" w:hAnsi="Times New Roman"/>
          <w:sz w:val="28"/>
        </w:rPr>
        <w:t>затели муниципальной программы с</w:t>
      </w:r>
      <w:r>
        <w:rPr>
          <w:rFonts w:ascii="Times New Roman" w:hAnsi="Times New Roman"/>
          <w:sz w:val="28"/>
        </w:rPr>
        <w:t>вязаны с целевыми показателями, характеризующими достижение целей и решение задач муниципальной программы.</w:t>
      </w:r>
    </w:p>
    <w:p w14:paraId="FD000000">
      <w:pPr>
        <w:spacing w:after="0" w:line="240" w:lineRule="auto"/>
        <w:ind w:right="-284"/>
        <w:rPr>
          <w:rFonts w:ascii="Times New Roman" w:hAnsi="Times New Roman"/>
          <w:sz w:val="28"/>
        </w:rPr>
      </w:pPr>
    </w:p>
    <w:p w14:paraId="FE000000">
      <w:pPr>
        <w:spacing w:after="0" w:line="240" w:lineRule="auto"/>
        <w:ind/>
        <w:jc w:val="center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Перечень и краткое описание подпрограмм</w:t>
      </w:r>
    </w:p>
    <w:p w14:paraId="FF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0010000">
      <w:pPr>
        <w:spacing w:after="0" w:line="240" w:lineRule="auto"/>
        <w:ind/>
        <w:jc w:val="both"/>
        <w:rPr>
          <w:rFonts w:ascii="Calibri" w:hAnsi="Calibri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Мероприятия м</w:t>
      </w:r>
      <w:r>
        <w:rPr>
          <w:rFonts w:ascii="Times New Roman" w:hAnsi="Times New Roman"/>
          <w:sz w:val="28"/>
        </w:rPr>
        <w:t xml:space="preserve">униципальной программы носят комплексный характер, они согласованы по срокам, а также по ресурсам, необходимым для их осуществления. Принципиальным является то, что комплексы мероприятий муниципальной программы определены с учетом приоритетов государственной программы Российской Федерации «Развитие образования» </w:t>
      </w:r>
      <w:r>
        <w:rPr>
          <w:rFonts w:ascii="Times New Roman" w:hAnsi="Times New Roman"/>
          <w:sz w:val="28"/>
        </w:rPr>
        <w:t>до 2030 года</w:t>
      </w:r>
      <w:r>
        <w:rPr>
          <w:rFonts w:ascii="Times New Roman" w:hAnsi="Times New Roman"/>
          <w:sz w:val="28"/>
        </w:rPr>
        <w:t>,</w:t>
      </w:r>
      <w:r>
        <w:rPr>
          <w:rFonts w:ascii="Calibri" w:hAnsi="Calibri"/>
        </w:rPr>
        <w:t xml:space="preserve"> </w:t>
      </w:r>
      <w:r>
        <w:rPr>
          <w:rFonts w:ascii="Times New Roman" w:hAnsi="Times New Roman"/>
          <w:sz w:val="28"/>
        </w:rPr>
        <w:t>долгосрочного социально-экономического развития Краснодарского края.</w:t>
      </w:r>
    </w:p>
    <w:p w14:paraId="01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Комплексы мероприятий муниципальной программы объединены в следующие подпрограммы:</w:t>
      </w:r>
    </w:p>
    <w:p w14:paraId="02010000">
      <w:pPr>
        <w:spacing w:after="0" w:line="240" w:lineRule="auto"/>
        <w:ind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Организация образовательного процесса</w:t>
      </w:r>
      <w:r>
        <w:rPr>
          <w:rFonts w:ascii="Times New Roman" w:hAnsi="Times New Roman"/>
          <w:sz w:val="28"/>
        </w:rPr>
        <w:t>» (направлена на</w:t>
      </w:r>
      <w:r>
        <w:rPr>
          <w:rFonts w:ascii="Times New Roman" w:hAnsi="Times New Roman"/>
          <w:color w:val="000000"/>
          <w:sz w:val="28"/>
        </w:rPr>
        <w:t xml:space="preserve"> создание в системе дошкольного, общего и дополнительного образования равных возможностей для современного качественного образования, воспитания и позитивной социализации детей,</w:t>
      </w:r>
      <w:r>
        <w:rPr>
          <w:rFonts w:ascii="Times New Roman" w:hAnsi="Times New Roman"/>
          <w:color w:val="000000"/>
          <w:sz w:val="28"/>
        </w:rPr>
        <w:t xml:space="preserve"> сохранение и укрепление здоровья детей и подростков, улучшения качества организации отдыха, занятость и трудоустройство несовершеннолетних в каникулярный период, а также в свободное от учебы время</w:t>
      </w:r>
      <w:r>
        <w:rPr>
          <w:rFonts w:ascii="Times New Roman" w:hAnsi="Times New Roman"/>
          <w:sz w:val="28"/>
        </w:rPr>
        <w:t>);</w:t>
      </w:r>
    </w:p>
    <w:p w14:paraId="03010000">
      <w:pPr>
        <w:spacing w:after="0" w:line="240" w:lineRule="auto"/>
        <w:ind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Обеспечение образовательного процесса</w:t>
      </w:r>
      <w:r>
        <w:rPr>
          <w:rFonts w:ascii="Times New Roman" w:hAnsi="Times New Roman"/>
          <w:sz w:val="28"/>
        </w:rPr>
        <w:t>» (направленна на </w:t>
      </w:r>
      <w:r>
        <w:rPr>
          <w:rFonts w:ascii="Times New Roman" w:hAnsi="Times New Roman"/>
          <w:color w:val="000000"/>
          <w:sz w:val="28"/>
        </w:rPr>
        <w:t>социально-экономическое развитие учреждений образования, создание безопасных условий для проведения учебно-воспитательного процесса, укрепления и повышения уровня противопожарной антитеррористической безопасности в муниципальных образовательных организациях)</w:t>
      </w:r>
    </w:p>
    <w:p w14:paraId="04010000">
      <w:pPr>
        <w:spacing w:after="0" w:line="240" w:lineRule="auto"/>
        <w:ind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Меры социальной поддержки</w:t>
      </w:r>
      <w:r>
        <w:rPr>
          <w:rFonts w:ascii="Times New Roman" w:hAnsi="Times New Roman"/>
          <w:sz w:val="28"/>
        </w:rPr>
        <w:t xml:space="preserve">» (направлена на </w:t>
      </w:r>
      <w:r>
        <w:rPr>
          <w:rFonts w:ascii="Times New Roman" w:hAnsi="Times New Roman"/>
          <w:sz w:val="28"/>
        </w:rPr>
        <w:t>обеспечение системы образования муниципального образования Кореновский район квалифицированными кадрами);</w:t>
      </w:r>
    </w:p>
    <w:p w14:paraId="05010000">
      <w:pPr>
        <w:spacing w:after="0" w:line="240" w:lineRule="auto"/>
        <w:ind/>
        <w:jc w:val="both"/>
        <w:rPr>
          <w:rFonts w:ascii="Calibri" w:hAnsi="Calibri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«Обеспечение реализации муниципальной программы и прочие мероприятия» (направлена на обеспечение высокого качества управления процессами развития образования на муниципальном уровне, повышение социального статуса и профессионализма педагогических работников).</w:t>
      </w:r>
    </w:p>
    <w:p w14:paraId="06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Включение перечисленных подпро</w:t>
      </w:r>
      <w:r>
        <w:rPr>
          <w:rFonts w:ascii="Times New Roman" w:hAnsi="Times New Roman"/>
          <w:sz w:val="28"/>
        </w:rPr>
        <w:t xml:space="preserve">грамм в муниципальную программу </w:t>
      </w:r>
      <w:r>
        <w:rPr>
          <w:rFonts w:ascii="Times New Roman" w:hAnsi="Times New Roman"/>
          <w:sz w:val="28"/>
        </w:rPr>
        <w:t>предопределено структурой системы образования и ключевыми задачами, связанными с обеспечением повышения качества образования.</w:t>
      </w:r>
    </w:p>
    <w:p w14:paraId="07010000">
      <w:pPr>
        <w:spacing w:after="0" w:line="240" w:lineRule="auto"/>
        <w:ind/>
        <w:jc w:val="both"/>
        <w:rPr>
          <w:rFonts w:ascii="Calibri" w:hAnsi="Calibri"/>
        </w:rPr>
      </w:pPr>
    </w:p>
    <w:p w14:paraId="08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Перечень основных мероприятий муниципальной программы</w:t>
      </w:r>
    </w:p>
    <w:p w14:paraId="09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основных мероприятий муниципаль</w:t>
      </w:r>
      <w:r>
        <w:rPr>
          <w:rFonts w:ascii="Times New Roman" w:hAnsi="Times New Roman"/>
          <w:sz w:val="28"/>
        </w:rPr>
        <w:t xml:space="preserve">ной программы </w:t>
      </w:r>
      <w:r>
        <w:rPr>
          <w:rFonts w:ascii="Times New Roman" w:hAnsi="Times New Roman"/>
          <w:sz w:val="28"/>
        </w:rPr>
        <w:t>приводится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табличной форме</w:t>
      </w:r>
      <w:r>
        <w:rPr>
          <w:rFonts w:ascii="Times New Roman" w:hAnsi="Times New Roman"/>
          <w:sz w:val="28"/>
        </w:rPr>
        <w:t xml:space="preserve"> в соответствии с приложением №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подпрограмм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«Организация образовательного процесса»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«Обеспечение образовательного процесса»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«Меры социальной поддержки»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«Обеспечение реализации муниципальной программы и прочие мероприятия»</w:t>
      </w:r>
      <w:r>
        <w:rPr>
          <w:rFonts w:ascii="Times New Roman" w:hAnsi="Times New Roman"/>
          <w:sz w:val="28"/>
        </w:rPr>
        <w:t>.</w:t>
      </w:r>
    </w:p>
    <w:p w14:paraId="0A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B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Обоснование ресурсного обеспечения муниципальной программы</w:t>
      </w:r>
    </w:p>
    <w:p w14:paraId="0C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5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10"/>
          <w:right w:type="dxa" w:w="10"/>
        </w:tblCellMar>
      </w:tblPr>
      <w:tblGrid>
        <w:gridCol w:w="1840"/>
        <w:gridCol w:w="1136"/>
        <w:gridCol w:w="1419"/>
        <w:gridCol w:w="850"/>
        <w:gridCol w:w="851"/>
        <w:gridCol w:w="850"/>
        <w:gridCol w:w="851"/>
        <w:gridCol w:w="850"/>
        <w:gridCol w:w="709"/>
        <w:gridCol w:w="709"/>
      </w:tblGrid>
      <w:tr>
        <w:tc>
          <w:tcPr>
            <w:tcW w:type="dxa" w:w="18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финансирования мероприятий</w:t>
            </w:r>
          </w:p>
        </w:tc>
        <w:tc>
          <w:tcPr>
            <w:tcW w:type="dxa" w:w="11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</w:t>
            </w:r>
          </w:p>
          <w:p w14:paraId="0F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</w:t>
            </w:r>
          </w:p>
          <w:p w14:paraId="10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ирован</w:t>
            </w:r>
          </w:p>
          <w:p w14:paraId="11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ия</w:t>
            </w:r>
            <w:r>
              <w:rPr>
                <w:rFonts w:ascii="Times New Roman" w:hAnsi="Times New Roman"/>
                <w:sz w:val="28"/>
              </w:rPr>
              <w:t>,</w:t>
            </w:r>
          </w:p>
          <w:p w14:paraId="12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  <w:p w14:paraId="13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(тыс.</w:t>
            </w:r>
          </w:p>
          <w:p w14:paraId="1401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руб.)</w:t>
            </w:r>
          </w:p>
        </w:tc>
        <w:tc>
          <w:tcPr>
            <w:tcW w:type="dxa" w:w="708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финансирования (тыс. руб.)</w:t>
            </w:r>
          </w:p>
        </w:tc>
      </w:tr>
      <w:tr>
        <w:tc>
          <w:tcPr>
            <w:tcW w:type="dxa" w:w="18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Источники</w:t>
            </w:r>
          </w:p>
          <w:p w14:paraId="1701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финансирования</w:t>
            </w:r>
          </w:p>
        </w:tc>
        <w:tc>
          <w:tcPr>
            <w:tcW w:type="dxa" w:w="5670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 по годам</w:t>
            </w:r>
          </w:p>
        </w:tc>
      </w:tr>
      <w:tr>
        <w:tc>
          <w:tcPr>
            <w:tcW w:type="dxa" w:w="18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</w:t>
            </w:r>
          </w:p>
          <w:p w14:paraId="1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1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1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</w:t>
            </w:r>
          </w:p>
        </w:tc>
      </w:tr>
      <w:tr>
        <w:tc>
          <w:tcPr>
            <w:tcW w:type="dxa" w:w="18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spacing w:after="0" w:line="240" w:lineRule="auto"/>
              <w:ind w:firstLine="0" w:left="-3" w:right="-63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 xml:space="preserve">Объем финансирования мероприятий </w:t>
            </w:r>
            <w:r>
              <w:rPr>
                <w:rFonts w:ascii="Times New Roman" w:hAnsi="Times New Roman"/>
                <w:sz w:val="28"/>
              </w:rPr>
              <w:t>муниципальной программы муниципального образования Кореновский район</w:t>
            </w:r>
          </w:p>
          <w:p w14:paraId="22010000">
            <w:pPr>
              <w:spacing w:after="0" w:line="240" w:lineRule="auto"/>
              <w:ind w:firstLine="0" w:left="-3" w:right="-63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 xml:space="preserve">«Развитие образования» на 2020- </w:t>
            </w:r>
            <w:r>
              <w:rPr>
                <w:rFonts w:ascii="Times New Roman" w:hAnsi="Times New Roman"/>
                <w:sz w:val="28"/>
              </w:rPr>
              <w:t>2026</w:t>
            </w:r>
            <w:r>
              <w:rPr>
                <w:rFonts w:ascii="Times New Roman" w:hAnsi="Times New Roman"/>
                <w:sz w:val="28"/>
              </w:rPr>
              <w:t xml:space="preserve"> годы</w:t>
            </w:r>
          </w:p>
        </w:tc>
        <w:tc>
          <w:tcPr>
            <w:tcW w:type="dxa" w:w="11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9289005,3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715 209,0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677479,4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811094,4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861121,1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2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1059050,1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2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938011,8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976</w:t>
            </w:r>
            <w:r>
              <w:rPr>
                <w:rFonts w:ascii="Times New Roman" w:hAnsi="Times New Roman"/>
                <w:sz w:val="28"/>
              </w:rPr>
              <w:t>142,5</w:t>
            </w:r>
          </w:p>
        </w:tc>
      </w:tr>
      <w:tr>
        <w:tc>
          <w:tcPr>
            <w:tcW w:type="dxa" w:w="18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996,3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69491,8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129828,0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67142,6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253615,7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69886,0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70875,0</w:t>
            </w:r>
          </w:p>
        </w:tc>
      </w:tr>
      <w:tr>
        <w:tc>
          <w:tcPr>
            <w:tcW w:type="dxa" w:w="18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329 597,1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384324,2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470863,7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465907,3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589078,1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340584,9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6447,1</w:t>
            </w:r>
          </w:p>
        </w:tc>
      </w:tr>
      <w:tr>
        <w:tc>
          <w:tcPr>
            <w:tcW w:type="dxa" w:w="18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259,2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</w:tr>
      <w:tr>
        <w:tc>
          <w:tcPr>
            <w:tcW w:type="dxa" w:w="18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1048061,6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1131295,4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1411786,1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1394171,0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1901</w:t>
            </w:r>
            <w:r>
              <w:rPr>
                <w:rFonts w:ascii="Times New Roman" w:hAnsi="Times New Roman"/>
                <w:sz w:val="28"/>
              </w:rPr>
              <w:t>743,9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1348</w:t>
            </w:r>
            <w:r>
              <w:rPr>
                <w:rFonts w:ascii="Times New Roman" w:hAnsi="Times New Roman"/>
                <w:sz w:val="28"/>
              </w:rPr>
              <w:t>482,7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053464,6</w:t>
            </w:r>
          </w:p>
        </w:tc>
      </w:tr>
      <w:tr>
        <w:tc>
          <w:tcPr>
            <w:tcW w:type="dxa" w:w="1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8225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8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 xml:space="preserve">Объем финансирования мероприятий </w:t>
            </w:r>
            <w:r>
              <w:rPr>
                <w:rFonts w:ascii="Times New Roman" w:hAnsi="Times New Roman"/>
                <w:sz w:val="28"/>
              </w:rPr>
              <w:t>подпрограммы «</w:t>
            </w:r>
            <w:r>
              <w:rPr>
                <w:rFonts w:ascii="Times New Roman" w:hAnsi="Times New Roman"/>
                <w:sz w:val="28"/>
              </w:rPr>
              <w:t>Организация образовательного процесса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type="dxa" w:w="11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spacing w:after="200" w:line="240" w:lineRule="auto"/>
              <w:ind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7217956,6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583 724,7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586 134,0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661236,9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751859,2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856653,8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804949,1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853878,0</w:t>
            </w:r>
          </w:p>
        </w:tc>
      </w:tr>
      <w:tr>
        <w:tc>
          <w:tcPr>
            <w:tcW w:type="dxa" w:w="18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33 669,7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35967,9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39871,6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39379,1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38335,2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38497,2</w:t>
            </w:r>
          </w:p>
        </w:tc>
      </w:tr>
      <w:tr>
        <w:tc>
          <w:tcPr>
            <w:tcW w:type="dxa" w:w="18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252 323,6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290794,9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361377,2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351618,5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360910,3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276775,7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</w:tr>
      <w:tr>
        <w:tc>
          <w:tcPr>
            <w:tcW w:type="dxa" w:w="18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</w:tr>
      <w:tr>
        <w:tc>
          <w:tcPr>
            <w:tcW w:type="dxa" w:w="18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836 048,3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910598,6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1058582,0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1143349,3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7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125</w:t>
            </w:r>
            <w:r>
              <w:rPr>
                <w:rFonts w:ascii="Times New Roman" w:hAnsi="Times New Roman"/>
                <w:sz w:val="28"/>
              </w:rPr>
              <w:t>6943,2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7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1120060,0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892375,2</w:t>
            </w:r>
          </w:p>
        </w:tc>
      </w:tr>
      <w:tr>
        <w:tc>
          <w:tcPr>
            <w:tcW w:type="dxa" w:w="18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Объем финансирования мероприятий «</w:t>
            </w:r>
            <w:r>
              <w:rPr>
                <w:rFonts w:ascii="Times New Roman" w:hAnsi="Times New Roman"/>
                <w:color w:val="000000"/>
                <w:sz w:val="28"/>
              </w:rPr>
              <w:t>Обеспечение образовательного процесса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type="dxa" w:w="11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1228222,2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61484,1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14230,1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72076,9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23884,4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7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112351,6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39830,3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26554,8</w:t>
            </w:r>
          </w:p>
        </w:tc>
      </w:tr>
      <w:tr>
        <w:tc>
          <w:tcPr>
            <w:tcW w:type="dxa" w:w="18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996,3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35822,1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93860,1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27271,0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214236,6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31550,8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32377,8</w:t>
            </w:r>
          </w:p>
        </w:tc>
      </w:tr>
      <w:tr>
        <w:tc>
          <w:tcPr>
            <w:tcW w:type="dxa" w:w="18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39507,9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52952,2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59335,3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67237,2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190396,9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23559,5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6447,1</w:t>
            </w:r>
          </w:p>
        </w:tc>
      </w:tr>
      <w:tr>
        <w:tc>
          <w:tcPr>
            <w:tcW w:type="dxa" w:w="18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259,2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</w:tr>
      <w:tr>
        <w:tc>
          <w:tcPr>
            <w:tcW w:type="dxa" w:w="18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spacing w:after="0" w:line="240" w:lineRule="auto"/>
              <w:ind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104247,5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spacing w:after="0" w:line="240" w:lineRule="auto"/>
              <w:ind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103004,4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225272,3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118392,6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516985,1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94940,6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65379,7</w:t>
            </w:r>
          </w:p>
        </w:tc>
      </w:tr>
      <w:tr>
        <w:tc>
          <w:tcPr>
            <w:tcW w:type="dxa" w:w="18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Объем финансирования мероприятий</w:t>
            </w:r>
          </w:p>
          <w:p w14:paraId="A301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</w:rPr>
              <w:t>Меры социальной поддержки</w:t>
            </w:r>
            <w:r>
              <w:rPr>
                <w:rFonts w:ascii="Times New Roman" w:hAnsi="Times New Roman"/>
                <w:color w:val="000000"/>
                <w:sz w:val="28"/>
              </w:rPr>
              <w:t>»</w:t>
            </w:r>
          </w:p>
        </w:tc>
        <w:tc>
          <w:tcPr>
            <w:tcW w:type="dxa" w:w="11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540</w:t>
            </w:r>
            <w:r>
              <w:rPr>
                <w:rFonts w:ascii="Times New Roman" w:hAnsi="Times New Roman"/>
                <w:sz w:val="28"/>
              </w:rPr>
              <w:t>586,1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</w:t>
            </w:r>
            <w:r>
              <w:rPr>
                <w:rFonts w:ascii="Times New Roman" w:hAnsi="Times New Roman"/>
                <w:sz w:val="28"/>
              </w:rPr>
              <w:t>134,1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70869,2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71110,5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78100,7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78942,8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81461,0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83209,4</w:t>
            </w:r>
          </w:p>
        </w:tc>
      </w:tr>
      <w:tr>
        <w:tc>
          <w:tcPr>
            <w:tcW w:type="dxa" w:w="18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B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B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</w:tr>
      <w:tr>
        <w:tc>
          <w:tcPr>
            <w:tcW w:type="dxa" w:w="18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1130,0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6426,9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1508,5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B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1290,0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B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1413,0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</w:tr>
      <w:tr>
        <w:tc>
          <w:tcPr>
            <w:tcW w:type="dxa" w:w="18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</w:tr>
      <w:tr>
        <w:tc>
          <w:tcPr>
            <w:tcW w:type="dxa" w:w="18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</w:t>
            </w:r>
            <w:r>
              <w:rPr>
                <w:rFonts w:ascii="Times New Roman" w:hAnsi="Times New Roman"/>
                <w:sz w:val="28"/>
              </w:rPr>
              <w:t>124,1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71999,2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77537,4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79609,2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80232,8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82874,0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83209,4</w:t>
            </w:r>
          </w:p>
        </w:tc>
      </w:tr>
      <w:tr>
        <w:tc>
          <w:tcPr>
            <w:tcW w:type="dxa" w:w="18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10000">
            <w:pPr>
              <w:spacing w:after="0" w:line="240" w:lineRule="auto"/>
              <w:ind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Объем финансирования мероприятий</w:t>
            </w:r>
          </w:p>
          <w:p w14:paraId="CE010000">
            <w:pPr>
              <w:spacing w:after="0" w:line="240" w:lineRule="auto"/>
              <w:ind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«Обеспечение реализации муниципальной программы и прочие мероприятия»</w:t>
            </w:r>
          </w:p>
          <w:p w14:paraId="CF010000">
            <w:pPr>
              <w:spacing w:after="0" w:line="240" w:lineRule="auto"/>
              <w:ind/>
              <w:jc w:val="both"/>
              <w:rPr>
                <w:rFonts w:ascii="Calibri" w:hAnsi="Calibri"/>
              </w:rPr>
            </w:pPr>
          </w:p>
        </w:tc>
        <w:tc>
          <w:tcPr>
            <w:tcW w:type="dxa" w:w="11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302243,4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>866,1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>246,1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6670,1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7276,8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D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11101,9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D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11771,4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12500,3</w:t>
            </w:r>
          </w:p>
        </w:tc>
      </w:tr>
      <w:tr>
        <w:tc>
          <w:tcPr>
            <w:tcW w:type="dxa" w:w="18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D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D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</w:tr>
      <w:tr>
        <w:tc>
          <w:tcPr>
            <w:tcW w:type="dxa" w:w="18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36 775,6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39 447,1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43724,3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</w:t>
            </w:r>
            <w:r>
              <w:rPr>
                <w:rFonts w:ascii="Times New Roman" w:hAnsi="Times New Roman"/>
                <w:sz w:val="28"/>
              </w:rPr>
              <w:t>543,1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E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</w:t>
            </w:r>
            <w:r>
              <w:rPr>
                <w:rFonts w:ascii="Times New Roman" w:hAnsi="Times New Roman"/>
                <w:sz w:val="28"/>
              </w:rPr>
              <w:t>480,9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E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38836,7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</w:tr>
      <w:tr>
        <w:tc>
          <w:tcPr>
            <w:tcW w:type="dxa" w:w="18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E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E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</w:tr>
      <w:tr>
        <w:tc>
          <w:tcPr>
            <w:tcW w:type="dxa" w:w="18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</w:t>
            </w:r>
            <w:r>
              <w:rPr>
                <w:rFonts w:ascii="Times New Roman" w:hAnsi="Times New Roman"/>
                <w:sz w:val="28"/>
              </w:rPr>
              <w:t>641,7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45693,2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50394,4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52819,9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F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</w:t>
            </w:r>
            <w:r>
              <w:rPr>
                <w:rFonts w:ascii="Times New Roman" w:hAnsi="Times New Roman"/>
                <w:sz w:val="28"/>
              </w:rPr>
              <w:t>582,8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F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50608,1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12500,3</w:t>
            </w:r>
          </w:p>
        </w:tc>
      </w:tr>
    </w:tbl>
    <w:p w14:paraId="F9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FA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бъем софинансирования из краевого бюджета выделяется в рамках:</w:t>
      </w:r>
    </w:p>
    <w:p w14:paraId="FB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программы Краснодарского края «Развитие образования», утверждена постановлением главы администрации (губернатора) Краснодарского края от 05.10.2015 № 939 «Об утверждении государственной программы Краснодарского края «Развитие образования»;</w:t>
      </w:r>
    </w:p>
    <w:p w14:paraId="FC010000">
      <w:pPr>
        <w:spacing w:after="0" w:line="240" w:lineRule="auto"/>
        <w:ind w:firstLine="708" w:left="0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государственной программы Краснодарского края «Дети Кубани».</w:t>
      </w:r>
    </w:p>
    <w:p w14:paraId="FD010000">
      <w:pPr>
        <w:spacing w:after="0" w:line="240" w:lineRule="auto"/>
        <w:ind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Постановление главы администрации (губернатора) Краснодарского края от 12.10.2015 № 964 «Об утверждении государственной программы Краснодарского края «Дети Кубани».</w:t>
      </w:r>
    </w:p>
    <w:p w14:paraId="FE010000">
      <w:pPr>
        <w:spacing w:after="0" w:line="240" w:lineRule="auto"/>
        <w:ind w:firstLine="708" w:left="0"/>
        <w:jc w:val="center"/>
        <w:rPr>
          <w:rFonts w:ascii="Times New Roman" w:hAnsi="Times New Roman"/>
          <w:sz w:val="28"/>
        </w:rPr>
      </w:pPr>
    </w:p>
    <w:p w14:paraId="FF010000">
      <w:pPr>
        <w:spacing w:after="0" w:line="240" w:lineRule="auto"/>
        <w:ind w:firstLine="708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Методика оценки эффективности реализации</w:t>
      </w:r>
    </w:p>
    <w:p w14:paraId="00020000">
      <w:pPr>
        <w:spacing w:after="0" w:line="240" w:lineRule="auto"/>
        <w:ind w:firstLine="708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программы</w:t>
      </w:r>
    </w:p>
    <w:p w14:paraId="01020000">
      <w:pPr>
        <w:spacing w:after="0" w:line="240" w:lineRule="auto"/>
        <w:ind w:firstLine="708" w:left="0"/>
        <w:jc w:val="center"/>
        <w:rPr>
          <w:rFonts w:ascii="Times New Roman" w:hAnsi="Times New Roman"/>
          <w:sz w:val="28"/>
        </w:rPr>
      </w:pPr>
    </w:p>
    <w:p w14:paraId="0202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эффективности реализации муниципальной программы производится ежегодно. В соответствии с базовыми показателями   типовой методикой оценки эффективности муниципальной программы в соответствии с утвержденным постановлением администрации муниципального о</w:t>
      </w:r>
      <w:r>
        <w:rPr>
          <w:rFonts w:ascii="Times New Roman" w:hAnsi="Times New Roman"/>
          <w:sz w:val="28"/>
        </w:rPr>
        <w:t>бразования Кореновский район № 1921 от 02.11.2023.</w:t>
      </w:r>
    </w:p>
    <w:p w14:paraId="03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402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Механизм реализации муниципальной программы</w:t>
      </w:r>
    </w:p>
    <w:p w14:paraId="0502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и контроль за ее выполнением</w:t>
      </w:r>
    </w:p>
    <w:p w14:paraId="06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7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Текущее управление ходом реализации муниципальной программы и контроль за ее выполнением осуществляет управление образования администрации муниципального образования К</w:t>
      </w:r>
      <w:r>
        <w:rPr>
          <w:rFonts w:ascii="Times New Roman" w:hAnsi="Times New Roman"/>
          <w:sz w:val="28"/>
        </w:rPr>
        <w:t>ореновский район, которое:</w:t>
      </w:r>
    </w:p>
    <w:p w14:paraId="0802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обеспечивает разработку и реализацию муниципальной программы;</w:t>
      </w:r>
    </w:p>
    <w:p w14:paraId="0902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организует работу по достижению целевых показ</w:t>
      </w:r>
      <w:r>
        <w:rPr>
          <w:rFonts w:ascii="Times New Roman" w:hAnsi="Times New Roman"/>
          <w:sz w:val="28"/>
        </w:rPr>
        <w:t>ателей муниципальной программы;</w:t>
      </w:r>
    </w:p>
    <w:p w14:paraId="0A02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представляет в управление экономики администрации муниципального образования Кореновский район отчетность о реализации муниципальной программы, а также информацию, необходимую для проведения оценки эффективности реализации муниципальной программы, мониторинга ее </w:t>
      </w:r>
      <w:r>
        <w:rPr>
          <w:rFonts w:ascii="Times New Roman" w:hAnsi="Times New Roman"/>
          <w:sz w:val="28"/>
        </w:rPr>
        <w:t>реализации и подготовки доклада о ходе реализации муниципальной программы.</w:t>
      </w:r>
    </w:p>
    <w:p w14:paraId="0B02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Исполнителями мероприятий муниципальной программы являются образовательные учреждения муниципального образования Кореновский район, которые предоставляют в управление образования администрации муниципального образования Кореновский район, информацию об исполнении мероприятий муниципальной программы в следующие сроки:</w:t>
      </w:r>
    </w:p>
    <w:p w14:paraId="0C02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ежеквартально до 20-го числа месяца, следующего за отчетным периодом,</w:t>
      </w:r>
      <w:r>
        <w:rPr>
          <w:rFonts w:ascii="Times New Roman" w:hAnsi="Times New Roman"/>
          <w:color w:val="000000"/>
          <w:sz w:val="28"/>
        </w:rPr>
        <w:t xml:space="preserve"> представляют отчет об объемах, </w:t>
      </w:r>
      <w:r>
        <w:rPr>
          <w:rFonts w:ascii="Times New Roman" w:hAnsi="Times New Roman"/>
          <w:color w:val="000000"/>
          <w:sz w:val="28"/>
        </w:rPr>
        <w:t>использованных денежных средств и степени выполнения мероприятий;</w:t>
      </w:r>
    </w:p>
    <w:p w14:paraId="0D02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срок до 10 февраля года, следующего за отчетным, отчет о ходе реализации мероприятий, с указанием объема использованных денежных средств, оценку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эффективности и результативности реализации муниципальной программы.</w:t>
      </w:r>
    </w:p>
    <w:p w14:paraId="0E02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Управление образования администрации муниципального образования</w:t>
      </w:r>
      <w:r>
        <w:rPr>
          <w:rFonts w:ascii="Times New Roman" w:hAnsi="Times New Roman"/>
          <w:color w:val="000000"/>
          <w:sz w:val="28"/>
        </w:rPr>
        <w:t xml:space="preserve"> Кореновский   район предоставляет в управление   экономики </w:t>
      </w:r>
      <w:r>
        <w:rPr>
          <w:rFonts w:ascii="Times New Roman" w:hAnsi="Times New Roman"/>
          <w:color w:val="000000"/>
          <w:sz w:val="28"/>
        </w:rPr>
        <w:t>администрации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муниципального образования Кореновский район сводную информацию о реализации программных мероприятий в установленные сроки.</w:t>
      </w:r>
    </w:p>
    <w:p w14:paraId="0F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0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1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202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ачальник управления образования</w:t>
      </w:r>
    </w:p>
    <w:p w14:paraId="1302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муниципального</w:t>
      </w:r>
    </w:p>
    <w:p w14:paraId="1402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образования Коренов</w:t>
      </w:r>
      <w:r>
        <w:rPr>
          <w:rFonts w:ascii="Times New Roman" w:hAnsi="Times New Roman"/>
          <w:sz w:val="28"/>
        </w:rPr>
        <w:t>ский район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 С.М. Батог</w:t>
      </w:r>
    </w:p>
    <w:p w14:paraId="15020000">
      <w:pPr>
        <w:sectPr>
          <w:pgSz w:h="16838" w:orient="portrait" w:w="11906"/>
          <w:pgMar w:bottom="1134" w:footer="720" w:gutter="0" w:header="720" w:left="1701" w:right="850" w:top="1134"/>
        </w:sect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5245"/>
        <w:gridCol w:w="3969"/>
      </w:tblGrid>
      <w:tr>
        <w:tc>
          <w:tcPr>
            <w:tcW w:type="dxa" w:w="52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96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1</w:t>
            </w:r>
          </w:p>
          <w:p w14:paraId="18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муниципальной программе муниципального образования</w:t>
            </w:r>
          </w:p>
          <w:p w14:paraId="19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Кореновский район </w:t>
            </w:r>
          </w:p>
          <w:p w14:paraId="1A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«Развитие образования» </w:t>
            </w:r>
          </w:p>
          <w:p w14:paraId="1B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2020-2026 годы</w:t>
            </w:r>
          </w:p>
        </w:tc>
      </w:tr>
    </w:tbl>
    <w:p w14:paraId="1C02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D02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</w:t>
      </w:r>
    </w:p>
    <w:p w14:paraId="1E020000">
      <w:pPr>
        <w:spacing w:after="0" w:line="240" w:lineRule="auto"/>
        <w:ind/>
        <w:jc w:val="center"/>
        <w:rPr>
          <w:rFonts w:ascii="Calibri" w:hAnsi="Calibri"/>
        </w:rPr>
      </w:pPr>
      <w:r>
        <w:rPr>
          <w:rFonts w:ascii="Times New Roman" w:hAnsi="Times New Roman"/>
          <w:sz w:val="28"/>
        </w:rPr>
        <w:t>муниципальной подпрограммы муниципального образования Кореновский район «</w:t>
      </w:r>
      <w:r>
        <w:rPr>
          <w:rFonts w:ascii="Times New Roman" w:hAnsi="Times New Roman"/>
          <w:sz w:val="28"/>
        </w:rPr>
        <w:t>Организация образовательного процесса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муниципальной программы муниципального образования Кореновский район</w:t>
      </w:r>
    </w:p>
    <w:p w14:paraId="1F02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«Развитие образования» на 2020-2026 годы</w:t>
      </w:r>
    </w:p>
    <w:p w14:paraId="2002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Layout w:type="fixed"/>
      </w:tblPr>
      <w:tblGrid>
        <w:gridCol w:w="3681"/>
        <w:gridCol w:w="5664"/>
      </w:tblGrid>
      <w:tr>
        <w:tc>
          <w:tcPr>
            <w:tcW w:type="dxa" w:w="3681"/>
          </w:tcPr>
          <w:p w14:paraId="21020000">
            <w:pPr>
              <w:widowControl w:val="0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Координатор подпрограммы</w:t>
            </w:r>
          </w:p>
        </w:tc>
        <w:tc>
          <w:tcPr>
            <w:tcW w:type="dxa" w:w="5664"/>
          </w:tcPr>
          <w:p w14:paraId="22020000">
            <w:pPr>
              <w:widowControl w:val="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c>
          <w:tcPr>
            <w:tcW w:type="dxa" w:w="3681"/>
          </w:tcPr>
          <w:p w14:paraId="23020000">
            <w:pPr>
              <w:widowControl w:val="0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Участники подпрограммы</w:t>
            </w:r>
          </w:p>
          <w:p w14:paraId="2402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64"/>
          </w:tcPr>
          <w:p w14:paraId="25020000">
            <w:pPr>
              <w:widowControl w:val="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 управление образования администрации муниципального образования Кореновский район, </w:t>
            </w:r>
          </w:p>
          <w:p w14:paraId="26020000">
            <w:pPr>
              <w:widowControl w:val="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 образовательные учреждения муниципального образования Кореновский район</w:t>
            </w:r>
          </w:p>
        </w:tc>
      </w:tr>
      <w:tr>
        <w:tc>
          <w:tcPr>
            <w:tcW w:type="dxa" w:w="3681"/>
          </w:tcPr>
          <w:p w14:paraId="27020000">
            <w:pPr>
              <w:widowControl w:val="0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Цели подпрограммы</w:t>
            </w:r>
          </w:p>
          <w:p w14:paraId="2802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64"/>
          </w:tcPr>
          <w:p w14:paraId="29020000">
            <w:pPr>
              <w:widowControl w:val="0"/>
              <w:spacing w:line="200" w:lineRule="atLeas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создание в системе дошкольного, общего и дополнительного образования равных возможностей для современного, качественного образования, воспитания и позитивной социализации детей;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14:paraId="2A020000">
            <w:pPr>
              <w:widowControl w:val="0"/>
              <w:spacing w:line="200" w:lineRule="atLeast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сохранение и укрепление здоровья детей и подростков, улучшения качества организации отдыха, занятость и трудоустройство несовершеннолетних в каникулярный период, а также в свободное от учебы время</w:t>
            </w:r>
          </w:p>
        </w:tc>
      </w:tr>
      <w:tr>
        <w:tc>
          <w:tcPr>
            <w:tcW w:type="dxa" w:w="3681"/>
          </w:tcPr>
          <w:p w14:paraId="2B020000">
            <w:pPr>
              <w:widowControl w:val="0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Задачи подпрограммы</w:t>
            </w:r>
          </w:p>
          <w:p w14:paraId="2C02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64"/>
          </w:tcPr>
          <w:p w14:paraId="2D020000">
            <w:pPr>
              <w:spacing w:line="200" w:lineRule="atLeast"/>
              <w:ind w:right="-108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- обеспечение выполнение муниципальных услуг в области образования;</w:t>
            </w:r>
          </w:p>
          <w:p w14:paraId="2E020000">
            <w:pPr>
              <w:ind w:right="-108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- реализация механизмов</w:t>
            </w:r>
            <w:r>
              <w:rPr>
                <w:rFonts w:ascii="Times New Roman" w:hAnsi="Times New Roman"/>
                <w:sz w:val="28"/>
              </w:rPr>
              <w:t xml:space="preserve"> мотивации педагогов к повышению качества работы и непрерывному профессиональному развитию;</w:t>
            </w:r>
          </w:p>
          <w:p w14:paraId="2F020000">
            <w:pPr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создание условий для подготовки учащихся 10-х классов, выполнение образовательной программы в рамках предмета основы безопасности жизнедеятельности;</w:t>
            </w:r>
          </w:p>
          <w:p w14:paraId="30020000">
            <w:pPr>
              <w:ind w:right="-108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 xml:space="preserve">- создание условий организации образовательного процесса для обеспечения готовности выпускников </w:t>
            </w:r>
            <w:r>
              <w:rPr>
                <w:rFonts w:ascii="Times New Roman" w:hAnsi="Times New Roman"/>
                <w:sz w:val="28"/>
              </w:rPr>
              <w:t>общеобразовательных организаций к дальнейшему обучению и деятельности в высокотехнологичной экономике;</w:t>
            </w:r>
          </w:p>
          <w:p w14:paraId="31020000">
            <w:pPr>
              <w:spacing w:line="200" w:lineRule="atLeast"/>
              <w:ind w:right="-108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- создание благоприятных и безопасных условий для полноценного отдыха детей в организациях отдыха и оздоровления детей;</w:t>
            </w:r>
          </w:p>
          <w:p w14:paraId="32020000">
            <w:pPr>
              <w:spacing w:line="200" w:lineRule="atLeast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- формирование у обучающихся гражданской ответственности, патриотизма, духовности, толерантности, культуры и других качеств успешной социализации молодежи в современном обществе, в том числе в ходе проведения внешкольных массовых, военно-спортивных и других мероприятий для детей;</w:t>
            </w:r>
          </w:p>
          <w:p w14:paraId="33020000">
            <w:pPr>
              <w:spacing w:line="200" w:lineRule="atLeast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- совершенствование физического развития учащихся, всестороннего совершенствования свойственных каждому физических качеств и связанных с ними способностей в единстве с воспитанием духовных и нравственных качеств, характеризующих общественно активную личность</w:t>
            </w:r>
          </w:p>
          <w:p w14:paraId="34020000">
            <w:pPr>
              <w:spacing w:line="200" w:lineRule="atLeast"/>
              <w:ind w:right="-108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 xml:space="preserve">-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образованию. </w:t>
            </w:r>
          </w:p>
        </w:tc>
      </w:tr>
      <w:tr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502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Перечень целевых показателей</w:t>
            </w:r>
          </w:p>
          <w:p w14:paraId="3602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</w:tc>
        <w:tc>
          <w:tcPr>
            <w:tcW w:type="dxa" w:w="5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20000">
            <w:pPr>
              <w:spacing w:line="200" w:lineRule="atLeast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- доля муниципальных образовательных организаций, выполнивших муниципальное задание;</w:t>
            </w:r>
          </w:p>
          <w:p w14:paraId="38020000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- д</w:t>
            </w:r>
            <w:r>
              <w:rPr>
                <w:rFonts w:ascii="Times New Roman" w:hAnsi="Times New Roman"/>
                <w:sz w:val="28"/>
              </w:rPr>
              <w:t>оля работников организаций дополнительного образования получившие выплаты;</w:t>
            </w:r>
          </w:p>
          <w:p w14:paraId="39020000">
            <w:pPr>
              <w:spacing w:line="200" w:lineRule="atLeast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- д</w:t>
            </w:r>
            <w:r>
              <w:rPr>
                <w:rFonts w:ascii="Times New Roman" w:hAnsi="Times New Roman"/>
                <w:sz w:val="28"/>
              </w:rPr>
              <w:t>оля учащихся общеобразовательных учреждений, принявших участие в акциях, конкурсах, мероприятиях и соревнованиях в общей численности учащихся;</w:t>
            </w:r>
          </w:p>
          <w:p w14:paraId="3A020000">
            <w:pPr>
              <w:spacing w:line="200" w:lineRule="atLeast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 xml:space="preserve"> охват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лет;</w:t>
            </w:r>
          </w:p>
          <w:p w14:paraId="3B020000">
            <w:pPr>
              <w:spacing w:line="200" w:lineRule="atLeast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- обеспечение образовательных учреждений, формой, инвентарем и оборудованием, нагрудной и иной продукции;</w:t>
            </w:r>
          </w:p>
          <w:p w14:paraId="3C020000">
            <w:pPr>
              <w:spacing w:line="200" w:lineRule="atLeast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- удельный вес детей, охваченных всеми формами отдыха и оздоровления от общей численности детей в возрасте от 7 до 17 лет;</w:t>
            </w:r>
          </w:p>
          <w:p w14:paraId="3D020000">
            <w:pPr>
              <w:spacing w:line="200" w:lineRule="atLeast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- д</w:t>
            </w:r>
            <w:r>
              <w:rPr>
                <w:rFonts w:ascii="Times New Roman" w:hAnsi="Times New Roman"/>
                <w:sz w:val="28"/>
              </w:rPr>
              <w:t>оля учащихся принявших участие в учебных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сборах, от общей численности учащихся 10-х классов;</w:t>
            </w:r>
          </w:p>
          <w:p w14:paraId="3E020000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- доля работников муниципальных учреждений, получивших выплаты</w:t>
            </w:r>
          </w:p>
        </w:tc>
      </w:tr>
      <w:tr>
        <w:tc>
          <w:tcPr>
            <w:tcW w:type="dxa" w:w="3681"/>
          </w:tcPr>
          <w:p w14:paraId="3F020000">
            <w:pPr>
              <w:widowControl w:val="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Этапы и сроки реализации муниципальной программы</w:t>
            </w:r>
          </w:p>
        </w:tc>
        <w:tc>
          <w:tcPr>
            <w:tcW w:type="dxa" w:w="5664"/>
          </w:tcPr>
          <w:p w14:paraId="40020000">
            <w:pPr>
              <w:ind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2020-2026 годы</w:t>
            </w:r>
          </w:p>
          <w:p w14:paraId="41020000">
            <w:pPr>
              <w:ind/>
              <w:jc w:val="both"/>
              <w:rPr>
                <w:rFonts w:ascii="Calibri" w:hAnsi="Calibri"/>
              </w:rPr>
            </w:pPr>
          </w:p>
        </w:tc>
      </w:tr>
      <w:tr>
        <w:tc>
          <w:tcPr>
            <w:tcW w:type="dxa" w:w="3681"/>
            <w:shd w:themeFill="background1" w:val="clear"/>
          </w:tcPr>
          <w:p w14:paraId="42020000">
            <w:pPr>
              <w:widowControl w:val="0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Объемы бюджетных ассигнований</w:t>
            </w:r>
          </w:p>
          <w:p w14:paraId="43020000">
            <w:pPr>
              <w:widowControl w:val="0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подпрограммы</w:t>
            </w:r>
          </w:p>
          <w:p w14:paraId="44020000">
            <w:pPr>
              <w:widowControl w:val="0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5664"/>
          </w:tcPr>
          <w:p w14:paraId="45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финансирования мероприятий подпрограммы составит:</w:t>
            </w:r>
          </w:p>
          <w:p w14:paraId="46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– 7 217 956,6 тысяч рублей</w:t>
            </w:r>
          </w:p>
          <w:p w14:paraId="47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  <w:p w14:paraId="4802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49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 счет средств федерального бюджета –                225 720,7 тысяч рублей, в том числе на:</w:t>
            </w:r>
          </w:p>
          <w:p w14:paraId="4A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00,0 тысяч рублей</w:t>
            </w:r>
          </w:p>
          <w:p w14:paraId="4B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33 669,7 тысяч рублей</w:t>
            </w:r>
          </w:p>
          <w:p w14:paraId="4C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35 967,9 тысяч рублей</w:t>
            </w:r>
          </w:p>
          <w:p w14:paraId="4D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— 39 871,6 тысяч рублей</w:t>
            </w:r>
          </w:p>
          <w:p w14:paraId="4E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39 379,1 тысяч рублей</w:t>
            </w:r>
          </w:p>
          <w:p w14:paraId="4F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— 38 335,2 тысяч рублей</w:t>
            </w:r>
          </w:p>
          <w:p w14:paraId="50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38 497,2 тысяч рублей </w:t>
            </w:r>
          </w:p>
          <w:p w14:paraId="5102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52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 счет средств краевого бюджета – 5 098 435,7 тысяч рублей, в том числе на:</w:t>
            </w:r>
          </w:p>
          <w:p w14:paraId="53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583 724,7 тысяч рублей</w:t>
            </w:r>
          </w:p>
          <w:p w14:paraId="54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586 134,0 тысяч рублей</w:t>
            </w:r>
          </w:p>
          <w:p w14:paraId="55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661 236,9 тысяч рублей</w:t>
            </w:r>
          </w:p>
          <w:p w14:paraId="56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— 751 859,2 тысяч рублей</w:t>
            </w:r>
          </w:p>
          <w:p w14:paraId="57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856 653,8 тысяч рублей</w:t>
            </w:r>
          </w:p>
          <w:p w14:paraId="58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— 804 949,1 тысяч рублей</w:t>
            </w:r>
          </w:p>
          <w:p w14:paraId="59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853 878,0 тысяч рублей</w:t>
            </w:r>
          </w:p>
          <w:p w14:paraId="5A02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5B020000">
            <w:pPr>
              <w:ind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за счет средств бюджета муниципального образования Кореновский район — 1 893 800,2 тысяч рублей, в том числе на:</w:t>
            </w:r>
          </w:p>
          <w:p w14:paraId="5C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252 323,6 тысяч рублей</w:t>
            </w:r>
          </w:p>
          <w:p w14:paraId="5D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290 794,9 тысяч рублей</w:t>
            </w:r>
          </w:p>
          <w:p w14:paraId="5E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361 377,2 тысяч рублей</w:t>
            </w:r>
          </w:p>
          <w:p w14:paraId="5F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— 351 618,5 тысяч рублей</w:t>
            </w:r>
          </w:p>
          <w:p w14:paraId="60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360 910,3 тысяч рублей</w:t>
            </w:r>
          </w:p>
          <w:p w14:paraId="61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— 276 775,7 тысяч рублей</w:t>
            </w:r>
          </w:p>
          <w:p w14:paraId="62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00,0 тысяч рублей</w:t>
            </w:r>
          </w:p>
          <w:p w14:paraId="6302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64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 счет средств внебюджетных источников –  </w:t>
            </w:r>
          </w:p>
          <w:p w14:paraId="65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 тысяч рублей, в том числе на:</w:t>
            </w:r>
          </w:p>
          <w:p w14:paraId="66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00,0 тысяч рублей</w:t>
            </w:r>
          </w:p>
          <w:p w14:paraId="67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00,0 тысяч рублей</w:t>
            </w:r>
          </w:p>
          <w:p w14:paraId="68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00,0 тысяч рублей</w:t>
            </w:r>
          </w:p>
          <w:p w14:paraId="69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00,0 тысяч рублей</w:t>
            </w:r>
          </w:p>
          <w:p w14:paraId="6A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00,0 тысяч рублей</w:t>
            </w:r>
          </w:p>
          <w:p w14:paraId="6B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00,0 тысяч рублей</w:t>
            </w:r>
          </w:p>
          <w:p w14:paraId="6C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00,0 тысяч рублей</w:t>
            </w:r>
          </w:p>
        </w:tc>
      </w:tr>
      <w:tr>
        <w:tc>
          <w:tcPr>
            <w:tcW w:type="dxa" w:w="3681"/>
          </w:tcPr>
          <w:p w14:paraId="6D020000">
            <w:pPr>
              <w:widowControl w:val="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Контроль за выполнением подпрограммы</w:t>
            </w:r>
          </w:p>
        </w:tc>
        <w:tc>
          <w:tcPr>
            <w:tcW w:type="dxa" w:w="5664"/>
          </w:tcPr>
          <w:p w14:paraId="6E02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муниципального</w:t>
            </w:r>
          </w:p>
          <w:p w14:paraId="6F02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образования Кореновский район</w:t>
            </w:r>
          </w:p>
        </w:tc>
      </w:tr>
    </w:tbl>
    <w:p w14:paraId="7002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71020000">
      <w:pPr>
        <w:spacing w:after="0" w:line="240" w:lineRule="auto"/>
        <w:ind w:firstLine="0" w:left="36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1.Характеристика текущего состояния и прогноз развития соответствующей сферы реализации подпрограммы</w:t>
      </w:r>
    </w:p>
    <w:p w14:paraId="72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Подпрограмма разработана в соответствии с Федеральным законом «Об образовании в Российской Федерации» от 29 декабря 2012 г. № 273-ФЗ; Законом Краснодарского края от 16 июля 2013 года № 2770-КЗ «Об образовании»; Постановлением главы администрации (губернатора) Краснодарского края от  5 октября 2015 года N 939 "Об утверждении  государственной программы Краснодарского края "Развитие образования" и направлена на реализацию государственной политики в области расширения доступности,  повышения качества и эффективности образования в районе.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Для решения задач, стоящих перед системой образования, требуется скоординировать работу по следующим направлениям:</w:t>
      </w:r>
    </w:p>
    <w:p w14:paraId="7302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качества образования в образовательных учреждениях и в целом в муниципальном образовании;</w:t>
      </w:r>
    </w:p>
    <w:p w14:paraId="7402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совершенствование содержания и технологий образования;</w:t>
      </w:r>
    </w:p>
    <w:p w14:paraId="7502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профессионального мастерства педагогических работников района;</w:t>
      </w:r>
    </w:p>
    <w:p w14:paraId="7602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условий для сохранения и укрепления здоровья детей и подростков, активного включения их в социально-экономическую и культурную жизнь района;</w:t>
      </w:r>
    </w:p>
    <w:p w14:paraId="77020000">
      <w:pPr>
        <w:spacing w:after="0" w:line="240" w:lineRule="auto"/>
        <w:ind w:firstLine="708" w:left="0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необходима дальнейшая работа по повышению качества подготовки и повышения квалификации, профессиональной переподготовки педагогических кадров, совершенствование системы непрерывного профессионального образования по</w:t>
      </w:r>
      <w:r>
        <w:rPr>
          <w:rFonts w:ascii="Calibri" w:hAnsi="Calibri"/>
        </w:rPr>
        <w:t xml:space="preserve"> </w:t>
      </w:r>
      <w:r>
        <w:rPr>
          <w:rFonts w:ascii="Times New Roman" w:hAnsi="Times New Roman"/>
          <w:sz w:val="28"/>
        </w:rPr>
        <w:t>подготовке и переподготовке кадров для обеспечения высокого уровня качества</w:t>
      </w:r>
      <w:r>
        <w:rPr>
          <w:rFonts w:ascii="Calibri" w:hAnsi="Calibri"/>
        </w:rPr>
        <w:t xml:space="preserve"> </w:t>
      </w:r>
      <w:r>
        <w:rPr>
          <w:rFonts w:ascii="Times New Roman" w:hAnsi="Times New Roman"/>
          <w:sz w:val="28"/>
        </w:rPr>
        <w:t>профессионального образования.</w:t>
      </w:r>
    </w:p>
    <w:p w14:paraId="78020000">
      <w:pPr>
        <w:spacing w:after="0" w:line="240" w:lineRule="auto"/>
        <w:ind w:firstLine="708" w:left="0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Реализация задач модернизации образования требует профессиональной и социальной состоятельности педагогических и руководящих кадров образовательных учреждений района.</w:t>
      </w:r>
    </w:p>
    <w:p w14:paraId="79020000">
      <w:pPr>
        <w:spacing w:after="0" w:line="240" w:lineRule="auto"/>
        <w:ind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образовательных учреждениях ощущается нехватка квалифицированных педагогических кадров, особенно остро эта проблема стоит в образовательных учреждениях, расположенных в малонаселенной местности. На ее решение направлена дальнейшая реализация единой стратегии повышения престижа профессии педагога.</w:t>
      </w:r>
      <w:r>
        <w:rPr>
          <w:rFonts w:ascii="Calibri" w:hAnsi="Calibri"/>
        </w:rPr>
        <w:t> </w:t>
      </w:r>
    </w:p>
    <w:p w14:paraId="7A020000">
      <w:pPr>
        <w:spacing w:after="0" w:line="240" w:lineRule="auto"/>
        <w:ind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 2021 году на обучение по новым федеральным государственным образовательным стандартам должны перейти все школьники района. Для этого в общеобразовательных организациях необходимо создать современную учебно-материальную базу и повысить квалификацию педагогических работников, а также обновить учебники и учебно-методические пособия.</w:t>
      </w:r>
    </w:p>
    <w:p w14:paraId="7B020000">
      <w:pPr>
        <w:spacing w:after="0" w:line="240" w:lineRule="auto"/>
        <w:ind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 связи с усилением требований к процедуре проведения государственной итоговой аттестации для обеспечения информационной безопасности предстоит обеспечить видеонаблюдением </w:t>
      </w:r>
      <w:r>
        <w:rPr>
          <w:rFonts w:ascii="Times New Roman" w:hAnsi="Times New Roman"/>
          <w:sz w:val="28"/>
        </w:rPr>
        <w:t>on-line</w:t>
      </w:r>
      <w:r>
        <w:rPr>
          <w:rFonts w:ascii="Times New Roman" w:hAnsi="Times New Roman"/>
          <w:sz w:val="28"/>
        </w:rPr>
        <w:t xml:space="preserve"> все пункты проведения экзаменов, организовать печать контрольно-измерительных материалов в аудиториях пунктов проведения экзаменов.</w:t>
      </w:r>
    </w:p>
    <w:p w14:paraId="7C020000">
      <w:pPr>
        <w:spacing w:after="0" w:line="240" w:lineRule="auto"/>
        <w:ind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Вопрос организации отдыха и оздоровления детей является одним из приоритетных для муниципального образования Кореновский район. Организация</w:t>
      </w:r>
      <w:r>
        <w:rPr>
          <w:rFonts w:ascii="Calibri" w:hAnsi="Calibri"/>
        </w:rPr>
        <w:t xml:space="preserve"> </w:t>
      </w:r>
      <w:r>
        <w:rPr>
          <w:rFonts w:ascii="Times New Roman" w:hAnsi="Times New Roman"/>
          <w:sz w:val="28"/>
        </w:rPr>
        <w:t>отдыха и оздоровление детей в районе осуществляется на базе муниципальных</w:t>
      </w:r>
      <w:r>
        <w:rPr>
          <w:rFonts w:ascii="Calibri" w:hAnsi="Calibri"/>
        </w:rPr>
        <w:t xml:space="preserve"> </w:t>
      </w:r>
      <w:r>
        <w:rPr>
          <w:rFonts w:ascii="Times New Roman" w:hAnsi="Times New Roman"/>
          <w:sz w:val="28"/>
        </w:rPr>
        <w:t>образовательных организациях (лагерей с дневным пребыванием, профильных лагерей, лагерей труда и отдыха).</w:t>
      </w:r>
    </w:p>
    <w:p w14:paraId="7D020000">
      <w:pPr>
        <w:spacing w:after="0" w:line="240" w:lineRule="auto"/>
        <w:ind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Целевой подход позволит последовательно осуществлять меры по улучшению качества предоставляемых услуг по отдыху и оздоровлению детей улучшению материально-технической базы. Все принятые меры позволят увеличить</w:t>
      </w:r>
      <w:r>
        <w:rPr>
          <w:rFonts w:ascii="Calibri" w:hAnsi="Calibri"/>
        </w:rPr>
        <w:t xml:space="preserve"> </w:t>
      </w:r>
      <w:r>
        <w:rPr>
          <w:rFonts w:ascii="Times New Roman" w:hAnsi="Times New Roman"/>
          <w:sz w:val="28"/>
        </w:rPr>
        <w:t>численность детей, охваченных всеми формами отдыха и оздоровления, подлежащих оздоровлению, в том числе детей, находящихся в трудной жизненной ситуации.</w:t>
      </w:r>
    </w:p>
    <w:p w14:paraId="7E020000">
      <w:pPr>
        <w:spacing w:after="0" w:line="240" w:lineRule="auto"/>
        <w:ind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Содержание воспитания патриотизма и готовности к достойному служению Отечеству направлена на развитие у подрастающего поколения патриотизма, готовности активно участвовать в укреплении нашего общества и его важнейших государственных институтов, с целенаправленным воспитанием у молодежи, особенно призванной в ряды Вооруженных Сил, других войск, воинских формирований и органов способности к успешному выполнению определенных функций по обеспечению защищенности и безопасности общества в условиях воинской, правоохранительной и иной служебной деятельности.</w:t>
      </w:r>
    </w:p>
    <w:p w14:paraId="7F020000">
      <w:pPr>
        <w:spacing w:after="0" w:line="240" w:lineRule="auto"/>
        <w:ind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Сегодня коренным образом меняются отношения гражданина России с государством и обществом. Он получил больше возможности реализации себя как личности в разных областях жизнедеятельности, в то же время выросла ответственность за свою судьбу и судьбы других людей. При развитии таких качеств у учащихся в деятельном компоненте гражданского воспитания наиболее оптимальным является подростковый возраст, потому что это время самоутверждения, активного формирования социальных интересов и жизненных идеалов, профессиональной ориентации, самокритики и самооценки.</w:t>
      </w:r>
    </w:p>
    <w:p w14:paraId="8002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достижения желаемых результатов в данном направлении необходимо формирование гражданского сознания и деятельных позиций личности через активное вовлечение в социальную деятельность, через изменение школьного климата, развитие самоуправления.</w:t>
      </w:r>
    </w:p>
    <w:p w14:paraId="81020000">
      <w:pPr>
        <w:spacing w:after="0" w:line="240" w:lineRule="auto"/>
        <w:ind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Реализация подпрограммы позволит создать условия для совершенствования содержания и технологии образования, обеспечение качественного образования, воспитания, оздоровления.</w:t>
      </w:r>
    </w:p>
    <w:p w14:paraId="8202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8302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Цели, задачи и целевые показатели, конкретные сроки и этапы</w:t>
      </w:r>
    </w:p>
    <w:p w14:paraId="8402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реализации подпрограммы</w:t>
      </w:r>
    </w:p>
    <w:p w14:paraId="85020000">
      <w:pPr>
        <w:spacing w:after="0" w:line="240" w:lineRule="auto"/>
        <w:ind w:firstLine="708" w:left="0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2.1. Основная цель Подпрограммы – </w:t>
      </w:r>
      <w:r>
        <w:rPr>
          <w:rFonts w:ascii="Times New Roman" w:hAnsi="Times New Roman"/>
          <w:color w:val="000000"/>
          <w:sz w:val="28"/>
        </w:rPr>
        <w:t>создание в системе дошкольного, общего и дополнительного образования равных возможностей для современного качественного образования, воспитания и позитивной социализации детей,</w:t>
      </w:r>
      <w:r>
        <w:rPr>
          <w:rFonts w:ascii="Times New Roman" w:hAnsi="Times New Roman"/>
          <w:color w:val="000000"/>
          <w:sz w:val="28"/>
        </w:rPr>
        <w:t xml:space="preserve"> сохранение и укрепление здоровья детей и подростков, улучшения качества организации отдыха, занятость и трудоустройство несовершеннолетних в каникулярный период, а также в свободное от учебы время.</w:t>
      </w:r>
    </w:p>
    <w:p w14:paraId="86020000">
      <w:pPr>
        <w:spacing w:after="0" w:line="240" w:lineRule="auto"/>
        <w:ind w:firstLine="708" w:left="0"/>
        <w:jc w:val="both"/>
        <w:rPr>
          <w:rFonts w:ascii="Calibri" w:hAnsi="Calibri"/>
        </w:rPr>
      </w:pPr>
      <w:r>
        <w:rPr>
          <w:rFonts w:ascii="Times New Roman" w:hAnsi="Times New Roman"/>
          <w:color w:val="000000"/>
          <w:sz w:val="28"/>
        </w:rPr>
        <w:t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года № 10, в целях обеспечения равной доступности качественного дополнительного образования в муниципальном образовании Кореновский район реализуется система персонифицированного финансирования дополнительного образования детей, подразумевающая представление детям сертификатов дополнительного образования.</w:t>
      </w:r>
    </w:p>
    <w:p w14:paraId="8702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 Для достижения указанной цели необходимо решить следующие основные задачи:</w:t>
      </w:r>
    </w:p>
    <w:p w14:paraId="88020000">
      <w:pPr>
        <w:spacing w:after="0" w:line="240" w:lineRule="auto"/>
        <w:ind w:firstLine="708" w:left="0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обеспечение выполнение муниципальных услуг в области образования;</w:t>
      </w:r>
    </w:p>
    <w:p w14:paraId="89020000">
      <w:pPr>
        <w:spacing w:after="0" w:line="240" w:lineRule="auto"/>
        <w:ind w:firstLine="708" w:left="0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реализация механизмов</w:t>
      </w:r>
      <w:r>
        <w:rPr>
          <w:rFonts w:ascii="Times New Roman" w:hAnsi="Times New Roman"/>
          <w:sz w:val="28"/>
        </w:rPr>
        <w:t xml:space="preserve"> мотивации педагогов к повышению качества работы и непрерывному профессиональному развитию;</w:t>
      </w:r>
    </w:p>
    <w:p w14:paraId="8A020000">
      <w:pPr>
        <w:spacing w:after="0" w:line="240" w:lineRule="auto"/>
        <w:ind w:firstLine="708" w:left="0" w:right="-1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условий для подготовки учащихся 10-х классов выполнение образовательной программы в рамках предмета основы безопасности жизнедеятельности;</w:t>
      </w:r>
    </w:p>
    <w:p w14:paraId="8B020000">
      <w:pPr>
        <w:spacing w:after="0" w:line="240" w:lineRule="auto"/>
        <w:ind w:firstLine="708" w:left="0" w:right="-108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создания условий организации образовательного процесса для обеспечения готовности выпускников общеобразовательных организаций к дальнейшему обучению и деятельности в высокотехнологичной экономике;</w:t>
      </w:r>
    </w:p>
    <w:p w14:paraId="8C020000">
      <w:pPr>
        <w:spacing w:after="0" w:line="240" w:lineRule="auto"/>
        <w:ind w:firstLine="708" w:left="0" w:right="-108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формирование у обучающихся гражданской ответственности, патриотизма,</w:t>
      </w:r>
      <w:r>
        <w:rPr>
          <w:rFonts w:ascii="Calibri" w:hAnsi="Calibri"/>
        </w:rPr>
        <w:t xml:space="preserve"> </w:t>
      </w:r>
      <w:r>
        <w:rPr>
          <w:rFonts w:ascii="Times New Roman" w:hAnsi="Times New Roman"/>
          <w:sz w:val="28"/>
        </w:rPr>
        <w:t>духовности, толерантности, культуры и других качеств успешной социализации</w:t>
      </w:r>
      <w:r>
        <w:rPr>
          <w:rFonts w:ascii="Calibri" w:hAnsi="Calibri"/>
        </w:rPr>
        <w:t xml:space="preserve"> </w:t>
      </w:r>
      <w:r>
        <w:rPr>
          <w:rFonts w:ascii="Times New Roman" w:hAnsi="Times New Roman"/>
          <w:sz w:val="28"/>
        </w:rPr>
        <w:t>молодежи в современном обществе, в том числе в ходе проведения внешкольных массовых, военно-спортивных и других мероприятий для детей;</w:t>
      </w:r>
    </w:p>
    <w:p w14:paraId="8D020000">
      <w:pPr>
        <w:spacing w:after="0" w:line="200" w:lineRule="atLeast"/>
        <w:ind w:firstLine="708" w:left="0" w:right="-108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совершенствование физического развития учащихся, всестороннего совершенствования свойственных каждому физических качеств и связанных с </w:t>
      </w:r>
      <w:r>
        <w:rPr>
          <w:rFonts w:ascii="Times New Roman" w:hAnsi="Times New Roman"/>
          <w:sz w:val="28"/>
        </w:rPr>
        <w:t>способностей в единстве с воспитанием духовных и нравственных качеств, характеризующих общественно активную личность.</w:t>
      </w:r>
    </w:p>
    <w:p w14:paraId="8E02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благоприятных и безопасных условий для полноценного отдыха детей в организациях отдыха и оздоровления детей;</w:t>
      </w:r>
    </w:p>
    <w:p w14:paraId="8F020000">
      <w:pPr>
        <w:spacing w:after="0" w:line="240" w:lineRule="auto"/>
        <w:ind w:firstLine="708" w:left="0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образованию.</w:t>
      </w:r>
    </w:p>
    <w:p w14:paraId="9002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 Сроки реализации подпрограммы: 2020 – 2026 годы.</w:t>
      </w:r>
    </w:p>
    <w:p w14:paraId="9102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 Целевые показатели подпрограммы увязаны с целевыми показателями, характеризующими достижение целей и решение задач Подпрограммы.</w:t>
      </w:r>
    </w:p>
    <w:p w14:paraId="92020000">
      <w:pPr>
        <w:spacing w:after="0" w:line="240" w:lineRule="auto"/>
        <w:ind w:firstLine="708" w:left="0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Плановые значения целевых показателей приведены в приложение № 1</w:t>
      </w:r>
    </w:p>
    <w:p w14:paraId="93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9402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Перечень основных мероприятий подпрограммы</w:t>
      </w:r>
    </w:p>
    <w:p w14:paraId="9502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основных мероприятий Подпрограммы приводится в табличной форме в соответствии с приложением № 2.</w:t>
      </w:r>
    </w:p>
    <w:p w14:paraId="9602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9702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Обоснование ресурсного обеспечения подпрограммы</w:t>
      </w:r>
    </w:p>
    <w:tbl>
      <w:tblPr>
        <w:tblStyle w:val="Style_2"/>
        <w:tblW w:type="auto" w:w="0"/>
        <w:tblInd w:type="dxa" w:w="-431"/>
        <w:tblLayout w:type="fixed"/>
        <w:tblCellMar>
          <w:left w:type="dxa" w:w="10"/>
          <w:right w:type="dxa" w:w="10"/>
        </w:tblCellMar>
      </w:tblPr>
      <w:tblGrid>
        <w:gridCol w:w="1838"/>
        <w:gridCol w:w="1134"/>
        <w:gridCol w:w="1418"/>
        <w:gridCol w:w="850"/>
        <w:gridCol w:w="851"/>
        <w:gridCol w:w="850"/>
        <w:gridCol w:w="851"/>
        <w:gridCol w:w="850"/>
        <w:gridCol w:w="709"/>
        <w:gridCol w:w="709"/>
      </w:tblGrid>
      <w:tr>
        <w:tc>
          <w:tcPr>
            <w:tcW w:type="dxa" w:w="18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финансирования мероприятий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</w:t>
            </w:r>
          </w:p>
          <w:p w14:paraId="9A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</w:t>
            </w:r>
          </w:p>
          <w:p w14:paraId="9B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ирован</w:t>
            </w:r>
          </w:p>
          <w:p w14:paraId="9C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ия</w:t>
            </w:r>
            <w:r>
              <w:rPr>
                <w:rFonts w:ascii="Times New Roman" w:hAnsi="Times New Roman"/>
                <w:sz w:val="28"/>
              </w:rPr>
              <w:t>,</w:t>
            </w:r>
          </w:p>
          <w:p w14:paraId="9D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  <w:p w14:paraId="9E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(тыс.</w:t>
            </w:r>
          </w:p>
          <w:p w14:paraId="9F02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руб.)</w:t>
            </w:r>
          </w:p>
        </w:tc>
        <w:tc>
          <w:tcPr>
            <w:tcW w:type="dxa" w:w="7088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финансирования (тыс. руб.)</w:t>
            </w:r>
          </w:p>
        </w:tc>
      </w:tr>
      <w:tr>
        <w:tc>
          <w:tcPr>
            <w:tcW w:type="dxa" w:w="1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Источники</w:t>
            </w:r>
          </w:p>
          <w:p w14:paraId="A202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финансирования</w:t>
            </w:r>
          </w:p>
        </w:tc>
        <w:tc>
          <w:tcPr>
            <w:tcW w:type="dxa" w:w="5670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 по годам</w:t>
            </w:r>
          </w:p>
        </w:tc>
      </w:tr>
      <w:tr>
        <w:tc>
          <w:tcPr>
            <w:tcW w:type="dxa" w:w="1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</w:t>
            </w:r>
          </w:p>
          <w:p w14:paraId="A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</w:tcBorders>
            <w:shd w:themeFill="background1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10"/>
              <w:right w:type="dxa" w:w="10"/>
            </w:tcMar>
          </w:tcPr>
          <w:p w14:paraId="A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</w:t>
            </w:r>
          </w:p>
        </w:tc>
      </w:tr>
      <w:tr>
        <w:tc>
          <w:tcPr>
            <w:tcW w:type="dxa" w:w="18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2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 xml:space="preserve">Объем финансирования мероприятий </w:t>
            </w:r>
            <w:r>
              <w:rPr>
                <w:rFonts w:ascii="Times New Roman" w:hAnsi="Times New Roman"/>
                <w:sz w:val="28"/>
              </w:rPr>
              <w:t>подпрограммы «</w:t>
            </w:r>
            <w:r>
              <w:rPr>
                <w:rFonts w:ascii="Times New Roman" w:hAnsi="Times New Roman"/>
                <w:sz w:val="28"/>
              </w:rPr>
              <w:t>Организация образовательного процесса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7217956,6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583724,7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586134,0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661236,9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7518592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</w:tcBorders>
            <w:shd w:themeFill="background1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B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856653,8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B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804949,1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10"/>
              <w:right w:type="dxa" w:w="10"/>
            </w:tcMar>
          </w:tcPr>
          <w:p w14:paraId="B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853878,0</w:t>
            </w:r>
          </w:p>
        </w:tc>
      </w:tr>
      <w:tr>
        <w:tc>
          <w:tcPr>
            <w:tcW w:type="dxa" w:w="1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33669,7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35967,9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39871,6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</w:tcBorders>
            <w:shd w:themeFill="background1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B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39379,1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B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38335,2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10"/>
              <w:right w:type="dxa" w:w="10"/>
            </w:tcMar>
          </w:tcPr>
          <w:p w14:paraId="B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38497,2</w:t>
            </w:r>
          </w:p>
        </w:tc>
      </w:tr>
      <w:tr>
        <w:tc>
          <w:tcPr>
            <w:tcW w:type="dxa" w:w="1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252323,6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290794,9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361377,2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351618,5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</w:tcBorders>
            <w:shd w:themeFill="background1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360910,3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276775,7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10"/>
              <w:right w:type="dxa" w:w="10"/>
            </w:tcMar>
          </w:tcPr>
          <w:p w14:paraId="C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</w:tr>
      <w:tr>
        <w:tc>
          <w:tcPr>
            <w:tcW w:type="dxa" w:w="1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</w:tcBorders>
            <w:shd w:themeFill="background1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10"/>
              <w:right w:type="dxa" w:w="10"/>
            </w:tcMar>
          </w:tcPr>
          <w:p w14:paraId="C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</w:tr>
    </w:tbl>
    <w:p w14:paraId="CE02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CF02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 софинансирования из краевого бюджета выделяется в рамках программы Краснодарского края «Развитие образования», утверждена постановлением главы администрации (губернатора) Краснодарского края от</w:t>
      </w:r>
    </w:p>
    <w:p w14:paraId="D0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05.10.2015 № 939 «Об утверждении государственной программы Краснодарского края «Развитие образования».</w:t>
      </w:r>
    </w:p>
    <w:p w14:paraId="D102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Объем софинансирования из краевого бюджета выделяется в рамках государственной программы Краснодарского края «Дети Кубани». </w:t>
      </w:r>
      <w:r>
        <w:rPr>
          <w:rFonts w:ascii="Times New Roman" w:hAnsi="Times New Roman"/>
          <w:sz w:val="28"/>
        </w:rPr>
        <w:t>Постановление главы администрации (губернатора) Краснодарского края от 12.10.2015 № 964 «Об утверждении государственной программы Краснодарского края «Дети Кубани».</w:t>
      </w:r>
    </w:p>
    <w:p w14:paraId="D202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D302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Методика оценки эффективности реализации подпрограммы</w:t>
      </w:r>
    </w:p>
    <w:p w14:paraId="D402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эффективности реализации Подпрограммы производится ежегодно. В соответствии с базовыми показателями типовой методикой оценки эффективности подпрограммы в соответствии с утвержденным постановлением администрации муниципального образования Кореновский район № 1921 от 02.11.2023.</w:t>
      </w:r>
    </w:p>
    <w:p w14:paraId="D502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D602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Механизм реализации подпрограммы и контроль за ее выполнением</w:t>
      </w:r>
    </w:p>
    <w:p w14:paraId="D7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Текущее управление ходом реализации Подпрограммы и контроль за ее выполнением осуществляет управление образования администрации муниципального образования Кореновский район, которое:</w:t>
      </w:r>
    </w:p>
    <w:p w14:paraId="D802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обеспечивает разработку и реализацию подпрограммы;</w:t>
      </w:r>
    </w:p>
    <w:p w14:paraId="D902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организует работу по достижению целевых показателей подпрограммы;</w:t>
      </w:r>
    </w:p>
    <w:p w14:paraId="DA02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представляет в управление экономики администрации муниципального образования Кореновский район отчетность о реализации подпрограммы, а также информацию, необходимую для проведения оценки эффективности реализации подпрограммы, мониторинга ее реализации и подготовки доклада о ходе реализации подпрограммы.</w:t>
      </w:r>
    </w:p>
    <w:p w14:paraId="DB02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Исполнителями мероприятий Подпрограммы являются образовательные учреждения муниципального образования Кореновский район, которые предоставляют в управление образования администрации муниципального образования Кореновский район, информацию об исполнении мероприятий Подпрограммы в следующие сроки:</w:t>
      </w:r>
    </w:p>
    <w:p w14:paraId="DC02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ежеквартально до 20-го числа месяца, следующего за отчетным периодом, представляют отчет об объемах, использованных денежных средств и степени выполнения мероприятий;</w:t>
      </w:r>
    </w:p>
    <w:p w14:paraId="DD02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срок до 10 февраля года, следующего за отчетным, отчет о ходе реализации мероприятий, с указанием объема использованных денежных средств, оценку эффективности и результативности реализации Подпрограммы.</w:t>
      </w:r>
    </w:p>
    <w:p w14:paraId="DE02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Управление образования администрации муниципального образования Кореновский район предоставляет в управление экономики администрации муниципального образования Кореновский район сводную информацию о реализации программных мероприятий в установленные сроки.</w:t>
      </w:r>
    </w:p>
    <w:p w14:paraId="DF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E0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E1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E202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управления образования</w:t>
      </w:r>
    </w:p>
    <w:p w14:paraId="E302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муниципального</w:t>
      </w:r>
    </w:p>
    <w:p w14:paraId="E402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образования Кореновский район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С.М. Батог</w:t>
      </w:r>
    </w:p>
    <w:p w14:paraId="E5020000">
      <w:pPr>
        <w:sectPr>
          <w:pgSz w:h="16838" w:orient="portrait" w:w="11906"/>
          <w:pgMar w:bottom="1134" w:footer="720" w:gutter="0" w:header="720" w:left="1701" w:right="850" w:top="1134"/>
        </w:sect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8217"/>
        <w:gridCol w:w="6371"/>
      </w:tblGrid>
      <w:tr>
        <w:tc>
          <w:tcPr>
            <w:tcW w:type="dxa" w:w="82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37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1</w:t>
            </w:r>
          </w:p>
          <w:p w14:paraId="E8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 паспорту </w:t>
            </w:r>
            <w:r>
              <w:rPr>
                <w:rFonts w:ascii="Times New Roman" w:hAnsi="Times New Roman"/>
                <w:sz w:val="28"/>
              </w:rPr>
              <w:t xml:space="preserve">муниципальной подпрограммы </w:t>
            </w:r>
          </w:p>
          <w:p w14:paraId="E9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муниципального образования Кореновский район </w:t>
            </w:r>
          </w:p>
          <w:p w14:paraId="EA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«Организация образовательного процесса»</w:t>
            </w:r>
          </w:p>
          <w:p w14:paraId="EB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муниципальной программы </w:t>
            </w:r>
          </w:p>
          <w:p w14:paraId="EC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муниципального образования Кореновский район</w:t>
            </w:r>
          </w:p>
          <w:p w14:paraId="ED020000">
            <w:pPr>
              <w:widowControl w:val="0"/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«Развитие образования» на 2020-2026 годы</w:t>
            </w:r>
          </w:p>
        </w:tc>
      </w:tr>
    </w:tbl>
    <w:p w14:paraId="EE02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EF020000">
      <w:pPr>
        <w:widowControl w:val="0"/>
        <w:spacing w:after="0" w:line="240" w:lineRule="auto"/>
        <w:ind/>
        <w:jc w:val="center"/>
        <w:rPr>
          <w:rFonts w:ascii="Calibri" w:hAnsi="Calibri"/>
        </w:rPr>
      </w:pPr>
      <w:r>
        <w:rPr>
          <w:rFonts w:ascii="Times New Roman" w:hAnsi="Times New Roman"/>
          <w:sz w:val="28"/>
        </w:rPr>
        <w:t>ЦЕЛИ, ЗАДАЧИ И ЦЕЛЕВЫЕ ПОКАЗАТЕЛИ ПОДПРОГРАММЫ</w:t>
      </w:r>
    </w:p>
    <w:p w14:paraId="F0020000">
      <w:pPr>
        <w:spacing w:after="0" w:line="240" w:lineRule="auto"/>
        <w:ind/>
        <w:jc w:val="center"/>
        <w:rPr>
          <w:rFonts w:ascii="Calibri" w:hAnsi="Calibri"/>
        </w:rPr>
      </w:pPr>
      <w:r>
        <w:rPr>
          <w:rFonts w:ascii="Times New Roman" w:hAnsi="Times New Roman"/>
          <w:sz w:val="28"/>
        </w:rPr>
        <w:t>муниципальной подпрограммы муниципального образования Кореновский район</w:t>
      </w:r>
    </w:p>
    <w:p w14:paraId="F1020000">
      <w:pPr>
        <w:spacing w:after="0" w:line="240" w:lineRule="auto"/>
        <w:ind/>
        <w:jc w:val="center"/>
        <w:rPr>
          <w:rFonts w:ascii="Calibri" w:hAnsi="Calibri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Организация образовательного процесса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муниципальной программы</w:t>
      </w:r>
    </w:p>
    <w:p w14:paraId="F202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образования Кореновский район «Развитие образования» на 2020-2026 годы</w:t>
      </w:r>
    </w:p>
    <w:p w14:paraId="F302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570"/>
        <w:tblLayout w:type="fixed"/>
        <w:tblCellMar>
          <w:left w:type="dxa" w:w="10"/>
          <w:right w:type="dxa" w:w="10"/>
        </w:tblCellMar>
      </w:tblPr>
      <w:tblGrid>
        <w:gridCol w:w="604"/>
        <w:gridCol w:w="5356"/>
        <w:gridCol w:w="1417"/>
        <w:gridCol w:w="993"/>
        <w:gridCol w:w="992"/>
        <w:gridCol w:w="992"/>
        <w:gridCol w:w="992"/>
        <w:gridCol w:w="993"/>
        <w:gridCol w:w="992"/>
        <w:gridCol w:w="992"/>
        <w:gridCol w:w="992"/>
      </w:tblGrid>
      <w:tr>
        <w:trPr>
          <w:trHeight w:hRule="atLeast" w:val="416"/>
        </w:trPr>
        <w:tc>
          <w:tcPr>
            <w:tcW w:type="dxa" w:w="604"/>
            <w:vMerge w:val="restart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14:paraId="F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type="dxa" w:w="5356"/>
            <w:vMerge w:val="restart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целевого показателя</w:t>
            </w:r>
          </w:p>
        </w:tc>
        <w:tc>
          <w:tcPr>
            <w:tcW w:type="dxa" w:w="1417"/>
            <w:vMerge w:val="restart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Ед. изм.</w:t>
            </w:r>
          </w:p>
        </w:tc>
        <w:tc>
          <w:tcPr>
            <w:tcW w:type="dxa" w:w="993"/>
            <w:vMerge w:val="restart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Статус 1</w:t>
            </w:r>
          </w:p>
        </w:tc>
        <w:tc>
          <w:tcPr>
            <w:tcW w:type="dxa" w:w="6945"/>
            <w:gridSpan w:val="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Значение показателей</w:t>
            </w:r>
          </w:p>
        </w:tc>
      </w:tr>
      <w:tr>
        <w:tc>
          <w:tcPr>
            <w:tcW w:type="dxa" w:w="604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5356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99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992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</w:t>
            </w:r>
          </w:p>
        </w:tc>
        <w:tc>
          <w:tcPr>
            <w:tcW w:type="dxa" w:w="993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F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00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</w:t>
            </w:r>
          </w:p>
        </w:tc>
      </w:tr>
      <w:tr>
        <w:tc>
          <w:tcPr>
            <w:tcW w:type="dxa" w:w="604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1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5356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2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417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3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993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4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5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6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7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993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8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9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0A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0B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</w:tr>
      <w:tr>
        <w:tc>
          <w:tcPr>
            <w:tcW w:type="dxa" w:w="604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C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14711"/>
            <w:gridSpan w:val="10"/>
            <w:tcBorders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D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Организация образовательного процесса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604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E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5356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F03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Доля муниципальных образовательных организаций, выполнивших муниципальное задание</w:t>
            </w:r>
          </w:p>
        </w:tc>
        <w:tc>
          <w:tcPr>
            <w:tcW w:type="dxa" w:w="1417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0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процентов</w:t>
            </w:r>
          </w:p>
        </w:tc>
        <w:tc>
          <w:tcPr>
            <w:tcW w:type="dxa" w:w="993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1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type="dxa" w:w="993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1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1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  <w:tr>
        <w:trPr>
          <w:trHeight w:hRule="atLeast" w:val="419"/>
        </w:trPr>
        <w:tc>
          <w:tcPr>
            <w:tcW w:type="dxa" w:w="604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9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5356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A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работников организаций дополнительного образования получившие выплаты</w:t>
            </w:r>
          </w:p>
        </w:tc>
        <w:tc>
          <w:tcPr>
            <w:tcW w:type="dxa" w:w="1417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B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процентов</w:t>
            </w:r>
          </w:p>
        </w:tc>
        <w:tc>
          <w:tcPr>
            <w:tcW w:type="dxa" w:w="993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C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  <w:p w14:paraId="2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3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2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  <w:tr>
        <w:trPr>
          <w:trHeight w:hRule="atLeast" w:val="419"/>
        </w:trPr>
        <w:tc>
          <w:tcPr>
            <w:tcW w:type="dxa" w:w="604"/>
            <w:tcBorders>
              <w:top w:color="000000" w:sz="4" w:val="single"/>
              <w:left w:color="000000" w:sz="2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5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type="dxa" w:w="5356"/>
            <w:tcBorders>
              <w:top w:color="000000" w:sz="4" w:val="single"/>
              <w:left w:color="000000" w:sz="2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603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Доля учащихся принявших участие в учебных сборах, от общей численности учащихся 10-х классов</w:t>
            </w:r>
          </w:p>
        </w:tc>
        <w:tc>
          <w:tcPr>
            <w:tcW w:type="dxa" w:w="1417"/>
            <w:tcBorders>
              <w:top w:color="000000" w:sz="4" w:val="single"/>
              <w:left w:color="000000" w:sz="2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7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процентов</w:t>
            </w:r>
          </w:p>
        </w:tc>
        <w:tc>
          <w:tcPr>
            <w:tcW w:type="dxa" w:w="993"/>
            <w:tcBorders>
              <w:top w:color="000000" w:sz="4" w:val="single"/>
              <w:left w:color="000000" w:sz="2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8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992"/>
            <w:tcBorders>
              <w:top w:color="000000" w:sz="4" w:val="single"/>
              <w:left w:color="000000" w:sz="2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9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97,2</w:t>
            </w:r>
          </w:p>
        </w:tc>
        <w:tc>
          <w:tcPr>
            <w:tcW w:type="dxa" w:w="992"/>
            <w:tcBorders>
              <w:top w:color="000000" w:sz="4" w:val="single"/>
              <w:left w:color="000000" w:sz="2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A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97,8</w:t>
            </w:r>
          </w:p>
        </w:tc>
        <w:tc>
          <w:tcPr>
            <w:tcW w:type="dxa" w:w="992"/>
            <w:tcBorders>
              <w:top w:color="000000" w:sz="4" w:val="single"/>
              <w:left w:color="000000" w:sz="2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B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98,0</w:t>
            </w:r>
          </w:p>
        </w:tc>
        <w:tc>
          <w:tcPr>
            <w:tcW w:type="dxa" w:w="993"/>
            <w:tcBorders>
              <w:top w:color="000000" w:sz="4" w:val="single"/>
              <w:left w:color="000000" w:sz="2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C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98,1</w:t>
            </w:r>
          </w:p>
        </w:tc>
        <w:tc>
          <w:tcPr>
            <w:tcW w:type="dxa" w:w="992"/>
            <w:tcBorders>
              <w:top w:color="000000" w:sz="4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D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98,1</w:t>
            </w:r>
          </w:p>
        </w:tc>
        <w:tc>
          <w:tcPr>
            <w:tcW w:type="dxa" w:w="992"/>
            <w:tcBorders>
              <w:top w:color="000000" w:sz="4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2E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98,1</w:t>
            </w:r>
          </w:p>
        </w:tc>
        <w:tc>
          <w:tcPr>
            <w:tcW w:type="dxa" w:w="992"/>
            <w:tcBorders>
              <w:top w:color="000000" w:sz="4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F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</w:t>
            </w:r>
          </w:p>
        </w:tc>
      </w:tr>
      <w:tr>
        <w:trPr>
          <w:trHeight w:hRule="atLeast" w:val="419"/>
        </w:trPr>
        <w:tc>
          <w:tcPr>
            <w:tcW w:type="dxa" w:w="604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0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type="dxa" w:w="5356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103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2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процентов</w:t>
            </w:r>
          </w:p>
        </w:tc>
        <w:tc>
          <w:tcPr>
            <w:tcW w:type="dxa" w:w="993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3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99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4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  <w:p w14:paraId="35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6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  <w:p w14:paraId="37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8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type="dxa" w:w="9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9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type="dxa" w:w="99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A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type="dxa" w:w="99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B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type="dxa" w:w="99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3C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</w:tr>
      <w:tr>
        <w:trPr>
          <w:trHeight w:hRule="atLeast" w:val="419"/>
        </w:trPr>
        <w:tc>
          <w:tcPr>
            <w:tcW w:type="dxa" w:w="604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D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1.5.</w:t>
            </w:r>
          </w:p>
        </w:tc>
        <w:tc>
          <w:tcPr>
            <w:tcW w:type="dxa" w:w="5356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E030000">
            <w:pPr>
              <w:spacing w:after="0" w:line="200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учащихся общеобразовательных учреждений, принявших участие во всероссийских и краевых акциях, конкурсах, мероприятиях и соревнованиях в общей численности учащихся</w:t>
            </w:r>
          </w:p>
        </w:tc>
        <w:tc>
          <w:tcPr>
            <w:tcW w:type="dxa" w:w="1417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F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процентов</w:t>
            </w:r>
          </w:p>
        </w:tc>
        <w:tc>
          <w:tcPr>
            <w:tcW w:type="dxa" w:w="993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0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1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90,0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2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91,0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3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92,0</w:t>
            </w:r>
          </w:p>
        </w:tc>
        <w:tc>
          <w:tcPr>
            <w:tcW w:type="dxa" w:w="993"/>
            <w:tcBorders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4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92,5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5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92,5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6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92,5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47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92,5</w:t>
            </w:r>
          </w:p>
        </w:tc>
      </w:tr>
      <w:tr>
        <w:trPr>
          <w:trHeight w:hRule="atLeast" w:val="419"/>
        </w:trPr>
        <w:tc>
          <w:tcPr>
            <w:tcW w:type="dxa" w:w="604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8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1.6.</w:t>
            </w:r>
          </w:p>
        </w:tc>
        <w:tc>
          <w:tcPr>
            <w:tcW w:type="dxa" w:w="5356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9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образовательных учреждений, формой, инвентарем и оборудованием, нагрудной и иной продукции</w:t>
            </w:r>
          </w:p>
        </w:tc>
        <w:tc>
          <w:tcPr>
            <w:tcW w:type="dxa" w:w="1417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A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процентов</w:t>
            </w:r>
          </w:p>
        </w:tc>
        <w:tc>
          <w:tcPr>
            <w:tcW w:type="dxa" w:w="993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B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C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13,0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D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14,0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E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  <w:tc>
          <w:tcPr>
            <w:tcW w:type="dxa" w:w="993"/>
            <w:tcBorders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F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15,2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0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15,2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1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15,2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2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15,2</w:t>
            </w:r>
          </w:p>
        </w:tc>
      </w:tr>
      <w:tr>
        <w:trPr>
          <w:trHeight w:hRule="atLeast" w:val="419"/>
        </w:trPr>
        <w:tc>
          <w:tcPr>
            <w:tcW w:type="dxa" w:w="604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3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1.7.</w:t>
            </w:r>
          </w:p>
        </w:tc>
        <w:tc>
          <w:tcPr>
            <w:tcW w:type="dxa" w:w="5356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403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Удельный вес детей, охваченных всеми формами отдыха и оздоровления от общей численности детей в возрасте от 7 до 17 лет</w:t>
            </w:r>
          </w:p>
        </w:tc>
        <w:tc>
          <w:tcPr>
            <w:tcW w:type="dxa" w:w="1417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5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процентов</w:t>
            </w:r>
          </w:p>
        </w:tc>
        <w:tc>
          <w:tcPr>
            <w:tcW w:type="dxa" w:w="993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6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7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41,0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8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41,5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9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42,0</w:t>
            </w:r>
          </w:p>
        </w:tc>
        <w:tc>
          <w:tcPr>
            <w:tcW w:type="dxa" w:w="993"/>
            <w:tcBorders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A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42,2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B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42,2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C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42,2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D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42,2</w:t>
            </w:r>
          </w:p>
        </w:tc>
      </w:tr>
      <w:tr>
        <w:trPr>
          <w:trHeight w:hRule="atLeast" w:val="419"/>
        </w:trPr>
        <w:tc>
          <w:tcPr>
            <w:tcW w:type="dxa" w:w="604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E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1.8.</w:t>
            </w:r>
          </w:p>
        </w:tc>
        <w:tc>
          <w:tcPr>
            <w:tcW w:type="dxa" w:w="5356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F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работников муниципальных учреждений, получивших выплаты</w:t>
            </w:r>
          </w:p>
        </w:tc>
        <w:tc>
          <w:tcPr>
            <w:tcW w:type="dxa" w:w="1417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0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процентов</w:t>
            </w:r>
          </w:p>
        </w:tc>
        <w:tc>
          <w:tcPr>
            <w:tcW w:type="dxa" w:w="993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1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type="dxa" w:w="993"/>
            <w:tcBorders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</w:tbl>
    <w:p w14:paraId="690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6A03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6B03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6C03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6D03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6E03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6F03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70030000">
      <w:pPr>
        <w:spacing w:after="0" w:line="240" w:lineRule="auto"/>
        <w:ind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8217"/>
        <w:gridCol w:w="6371"/>
      </w:tblGrid>
      <w:tr>
        <w:tc>
          <w:tcPr>
            <w:tcW w:type="dxa" w:w="82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37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2</w:t>
            </w:r>
          </w:p>
          <w:p w14:paraId="73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 паспорту </w:t>
            </w:r>
            <w:r>
              <w:rPr>
                <w:rFonts w:ascii="Times New Roman" w:hAnsi="Times New Roman"/>
                <w:sz w:val="28"/>
              </w:rPr>
              <w:t xml:space="preserve">муниципальной подпрограммы </w:t>
            </w:r>
          </w:p>
          <w:p w14:paraId="74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муниципального образования Кореновский район </w:t>
            </w:r>
          </w:p>
          <w:p w14:paraId="75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«Организация образовательного процесса»</w:t>
            </w:r>
          </w:p>
          <w:p w14:paraId="76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муниципальной программы </w:t>
            </w:r>
          </w:p>
          <w:p w14:paraId="77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муниципального образования Кореновский район</w:t>
            </w:r>
          </w:p>
          <w:p w14:paraId="78030000">
            <w:pPr>
              <w:widowControl w:val="0"/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«Развитие образования» на 2020-2026 годы</w:t>
            </w:r>
          </w:p>
        </w:tc>
      </w:tr>
    </w:tbl>
    <w:p w14:paraId="790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7A0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7B0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ОСНОВНЫХ МЕРОПРИЯТИЙ ПОДПРОГРАММЫ</w:t>
      </w:r>
    </w:p>
    <w:p w14:paraId="7C030000">
      <w:pPr>
        <w:spacing w:after="0" w:line="240" w:lineRule="auto"/>
        <w:ind/>
        <w:jc w:val="center"/>
        <w:rPr>
          <w:rFonts w:ascii="Calibri" w:hAnsi="Calibri"/>
        </w:rPr>
      </w:pPr>
      <w:r>
        <w:rPr>
          <w:rFonts w:ascii="Times New Roman" w:hAnsi="Times New Roman"/>
          <w:sz w:val="28"/>
        </w:rPr>
        <w:t>муниципальной подпрограммы муниципального образования Кореновский район «</w:t>
      </w:r>
      <w:r>
        <w:rPr>
          <w:rFonts w:ascii="Times New Roman" w:hAnsi="Times New Roman"/>
          <w:sz w:val="28"/>
        </w:rPr>
        <w:t>Организация образовательного процесса</w:t>
      </w:r>
      <w:r>
        <w:rPr>
          <w:rFonts w:ascii="Times New Roman" w:hAnsi="Times New Roman"/>
          <w:sz w:val="28"/>
        </w:rPr>
        <w:t>» муниципальной программы</w:t>
      </w:r>
      <w:r>
        <w:rPr>
          <w:rFonts w:ascii="Times New Roman" w:hAnsi="Times New Roman"/>
          <w:sz w:val="28"/>
        </w:rPr>
        <w:t xml:space="preserve"> муниципального образования Кореновский район</w:t>
      </w:r>
    </w:p>
    <w:p w14:paraId="7D030000">
      <w:pPr>
        <w:spacing w:after="0" w:line="240" w:lineRule="auto"/>
        <w:ind/>
        <w:jc w:val="center"/>
        <w:rPr>
          <w:rFonts w:ascii="Calibri" w:hAnsi="Calibri"/>
        </w:rPr>
      </w:pPr>
      <w:r>
        <w:rPr>
          <w:rFonts w:ascii="Times New Roman" w:hAnsi="Times New Roman"/>
          <w:sz w:val="28"/>
        </w:rPr>
        <w:t>«Развитие образования» на 2020-2026 годы</w:t>
      </w:r>
    </w:p>
    <w:p w14:paraId="7E0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2"/>
        <w:tblpPr w:bottomFromText="0" w:horzAnchor="text" w:leftFromText="180" w:rightFromText="180" w:tblpX="-714" w:tblpY="1" w:topFromText="0" w:vertAnchor="text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10"/>
          <w:right w:type="dxa" w:w="10"/>
        </w:tblCellMar>
      </w:tblPr>
      <w:tblGrid>
        <w:gridCol w:w="562"/>
        <w:gridCol w:w="1985"/>
        <w:gridCol w:w="425"/>
        <w:gridCol w:w="1276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  <w:gridCol w:w="1559"/>
        <w:gridCol w:w="71"/>
        <w:gridCol w:w="1630"/>
      </w:tblGrid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14:paraId="80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Наименования</w:t>
            </w:r>
          </w:p>
          <w:p w14:paraId="82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мероприятий</w:t>
            </w:r>
          </w:p>
        </w:tc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</w:p>
          <w:p w14:paraId="84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</w:p>
          <w:p w14:paraId="85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</w:p>
          <w:p w14:paraId="86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</w:p>
          <w:p w14:paraId="87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</w:t>
            </w:r>
          </w:p>
          <w:p w14:paraId="88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</w:p>
          <w:p w14:paraId="89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Источники</w:t>
            </w:r>
          </w:p>
          <w:p w14:paraId="8B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финансирования</w:t>
            </w:r>
          </w:p>
        </w:tc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</w:t>
            </w:r>
          </w:p>
          <w:p w14:paraId="8D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финансирования,</w:t>
            </w:r>
          </w:p>
          <w:p w14:paraId="8E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  <w:p w14:paraId="8F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(тыс.</w:t>
            </w:r>
          </w:p>
          <w:p w14:paraId="90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руб.)</w:t>
            </w:r>
          </w:p>
        </w:tc>
        <w:tc>
          <w:tcPr>
            <w:tcW w:type="dxa" w:w="5954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 по годам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 мероприятий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Непосредственный</w:t>
            </w:r>
          </w:p>
          <w:p w14:paraId="94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результат реализации мероприятий</w:t>
            </w:r>
          </w:p>
        </w:tc>
        <w:tc>
          <w:tcPr>
            <w:tcW w:type="dxa" w:w="170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заказчик мероприятий, ответственный за выполнение мероприятий и получатель субсидий (субвенция, иных межбюджет</w:t>
            </w:r>
            <w:r>
              <w:rPr>
                <w:rFonts w:ascii="Times New Roman" w:hAnsi="Times New Roman"/>
                <w:sz w:val="28"/>
              </w:rPr>
              <w:t>ных трансфертов)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</w:t>
            </w:r>
          </w:p>
          <w:p w14:paraId="9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</w:t>
            </w:r>
          </w:p>
          <w:p w14:paraId="9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</w:t>
            </w:r>
          </w:p>
          <w:p w14:paraId="9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F03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</w:t>
            </w:r>
          </w:p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70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Цель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203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0915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30000">
            <w:pPr>
              <w:spacing w:after="0" w:line="240" w:lineRule="auto"/>
              <w:ind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Создание в системе дошкольного, общего и дополнительного образования равных возможностей для современного </w:t>
            </w:r>
            <w:r>
              <w:rPr>
                <w:rFonts w:ascii="Times New Roman" w:hAnsi="Times New Roman"/>
                <w:color w:val="000000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ачественного образования, воспитания и позитивной социализации детей; р</w:t>
            </w:r>
            <w:r>
              <w:rPr>
                <w:rFonts w:ascii="Times New Roman" w:hAnsi="Times New Roman"/>
                <w:color w:val="000000"/>
                <w:sz w:val="28"/>
              </w:rPr>
              <w:t>азвитие системы отдыха и оздоровления детей; сохранение и укрепление здоровья детей и подростков; улучшение качества организации отдыха, занятость</w:t>
            </w:r>
          </w:p>
          <w:p w14:paraId="B4030000">
            <w:pPr>
              <w:spacing w:after="0" w:line="240" w:lineRule="auto"/>
              <w:ind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 трудоустройство несовершеннолетних в каникулярный период и в свободное от учебы время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8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0915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выполнения муниципальных услуг в области образования</w:t>
            </w:r>
          </w:p>
        </w:tc>
      </w:tr>
      <w:tr>
        <w:trPr>
          <w:trHeight w:hRule="atLeast" w:val="981"/>
        </w:trP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1.1.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30000">
            <w:pPr>
              <w:widowControl w:val="0"/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Реализация основных и дополнительных общеобразовательных программ в образовательных организациях</w:t>
            </w:r>
          </w:p>
        </w:tc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  <w:p w14:paraId="BE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6829043,7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801442,4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841267,1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1001167,0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1079388,6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1195952,0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1062528,8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847297,8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</w:t>
            </w:r>
          </w:p>
          <w:p w14:paraId="C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2020,</w:t>
            </w:r>
          </w:p>
          <w:p w14:paraId="C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14:paraId="C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14:paraId="C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14:paraId="C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14:paraId="C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2025,</w:t>
            </w:r>
          </w:p>
          <w:p w14:paraId="C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</w:t>
            </w:r>
          </w:p>
        </w:tc>
        <w:tc>
          <w:tcPr>
            <w:tcW w:type="dxa" w:w="163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3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Доля муниципальных образовательных организаций, выполнивших муниципальное задание</w:t>
            </w:r>
          </w:p>
          <w:p w14:paraId="D0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D103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16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D203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5046624,7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566997,3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580903,4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654537,5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746453,7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D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851060,4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D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799374,6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847297,8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</w:t>
            </w:r>
          </w:p>
          <w:p w14:paraId="D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2020,</w:t>
            </w:r>
          </w:p>
          <w:p w14:paraId="D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14:paraId="D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14:paraId="E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14:paraId="E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14:paraId="E2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2025,</w:t>
            </w:r>
            <w:r>
              <w:rPr>
                <w:rFonts w:ascii="Times New Roman" w:hAnsi="Times New Roman"/>
                <w:sz w:val="28"/>
              </w:rPr>
              <w:t>2026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E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E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1782419,0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234445,1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260363,7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346629,5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332934,9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F3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344891,6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F4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263154,2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</w:t>
            </w:r>
          </w:p>
          <w:p w14:paraId="F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2020,</w:t>
            </w:r>
          </w:p>
          <w:p w14:paraId="F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14:paraId="F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14:paraId="F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14:paraId="F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14:paraId="FC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3000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0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0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5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45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10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11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2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40000">
            <w:pPr>
              <w:spacing w:after="0" w:line="240" w:lineRule="auto"/>
              <w:ind/>
              <w:rPr>
                <w:rFonts w:ascii="Calibri" w:hAnsi="Calibri"/>
                <w:sz w:val="28"/>
              </w:rPr>
            </w:pPr>
          </w:p>
        </w:tc>
        <w:tc>
          <w:tcPr>
            <w:tcW w:type="dxa" w:w="1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15040000">
            <w:pPr>
              <w:spacing w:after="200" w:line="240" w:lineRule="auto"/>
              <w:ind/>
              <w:rPr>
                <w:rFonts w:ascii="Calibri" w:hAnsi="Calibri"/>
                <w:sz w:val="28"/>
              </w:rPr>
            </w:pPr>
          </w:p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1.1.1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40000">
            <w:pPr>
              <w:widowControl w:val="0"/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 xml:space="preserve">Осуществление государственных полномочий в области образования по финансовому обеспечению государственных гарантий реализации </w:t>
            </w:r>
            <w:r>
              <w:rPr>
                <w:rFonts w:ascii="Times New Roman" w:hAnsi="Times New Roman"/>
                <w:sz w:val="28"/>
              </w:rPr>
              <w:t>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</w:t>
            </w:r>
            <w:r>
              <w:rPr>
                <w:rFonts w:ascii="Times New Roman" w:hAnsi="Times New Roman"/>
                <w:sz w:val="28"/>
              </w:rPr>
              <w:t xml:space="preserve"> организациях, обеспечение дополнительного образования детей и муниципальных общеобразовательных организациях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</w:p>
        </w:tc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3873479,5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452390,6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465492,7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539400,3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607445,6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1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681365,1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2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597017,3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530367,9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</w:t>
            </w:r>
          </w:p>
          <w:p w14:paraId="2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2020,</w:t>
            </w:r>
          </w:p>
          <w:p w14:paraId="2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14:paraId="2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14:paraId="2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14:paraId="2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14:paraId="2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2025,2026</w:t>
            </w:r>
          </w:p>
        </w:tc>
        <w:tc>
          <w:tcPr>
            <w:tcW w:type="dxa" w:w="163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4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Доля муниципальных образовательных организаций, выполнивших муниципальное задание</w:t>
            </w:r>
          </w:p>
        </w:tc>
        <w:tc>
          <w:tcPr>
            <w:tcW w:type="dxa" w:w="16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A04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</w:t>
            </w:r>
          </w:p>
          <w:p w14:paraId="2C0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3211494,5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367052,5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367720,5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412911,0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478584,0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2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555467,7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3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499390,9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530367,9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</w:t>
            </w:r>
          </w:p>
          <w:p w14:paraId="3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2020,</w:t>
            </w:r>
          </w:p>
          <w:p w14:paraId="3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14:paraId="3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14:paraId="3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14:paraId="3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14:paraId="3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2025,2026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4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661985,0</w:t>
            </w:r>
          </w:p>
          <w:p w14:paraId="4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85338,1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97772,2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126489,3</w:t>
            </w:r>
          </w:p>
          <w:p w14:paraId="4C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128861,6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E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125897,4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F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97626,4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</w:t>
            </w:r>
          </w:p>
          <w:p w14:paraId="5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2020,</w:t>
            </w:r>
          </w:p>
          <w:p w14:paraId="5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14:paraId="54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2022,2023,2024,2025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4000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1.1.2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40000">
            <w:pPr>
              <w:widowControl w:val="0"/>
              <w:spacing w:after="0" w:line="240" w:lineRule="auto"/>
              <w:ind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Осуществление государственных полномочий в области образо</w:t>
            </w:r>
            <w:r>
              <w:rPr>
                <w:rFonts w:ascii="Times New Roman" w:hAnsi="Times New Roman"/>
                <w:sz w:val="28"/>
              </w:rPr>
              <w:t>вания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организациях</w:t>
            </w:r>
          </w:p>
        </w:tc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2626946,9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288855,7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314664,8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396818,4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426318,7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454830,5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428528,9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316929,9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</w:t>
            </w:r>
          </w:p>
          <w:p w14:paraId="6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2020,</w:t>
            </w:r>
          </w:p>
          <w:p w14:paraId="6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14:paraId="6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14:paraId="6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14:paraId="7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14:paraId="7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2025,2026</w:t>
            </w:r>
          </w:p>
        </w:tc>
        <w:tc>
          <w:tcPr>
            <w:tcW w:type="dxa" w:w="163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4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Доля муниципальных образовательных организа</w:t>
            </w:r>
            <w:r>
              <w:rPr>
                <w:rFonts w:ascii="Times New Roman" w:hAnsi="Times New Roman"/>
                <w:sz w:val="28"/>
              </w:rPr>
              <w:t>ций, выполнивших муниципальное задание</w:t>
            </w:r>
          </w:p>
        </w:tc>
        <w:tc>
          <w:tcPr>
            <w:tcW w:type="dxa" w:w="16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304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 xml:space="preserve">Управление образования администрации муниципального образования </w:t>
            </w:r>
            <w:r>
              <w:rPr>
                <w:rFonts w:ascii="Times New Roman" w:hAnsi="Times New Roman"/>
                <w:sz w:val="28"/>
              </w:rPr>
              <w:t>Кореновский район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</w:t>
            </w:r>
          </w:p>
          <w:p w14:paraId="750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1835130,2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199944,8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213182,9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241626,5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267869,7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7B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295592,7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7C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299983,7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316929,9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2020,</w:t>
            </w:r>
          </w:p>
          <w:p w14:paraId="7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14:paraId="8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14:paraId="8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14:paraId="8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14:paraId="83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2025,2026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A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B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C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791816,7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88910,9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101481,9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155191,9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158449,0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4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159237,8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5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128545,2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6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</w:t>
            </w:r>
          </w:p>
          <w:p w14:paraId="98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2020,</w:t>
            </w:r>
          </w:p>
          <w:p w14:paraId="99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14:paraId="9A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14:paraId="9B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14:paraId="9C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14:paraId="9D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4000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6040000">
            <w:pPr>
              <w:spacing w:after="200"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40000">
            <w:pPr>
              <w:spacing w:after="200" w:line="276" w:lineRule="auto"/>
              <w:ind/>
              <w:rPr>
                <w:rFonts w:ascii="Calibri" w:hAnsi="Calibri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40000">
            <w:pPr>
              <w:spacing w:after="200"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1.1.3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40000">
            <w:pPr>
              <w:widowControl w:val="0"/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Финансовое обеспечение муниципального задания   бюджетных, автономных некоммерческих образовательных организаций дополнительного образования на оказание муниципальных услуг.</w:t>
            </w:r>
          </w:p>
        </w:tc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40000">
            <w:pPr>
              <w:spacing w:after="200"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4000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316362,8</w:t>
            </w:r>
          </w:p>
          <w:p w14:paraId="A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60031,2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59111,9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60653,7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41132,1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B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58451,3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B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36982,6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2020,</w:t>
            </w:r>
          </w:p>
          <w:p w14:paraId="B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14:paraId="B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2022, 2023,</w:t>
            </w:r>
          </w:p>
          <w:p w14:paraId="B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14:paraId="B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63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4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Доля муниципальных образовательных организаций, выполнивших муниципальное задание</w:t>
            </w:r>
          </w:p>
        </w:tc>
        <w:tc>
          <w:tcPr>
            <w:tcW w:type="dxa" w:w="16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BB04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</w:t>
            </w:r>
          </w:p>
          <w:p w14:paraId="BD0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40000">
            <w:pPr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40000">
            <w:pPr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40000">
            <w:pPr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40000">
            <w:pPr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40000">
            <w:pPr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3040000">
            <w:pPr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4040000">
            <w:pPr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504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40000">
            <w:pPr>
              <w:rPr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</w:t>
            </w:r>
          </w:p>
          <w:p w14:paraId="C80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40000">
            <w:pPr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40000">
            <w:pPr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40000">
            <w:pPr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40000">
            <w:pPr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40000">
            <w:pPr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E040000">
            <w:pPr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F040000">
            <w:pPr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004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40000">
            <w:pPr>
              <w:rPr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316362,8</w:t>
            </w:r>
          </w:p>
          <w:p w14:paraId="D404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40000">
            <w:pPr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60031,2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40000">
            <w:pPr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59111,9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40000">
            <w:pPr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60653,7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40000">
            <w:pPr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41132,1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D9040000">
            <w:pPr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58451,3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DA040000">
            <w:pPr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36982,6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2020,</w:t>
            </w:r>
          </w:p>
          <w:p w14:paraId="D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14:paraId="D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2022, 2023,</w:t>
            </w:r>
          </w:p>
          <w:p w14:paraId="D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14:paraId="E0040000">
            <w:pPr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</w:t>
            </w:r>
          </w:p>
          <w:p w14:paraId="E20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источники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E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E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A04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40000">
            <w:pPr>
              <w:rPr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1.1.4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40000">
            <w:pPr>
              <w:widowControl w:val="0"/>
              <w:spacing w:after="0" w:line="240" w:lineRule="auto"/>
              <w:ind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 xml:space="preserve">Обеспечение функционирования модели </w:t>
            </w:r>
            <w:r>
              <w:rPr>
                <w:rFonts w:ascii="Times New Roman" w:hAnsi="Times New Roman"/>
                <w:sz w:val="28"/>
              </w:rPr>
              <w:t>персонифицированного финансирования дополнительного образования детей</w:t>
            </w:r>
          </w:p>
        </w:tc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12254,5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164,9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1997,7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4294,6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4492,2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F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1305,1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F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1,2,3,4 кв. 2020, </w:t>
            </w:r>
            <w:r>
              <w:rPr>
                <w:rFonts w:ascii="Times New Roman" w:hAnsi="Times New Roman"/>
                <w:sz w:val="28"/>
              </w:rPr>
              <w:t>2021, 2022,</w:t>
            </w:r>
          </w:p>
          <w:p w14:paraId="F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2023,2024</w:t>
            </w:r>
          </w:p>
        </w:tc>
        <w:tc>
          <w:tcPr>
            <w:tcW w:type="dxa" w:w="163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4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 xml:space="preserve">Охват детей в возрасте от 5 </w:t>
            </w:r>
            <w:r>
              <w:rPr>
                <w:rFonts w:ascii="Times New Roman" w:hAnsi="Times New Roman"/>
                <w:sz w:val="28"/>
              </w:rPr>
              <w:t>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</w:p>
        </w:tc>
        <w:tc>
          <w:tcPr>
            <w:tcW w:type="dxa" w:w="16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FB04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 xml:space="preserve">Управление образования </w:t>
            </w:r>
            <w:r>
              <w:rPr>
                <w:rFonts w:ascii="Times New Roman" w:hAnsi="Times New Roman"/>
                <w:sz w:val="28"/>
              </w:rPr>
              <w:t>администрации муниципального образования Кореновский район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</w:t>
            </w:r>
          </w:p>
          <w:p w14:paraId="FD0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0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0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5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5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</w:t>
            </w:r>
          </w:p>
          <w:p w14:paraId="0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0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0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0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5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12254,5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164,9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1997,7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4294,6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4492,2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1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1305,1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1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2020, 2021, 2022,</w:t>
            </w:r>
          </w:p>
          <w:p w14:paraId="1C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2023,2024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5000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Внебюджетные  </w:t>
            </w:r>
          </w:p>
          <w:p w14:paraId="1E05000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источники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2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2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6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50000">
            <w:pPr>
              <w:spacing w:after="200"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50000">
            <w:pPr>
              <w:spacing w:after="200"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50000">
            <w:pPr>
              <w:spacing w:after="200" w:line="276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B05000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0915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50000">
            <w:pPr>
              <w:spacing w:after="0" w:line="240" w:lineRule="auto"/>
              <w:ind w:right="-108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Реализация механизмов</w:t>
            </w:r>
            <w:r>
              <w:rPr>
                <w:rFonts w:ascii="Times New Roman" w:hAnsi="Times New Roman"/>
                <w:sz w:val="28"/>
              </w:rPr>
              <w:t xml:space="preserve"> мотивации педагогов к повышению качества работы и непрерывному профессиональному развитию</w:t>
            </w:r>
          </w:p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5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5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Осуществление выплат стимулирующего характера работникам организа</w:t>
            </w:r>
            <w:r>
              <w:rPr>
                <w:rFonts w:ascii="Times New Roman" w:hAnsi="Times New Roman"/>
                <w:sz w:val="28"/>
              </w:rPr>
              <w:t>ции дополнительного образования</w:t>
            </w:r>
          </w:p>
        </w:tc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5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5000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17721,2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3182,6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3215,9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3168,7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2918,9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2837,1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2398,0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</w:t>
            </w:r>
          </w:p>
          <w:p w14:paraId="3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2020,</w:t>
            </w:r>
          </w:p>
          <w:p w14:paraId="3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14:paraId="3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14:paraId="3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14:paraId="3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14:paraId="3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63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5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Доля работников организаций дополнительного образова</w:t>
            </w:r>
            <w:r>
              <w:rPr>
                <w:rFonts w:ascii="Times New Roman" w:hAnsi="Times New Roman"/>
                <w:sz w:val="28"/>
              </w:rPr>
              <w:t>ния получившие выплаты</w:t>
            </w:r>
          </w:p>
        </w:tc>
        <w:tc>
          <w:tcPr>
            <w:tcW w:type="dxa" w:w="16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4105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</w:t>
            </w:r>
          </w:p>
          <w:p w14:paraId="4205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администрации муниципального образования </w:t>
            </w:r>
            <w:r>
              <w:rPr>
                <w:rFonts w:ascii="Times New Roman" w:hAnsi="Times New Roman"/>
                <w:sz w:val="28"/>
              </w:rPr>
              <w:t>Кореновский район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5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</w:t>
            </w:r>
          </w:p>
          <w:p w14:paraId="4405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C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5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6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5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17721,2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3182,6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3215,9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3168,7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2918,9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2837,1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2398,0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</w:t>
            </w:r>
          </w:p>
          <w:p w14:paraId="6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2020,</w:t>
            </w:r>
          </w:p>
          <w:p w14:paraId="6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14:paraId="6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14:paraId="65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14:paraId="66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14:paraId="67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5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0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5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5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Субсидии органам местного самоуправления в целях поэтапного повышения уровня заработной платы работ</w:t>
            </w:r>
            <w:r>
              <w:rPr>
                <w:rFonts w:ascii="Times New Roman" w:hAnsi="Times New Roman"/>
                <w:sz w:val="28"/>
              </w:rPr>
              <w:t>ников муниципальных учреждений до средней заработной платы по Краснодарскому краю</w:t>
            </w:r>
          </w:p>
        </w:tc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5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5000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33020,8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3595,6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3694,0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4176,6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8270,3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7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7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6284,3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</w:t>
            </w:r>
          </w:p>
          <w:p w14:paraId="7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2020,</w:t>
            </w:r>
          </w:p>
          <w:p w14:paraId="8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2021, 2022,</w:t>
            </w:r>
          </w:p>
          <w:p w14:paraId="8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2023,2024,</w:t>
            </w:r>
          </w:p>
          <w:p w14:paraId="8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63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5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Доля работников муниципальных учреждений, получивших выплаты</w:t>
            </w:r>
          </w:p>
        </w:tc>
        <w:tc>
          <w:tcPr>
            <w:tcW w:type="dxa" w:w="16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8405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</w:t>
            </w:r>
          </w:p>
          <w:p w14:paraId="8505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администрации муниципального образования Кореновский район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5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</w:t>
            </w:r>
          </w:p>
          <w:p w14:paraId="8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F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5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9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5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33020,8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3595,6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3694,0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4176,6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8270,3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6284,3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</w:t>
            </w:r>
          </w:p>
          <w:p w14:paraId="A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2020,</w:t>
            </w:r>
          </w:p>
          <w:p w14:paraId="A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2021, 2022,</w:t>
            </w:r>
          </w:p>
          <w:p w14:paraId="A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2023,2024,</w:t>
            </w:r>
          </w:p>
          <w:p w14:paraId="A8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5000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B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1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50000">
            <w:pPr>
              <w:spacing w:after="200"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50000">
            <w:pPr>
              <w:spacing w:after="200"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50000">
            <w:pPr>
              <w:spacing w:after="200" w:line="276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191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605000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Создания условий организации образовательного процесса для обеспечения готовности выпускников   общеобразовательных   организаций   к   дальнейшему   обучению и</w:t>
            </w:r>
          </w:p>
          <w:p w14:paraId="B705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деятельности в высокотехнологичной экономике</w:t>
            </w:r>
          </w:p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50000">
            <w:pPr>
              <w:spacing w:after="0" w:line="240" w:lineRule="auto"/>
              <w:ind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3.1.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5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 </w:t>
            </w:r>
            <w:r>
              <w:rPr>
                <w:rFonts w:ascii="Times New Roman CYR" w:hAnsi="Times New Roman CYR"/>
                <w:sz w:val="28"/>
                <w:highlight w:val="white"/>
              </w:rPr>
              <w:t xml:space="preserve">Осуществление отдельных государственных полномочий по материально-техническому обеспечению </w:t>
            </w:r>
            <w:r>
              <w:rPr>
                <w:rFonts w:ascii="Times New Roman CYR" w:hAnsi="Times New Roman CYR"/>
                <w:sz w:val="28"/>
                <w:highlight w:val="white"/>
              </w:rPr>
              <w:t xml:space="preserve">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государственной итоговой аттестации по образовательным программам </w:t>
            </w:r>
            <w:r>
              <w:rPr>
                <w:rFonts w:ascii="Times New Roman" w:hAnsi="Times New Roman"/>
                <w:sz w:val="28"/>
              </w:rPr>
              <w:t xml:space="preserve"> основного общего и среднего общего образования, компенсация за </w:t>
            </w:r>
            <w:r>
              <w:rPr>
                <w:rFonts w:ascii="Times New Roman CYR" w:hAnsi="Times New Roman CYR"/>
                <w:sz w:val="28"/>
                <w:highlight w:val="white"/>
              </w:rPr>
              <w:t>работу по подготовке и проведению указанной государственной аттестации</w:t>
            </w:r>
          </w:p>
        </w:tc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5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5000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22497,0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5504,2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2645,0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4114,7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2555,5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2624,7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2540,8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2512,8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2020,</w:t>
            </w:r>
          </w:p>
          <w:p w14:paraId="C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14:paraId="C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14:paraId="C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14:paraId="C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14:paraId="C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2025,2026</w:t>
            </w:r>
          </w:p>
        </w:tc>
        <w:tc>
          <w:tcPr>
            <w:tcW w:type="dxa" w:w="163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5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 xml:space="preserve">Отношение среднего  </w:t>
            </w:r>
          </w:p>
          <w:p w14:paraId="CB05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балла единого государственного экзамена (в расчете на 1 предмет) </w:t>
            </w:r>
            <w:r>
              <w:rPr>
                <w:rFonts w:ascii="Times New Roman" w:hAnsi="Times New Roman"/>
                <w:sz w:val="28"/>
              </w:rPr>
              <w:t>в 10 процентах школ с лучшими результатами единого государственного экзамена</w:t>
            </w:r>
          </w:p>
        </w:tc>
        <w:tc>
          <w:tcPr>
            <w:tcW w:type="dxa" w:w="16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CC05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</w:t>
            </w:r>
          </w:p>
          <w:p w14:paraId="CD05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администрации муниципального образования Кореновский район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5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</w:t>
            </w:r>
          </w:p>
          <w:p w14:paraId="CF05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5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22497,0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5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5504,2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5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2645,0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5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4114,7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5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2555,5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D505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2624,7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D605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2540,8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2512,8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2020,</w:t>
            </w:r>
          </w:p>
          <w:p w14:paraId="D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14:paraId="D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14:paraId="D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14:paraId="D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14:paraId="DD05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2025,2026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5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5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5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5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5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5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E405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E505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605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5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5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5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5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5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5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5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EE05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EF05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005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2020,</w:t>
            </w:r>
          </w:p>
          <w:p w14:paraId="F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14:paraId="F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14:paraId="F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2023, 2024,</w:t>
            </w:r>
          </w:p>
          <w:p w14:paraId="F505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5000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Внебюджетные источники 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F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F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2" w:val="single"/>
              <w:left w:color="000000" w:sz="4" w:val="single"/>
              <w:bottom w:color="000000" w:sz="2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E05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5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6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6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6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306000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0915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60000">
            <w:pPr>
              <w:spacing w:after="0" w:line="240" w:lineRule="auto"/>
              <w:ind w:right="-108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Создание условий для подготовки учащихся 10-х классов выполнение образовательной программы в рамках предмета основы безопасности жизнедеятельности</w:t>
            </w:r>
          </w:p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6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4.1.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6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Организация и проведение учебных сборов юношей 10-х классов общеобразовательных организаций</w:t>
            </w:r>
          </w:p>
        </w:tc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6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6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635,3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0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0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635,3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</w:t>
            </w:r>
          </w:p>
          <w:p w14:paraId="1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14:paraId="1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14:paraId="1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14:paraId="1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14:paraId="1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63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6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Доля учащихся принявших участие в учебных сборах, от общей численности</w:t>
            </w:r>
          </w:p>
          <w:p w14:paraId="1806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учащихся 10-х классов</w:t>
            </w:r>
          </w:p>
        </w:tc>
        <w:tc>
          <w:tcPr>
            <w:tcW w:type="dxa" w:w="16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1906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муниципального образования Кореновский</w:t>
            </w:r>
          </w:p>
          <w:p w14:paraId="1A06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район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6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</w:t>
            </w:r>
          </w:p>
          <w:p w14:paraId="1C06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6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6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6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6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6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22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23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4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6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6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6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6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6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6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6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2C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2D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E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6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6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6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635,3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6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6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6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6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6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7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635,3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</w:t>
            </w:r>
          </w:p>
          <w:p w14:paraId="3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кв.</w:t>
            </w:r>
          </w:p>
          <w:p w14:paraId="3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14:paraId="3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14:paraId="3D06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6000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6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6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6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6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6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B06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0915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6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Формирование у обучающихся гражданской ответственности, патриотизма, духовности, толерантности, культуры и других качеств успешной социализации молодежи в современном обществе, в том числе в ходе проведения внешкольных массовых, военно-спортивных и других мероприятий для детей</w:t>
            </w:r>
          </w:p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6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5.1.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6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Военно-патриотическое и духовно-нравственное воспитание в образовательных</w:t>
            </w:r>
          </w:p>
          <w:p w14:paraId="4F06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организациях  </w:t>
            </w:r>
          </w:p>
        </w:tc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6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6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Всего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4909,0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208,0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768,2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1053,4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1541,7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7060000">
            <w:pPr>
              <w:spacing w:after="200"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682,5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8060000">
            <w:pPr>
              <w:spacing w:after="200"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655,2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2020,</w:t>
            </w:r>
          </w:p>
          <w:p w14:paraId="5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14:paraId="5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14:paraId="5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14:paraId="5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14:paraId="5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63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6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доля учащихся общеобразовательных учреждений, принявших</w:t>
            </w:r>
          </w:p>
          <w:p w14:paraId="6106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во всероссийских и краевых акциях конкурсах мероприятиях и соревнованиях</w:t>
            </w:r>
          </w:p>
          <w:p w14:paraId="6206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общей численности учащихся;</w:t>
            </w:r>
          </w:p>
          <w:p w14:paraId="6306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 xml:space="preserve">2) обеспечение образования </w:t>
            </w:r>
          </w:p>
        </w:tc>
        <w:tc>
          <w:tcPr>
            <w:tcW w:type="dxa" w:w="16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406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муниципального образования Кореновский</w:t>
            </w:r>
          </w:p>
          <w:p w14:paraId="6506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район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6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</w:t>
            </w:r>
          </w:p>
          <w:p w14:paraId="6706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  <w:p w14:paraId="6806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E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F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0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6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6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78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79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A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6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6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4909,0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208,0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768,2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1053,4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1541,7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2060000">
            <w:pPr>
              <w:spacing w:after="200"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682,5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3060000">
            <w:pPr>
              <w:spacing w:after="200"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655,2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2020,</w:t>
            </w:r>
          </w:p>
          <w:p w14:paraId="8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14:paraId="8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14:paraId="8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14:paraId="8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14:paraId="8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6000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</w:t>
            </w:r>
          </w:p>
          <w:p w14:paraId="8C06000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источники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319"/>
        </w:trPr>
        <w:tc>
          <w:tcPr>
            <w:tcW w:type="dxa" w:w="562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425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6000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6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A406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6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5.1.1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6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Организация муниципальных, акций,</w:t>
            </w:r>
          </w:p>
          <w:p w14:paraId="A706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конкурсов, мероприятий и соревнований</w:t>
            </w:r>
          </w:p>
        </w:tc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6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6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B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B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60000">
            <w:pPr>
              <w:spacing w:after="0" w:line="200" w:lineRule="atLeast"/>
              <w:ind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Доля учащихся обще</w:t>
            </w:r>
          </w:p>
          <w:p w14:paraId="B5060000">
            <w:pPr>
              <w:spacing w:after="0" w:line="200" w:lineRule="atLeast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образовательных учреждений, принявших участие во всероссийских и краевых акциях, конкурсах, мероприятиях и соревнованиях в общей численности учащихся</w:t>
            </w:r>
          </w:p>
        </w:tc>
        <w:tc>
          <w:tcPr>
            <w:tcW w:type="dxa" w:w="16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B606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</w:t>
            </w:r>
          </w:p>
          <w:p w14:paraId="B706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администрации муниципального образования Кореновский район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6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</w:t>
            </w:r>
          </w:p>
          <w:p w14:paraId="B906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BF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0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1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6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6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9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A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B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6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6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D3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D4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5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6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6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DD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DE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F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6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6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5.1.2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6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Участие в краевых и всероссийских акциях, конкур</w:t>
            </w:r>
            <w:r>
              <w:rPr>
                <w:rFonts w:ascii="Times New Roman" w:hAnsi="Times New Roman"/>
                <w:sz w:val="28"/>
              </w:rPr>
              <w:t>сах, мероприятиях и соревнованиях</w:t>
            </w:r>
          </w:p>
        </w:tc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6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6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  <w:p w14:paraId="E506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E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E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60000">
            <w:pPr>
              <w:spacing w:after="0" w:line="200" w:lineRule="atLeast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 xml:space="preserve">Доля учащихся общеобразовательных </w:t>
            </w:r>
            <w:r>
              <w:rPr>
                <w:rFonts w:ascii="Times New Roman" w:hAnsi="Times New Roman"/>
                <w:sz w:val="28"/>
              </w:rPr>
              <w:t xml:space="preserve">учреждений, принявших  </w:t>
            </w:r>
          </w:p>
          <w:p w14:paraId="F0060000">
            <w:pPr>
              <w:spacing w:after="0" w:line="200" w:lineRule="atLeast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участие во всероссийских и краевых акциях, конкурсах, мероприятиях и соревнованиях в общей численности учащихся</w:t>
            </w:r>
          </w:p>
        </w:tc>
        <w:tc>
          <w:tcPr>
            <w:tcW w:type="dxa" w:w="16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F106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</w:t>
            </w:r>
            <w:r>
              <w:rPr>
                <w:rFonts w:ascii="Times New Roman" w:hAnsi="Times New Roman"/>
                <w:sz w:val="28"/>
              </w:rPr>
              <w:t>ции муниципального образования</w:t>
            </w:r>
          </w:p>
          <w:p w14:paraId="F206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Кореновский район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6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</w:t>
            </w:r>
          </w:p>
          <w:p w14:paraId="F406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  <w:p w14:paraId="F506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FB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FC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D06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6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6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  <w:p w14:paraId="0007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06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07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8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0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0B07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7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  <w:p w14:paraId="0D07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13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14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7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1707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7000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  <w:p w14:paraId="1907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1F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20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1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2307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7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5.1.3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7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Приобретение формы, инвентаря и оборудования, наградной, печатной и иной продукции</w:t>
            </w:r>
          </w:p>
        </w:tc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7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7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4909,0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208,0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768,2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1053,4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70000">
            <w:pPr>
              <w:spacing w:after="20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1541,7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2D070000">
            <w:pPr>
              <w:spacing w:after="200"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682,5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2E070000">
            <w:pPr>
              <w:spacing w:after="200"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655,2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F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2020,</w:t>
            </w:r>
          </w:p>
          <w:p w14:paraId="31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14:paraId="3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2020,</w:t>
            </w:r>
          </w:p>
          <w:p w14:paraId="3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14:paraId="3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14:paraId="3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63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7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Обеспечение образовательных организаций, формой, инвентарем и оборудованием, нагрудной и иной продукции</w:t>
            </w:r>
          </w:p>
        </w:tc>
        <w:tc>
          <w:tcPr>
            <w:tcW w:type="dxa" w:w="16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3707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</w:t>
            </w:r>
          </w:p>
          <w:p w14:paraId="3807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администрации муниципального образования Кореновский район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7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</w:t>
            </w:r>
          </w:p>
          <w:p w14:paraId="3A07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0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1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2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7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7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A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B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C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7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7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4909,0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208,0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768,2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1053,4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1541,7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4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682,5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5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655,2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2020, 2021,</w:t>
            </w:r>
          </w:p>
          <w:p w14:paraId="58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2020,</w:t>
            </w:r>
          </w:p>
          <w:p w14:paraId="59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14:paraId="5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14:paraId="5B07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7000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2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3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4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7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7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7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7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907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0915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7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Совершенствование физического развития учащихся, всестороннего совершенствования свойственных каждому физических качеств и связанных с ними способностей в единстве с воспитанием духовных и нравственных качеств, характеризующих общественно активную личность</w:t>
            </w:r>
          </w:p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7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6.1.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7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Популяризация и развитие физической культуры, спорта и туризма в образовательных организациях</w:t>
            </w:r>
          </w:p>
        </w:tc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7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7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503,6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7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214,7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7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288,9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2021,</w:t>
            </w:r>
          </w:p>
          <w:p w14:paraId="78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2022,2023,</w:t>
            </w:r>
          </w:p>
          <w:p w14:paraId="79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14:paraId="7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63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7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1) доля учащихся общеобразовательных учреждений, принявших участие во всероссийских и краевых ак</w:t>
            </w:r>
            <w:r>
              <w:rPr>
                <w:rFonts w:ascii="Times New Roman" w:hAnsi="Times New Roman"/>
                <w:sz w:val="28"/>
              </w:rPr>
              <w:t>циях, конкурсах, мероприятиях, соревнованиях в общей численности учащихся;</w:t>
            </w:r>
          </w:p>
          <w:p w14:paraId="7C07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 xml:space="preserve">2) обеспечение образовательных организаций, формой, инвентарем и оборудованием, нагрудной и иной продукции  </w:t>
            </w:r>
          </w:p>
        </w:tc>
        <w:tc>
          <w:tcPr>
            <w:tcW w:type="dxa" w:w="1630"/>
            <w:vMerge w:val="restart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D07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7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</w:t>
            </w:r>
          </w:p>
          <w:p w14:paraId="7F07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7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7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7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7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7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507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607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7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8907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7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0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1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9407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7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503,6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B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214,7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C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288,9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</w:t>
            </w:r>
          </w:p>
          <w:p w14:paraId="9F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14:paraId="A0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14:paraId="A1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14:paraId="A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14:paraId="A3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7000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B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C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7000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B7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B8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9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7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BC07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7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6.1.1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7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Участие в краевых и всероссийских акциях, конкурсах, мероприятиях и соревнованиях</w:t>
            </w:r>
          </w:p>
        </w:tc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7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7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7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8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7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CA07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7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Доля учащихся общеобразовательных учреждений, принявших</w:t>
            </w:r>
          </w:p>
          <w:p w14:paraId="CC07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 xml:space="preserve">участие во всероссийских и краевых акциях конкурсах  </w:t>
            </w:r>
          </w:p>
          <w:p w14:paraId="CD07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 xml:space="preserve">мероприятиях и соревнованиях в общей численности учащихся   </w:t>
            </w:r>
          </w:p>
        </w:tc>
        <w:tc>
          <w:tcPr>
            <w:tcW w:type="dxa" w:w="16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CE07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 xml:space="preserve">Управление образования администрации муниципального образования </w:t>
            </w:r>
            <w:r>
              <w:rPr>
                <w:rFonts w:ascii="Times New Roman" w:hAnsi="Times New Roman"/>
                <w:sz w:val="28"/>
              </w:rPr>
              <w:t>Кореновский район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7000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</w:t>
            </w:r>
          </w:p>
          <w:p w14:paraId="D007000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D6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D7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8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7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E0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E1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2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7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7000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</w:t>
            </w:r>
          </w:p>
          <w:p w14:paraId="E507000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EB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EC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D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7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7000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F5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F6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707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7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7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6.1.2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7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Приобретение формы, инвентаря и оборудования, наградной, печатной и иной продукции</w:t>
            </w:r>
          </w:p>
        </w:tc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7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7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415,0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02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126,1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03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288,9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4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2021,</w:t>
            </w:r>
          </w:p>
          <w:p w14:paraId="06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14:paraId="07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14:paraId="08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14:paraId="09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63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8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Обеспечение образовательных организаций, формой, инвентарем и оборудованием, нагрудной и иной продукции</w:t>
            </w:r>
          </w:p>
        </w:tc>
        <w:tc>
          <w:tcPr>
            <w:tcW w:type="dxa" w:w="16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0B08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муниципального образования</w:t>
            </w:r>
          </w:p>
          <w:p w14:paraId="0C08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Кореновский район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8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</w:t>
            </w:r>
          </w:p>
          <w:p w14:paraId="0E08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8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8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8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8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8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1408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1508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608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8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8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Федеральный  </w:t>
            </w:r>
          </w:p>
          <w:p w14:paraId="1908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8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8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8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8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8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1F08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2008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1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23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2408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8000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</w:t>
            </w:r>
          </w:p>
          <w:p w14:paraId="2608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8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415,0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8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8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8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8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2C08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126,1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2D08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288,9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E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2021,</w:t>
            </w:r>
          </w:p>
          <w:p w14:paraId="30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14:paraId="31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14:paraId="32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14:paraId="3308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8000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8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8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8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8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8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A08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B08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C08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8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6.1.3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8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Организация стационарного палаточного лагеря круглосуточного пребывания для обучающихся старше 12 лет </w:t>
            </w:r>
          </w:p>
        </w:tc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8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88,6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7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88,6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8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9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 кв. </w:t>
            </w:r>
          </w:p>
          <w:p w14:paraId="4B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</w:p>
        </w:tc>
        <w:tc>
          <w:tcPr>
            <w:tcW w:type="dxa" w:w="163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8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Оснащение необходимым оборудованием стационарных палаточных лагерей</w:t>
            </w:r>
          </w:p>
        </w:tc>
        <w:tc>
          <w:tcPr>
            <w:tcW w:type="dxa" w:w="16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4D08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муниципального образования</w:t>
            </w:r>
          </w:p>
          <w:p w14:paraId="4E080000">
            <w:pPr>
              <w:spacing w:after="200"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Кореновский район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8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</w:t>
            </w:r>
          </w:p>
          <w:p w14:paraId="5008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8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8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8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8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8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608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708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808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8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8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Федеральный  </w:t>
            </w:r>
          </w:p>
          <w:p w14:paraId="5B08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8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8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8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8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8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108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208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3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65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6608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8000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</w:t>
            </w:r>
          </w:p>
          <w:p w14:paraId="6808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8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88,6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8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8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8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8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E08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88,6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F08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0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кв.</w:t>
            </w:r>
          </w:p>
          <w:p w14:paraId="72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8000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8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8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8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8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8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7908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7A08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B08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8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8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8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8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008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0915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8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Создание благоприятных и безопасных условий для полноценного отдыха детей в организациях отдыха и оздоровления детей</w:t>
            </w:r>
          </w:p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8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7.1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8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Организация отдыха, оздоровления и занятости уча</w:t>
            </w:r>
            <w:r>
              <w:rPr>
                <w:rFonts w:ascii="Times New Roman" w:hAnsi="Times New Roman"/>
                <w:sz w:val="28"/>
              </w:rPr>
              <w:t>щихся образовательных организаций</w:t>
            </w:r>
          </w:p>
        </w:tc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8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8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26485,2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4187,0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4457,2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4406,4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B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5924,2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C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4571,3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D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2939,1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 2021,</w:t>
            </w:r>
          </w:p>
          <w:p w14:paraId="8F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14:paraId="90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14:paraId="91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14:paraId="92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2025,2026</w:t>
            </w:r>
          </w:p>
        </w:tc>
        <w:tc>
          <w:tcPr>
            <w:tcW w:type="dxa" w:w="163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8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Удельный вес детей, охваченных всеми формами отдыха и</w:t>
            </w:r>
          </w:p>
          <w:p w14:paraId="9408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оздоровления от общей численности детей</w:t>
            </w:r>
          </w:p>
          <w:p w14:paraId="9508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в возрасте от 7 до 17 лет</w:t>
            </w:r>
          </w:p>
        </w:tc>
        <w:tc>
          <w:tcPr>
            <w:tcW w:type="dxa" w:w="16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9608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муници</w:t>
            </w:r>
            <w:r>
              <w:rPr>
                <w:rFonts w:ascii="Times New Roman" w:hAnsi="Times New Roman"/>
                <w:sz w:val="28"/>
              </w:rPr>
              <w:t>пального образования Кореновский</w:t>
            </w:r>
          </w:p>
          <w:p w14:paraId="9708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район   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8000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</w:t>
            </w:r>
          </w:p>
          <w:p w14:paraId="9908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8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16207,3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8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8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2585,6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8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2518,2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8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2621,0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F08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2717,2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008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2826,2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1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2939,1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2021,</w:t>
            </w:r>
          </w:p>
          <w:p w14:paraId="A3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14:paraId="A4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14:paraId="A5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14:paraId="A608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2025,2026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8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Федеральный  </w:t>
            </w:r>
          </w:p>
          <w:p w14:paraId="A808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8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8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8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8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8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E08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F08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008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8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8000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</w:t>
            </w:r>
          </w:p>
          <w:p w14:paraId="B308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8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10277,9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8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8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1601,4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8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1939,0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8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1785,4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B908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3207,0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BA08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1745,1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B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 2021,</w:t>
            </w:r>
          </w:p>
          <w:p w14:paraId="BD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14:paraId="BE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14:paraId="BF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14:paraId="C008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8000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8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8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8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8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8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708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808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908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8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8000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8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8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8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8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8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D408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D508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608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8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8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D908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8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7.1.1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8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 CYR" w:hAnsi="Times New Roman CYR"/>
                <w:sz w:val="28"/>
                <w:highlight w:val="white"/>
              </w:rPr>
              <w:t xml:space="preserve">Осуществление отдельных </w:t>
            </w:r>
            <w:r>
              <w:rPr>
                <w:rFonts w:ascii="Times New Roman CYR" w:hAnsi="Times New Roman CYR"/>
                <w:sz w:val="28"/>
                <w:highlight w:val="white"/>
              </w:rPr>
              <w:t>государственных полномочий по обеспечению отдыха детей в каникулярное время в профильных лагерях, организованных муниципальными общеобразовательными организациями</w:t>
            </w:r>
          </w:p>
        </w:tc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8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8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24117,2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3740,4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4004,6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3929,9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E3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5339,2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E4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4164,0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5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2939,1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 2021,</w:t>
            </w:r>
          </w:p>
          <w:p w14:paraId="E7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2022,2023,</w:t>
            </w:r>
          </w:p>
          <w:p w14:paraId="E8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14:paraId="E9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2025,2026</w:t>
            </w:r>
          </w:p>
        </w:tc>
        <w:tc>
          <w:tcPr>
            <w:tcW w:type="dxa" w:w="163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8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 xml:space="preserve">Удельный  </w:t>
            </w:r>
          </w:p>
          <w:p w14:paraId="EB08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вес детей, охваченных всеми формами отдыха</w:t>
            </w:r>
          </w:p>
          <w:p w14:paraId="EC08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и оздоровления от общей численности детей в возрасте от 7 до 17 лет</w:t>
            </w:r>
          </w:p>
        </w:tc>
        <w:tc>
          <w:tcPr>
            <w:tcW w:type="dxa" w:w="1630"/>
            <w:vMerge w:val="restart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ED08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Управление</w:t>
            </w:r>
          </w:p>
          <w:p w14:paraId="EE08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образования администрации муниципального образования Кореновский район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8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</w:t>
            </w:r>
          </w:p>
          <w:p w14:paraId="F008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8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16207,3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8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8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2585,6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8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2518,2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8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2621,0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F608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2717,2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F708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2826,2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8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2939,1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 2021,</w:t>
            </w:r>
          </w:p>
          <w:p w14:paraId="FA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2022,2023,</w:t>
            </w:r>
          </w:p>
          <w:p w14:paraId="FB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14:paraId="FC0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2025,2026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8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</w:t>
            </w:r>
          </w:p>
          <w:p w14:paraId="FE08000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8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040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050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60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9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9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7909,9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1154,8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1486,4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1308,9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0E0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2622,0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0F0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1337,8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0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 2021,2022,2023,</w:t>
            </w:r>
          </w:p>
          <w:p w14:paraId="12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2024,2025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9000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190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1A0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B0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9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9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7.1.2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9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Организация питания в лагерях труда и отдых на базе</w:t>
            </w:r>
          </w:p>
          <w:p w14:paraId="1F09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образовательных организациях</w:t>
            </w:r>
          </w:p>
          <w:p w14:paraId="2009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9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9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2368,0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446,6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452,6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476,5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28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585,0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29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407,3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A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 2021,</w:t>
            </w:r>
          </w:p>
          <w:p w14:paraId="2C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2022,2023,</w:t>
            </w:r>
          </w:p>
          <w:p w14:paraId="2D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14:paraId="2E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63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9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Удельный вес детей, охваченных всеми формами отдыха и оздоровления от общей численности детей в возрасте от 7 до 17 лет</w:t>
            </w:r>
          </w:p>
        </w:tc>
        <w:tc>
          <w:tcPr>
            <w:tcW w:type="dxa" w:w="16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3009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муниципального образования</w:t>
            </w:r>
          </w:p>
          <w:p w14:paraId="3109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Кореновский район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9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</w:t>
            </w:r>
          </w:p>
          <w:p w14:paraId="3309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  <w:p w14:paraId="3409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A0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B0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C0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9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9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</w:t>
            </w:r>
          </w:p>
          <w:p w14:paraId="3F09000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50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60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70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9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213"/>
        </w:trP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9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9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2368,0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9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9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446,6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9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452,6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9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476,5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F09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585,0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0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407,3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1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 2021,</w:t>
            </w:r>
          </w:p>
          <w:p w14:paraId="53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2022,2023,</w:t>
            </w:r>
          </w:p>
          <w:p w14:paraId="54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14:paraId="5509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9000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C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D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E0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9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8 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3090000">
            <w:pPr>
              <w:spacing w:after="200" w:line="276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0915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90000">
            <w:pPr>
              <w:spacing w:after="200" w:line="276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9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8.1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9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 xml:space="preserve">Иные мероприятия по деятельности </w:t>
            </w:r>
            <w:r>
              <w:rPr>
                <w:rFonts w:ascii="Times New Roman" w:hAnsi="Times New Roman"/>
                <w:sz w:val="28"/>
              </w:rPr>
              <w:t>образовательных организаций</w:t>
            </w:r>
          </w:p>
        </w:tc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9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9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33584,9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7586,9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17712,5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4410,0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2843,7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E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F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421,8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0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2020,</w:t>
            </w:r>
          </w:p>
          <w:p w14:paraId="72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14:paraId="73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14:paraId="74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14:paraId="75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63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9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 xml:space="preserve">Обеспечение образовательного </w:t>
            </w:r>
            <w:r>
              <w:rPr>
                <w:rFonts w:ascii="Times New Roman" w:hAnsi="Times New Roman"/>
                <w:sz w:val="28"/>
              </w:rPr>
              <w:t>процесса в образовательных учреждениях</w:t>
            </w:r>
          </w:p>
        </w:tc>
        <w:tc>
          <w:tcPr>
            <w:tcW w:type="dxa" w:w="16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709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 xml:space="preserve">Управление образования </w:t>
            </w:r>
            <w:r>
              <w:rPr>
                <w:rFonts w:ascii="Times New Roman" w:hAnsi="Times New Roman"/>
                <w:sz w:val="28"/>
              </w:rPr>
              <w:t>администрации муниципального образования Кореновский район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9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</w:t>
            </w:r>
          </w:p>
          <w:p w14:paraId="7909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  <w:p w14:paraId="7A09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00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10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2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9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</w:t>
            </w:r>
          </w:p>
          <w:p w14:paraId="8509000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  <w:p w14:paraId="8609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C0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D0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E0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9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9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33584,9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7586,9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17712,5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4410,0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2843,7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6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7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421,8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8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2020,2021,2022,2024,</w:t>
            </w:r>
          </w:p>
          <w:p w14:paraId="9A09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9000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10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20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30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9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90000">
            <w:pPr>
              <w:spacing w:after="200"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8.2.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9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Организации предоставления дополнительного образования детям в муниципаль</w:t>
            </w:r>
            <w:r>
              <w:rPr>
                <w:rFonts w:ascii="Times New Roman" w:hAnsi="Times New Roman"/>
                <w:sz w:val="28"/>
              </w:rPr>
              <w:t>ных организациях, за исключением дополнительного образования детей, финансовое обеспечение которого осуществляется органами государственной власти Краснодарского края (проведение медицинских осмотров лиц, занимающихся физической культурой и спортом)»</w:t>
            </w:r>
          </w:p>
        </w:tc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90000">
            <w:pPr>
              <w:spacing w:after="200"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9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10581,4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3305,5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3357,0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1304,0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E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1422,0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F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1192,9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0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3,4 кв.</w:t>
            </w:r>
          </w:p>
          <w:p w14:paraId="B2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2020,</w:t>
            </w:r>
          </w:p>
          <w:p w14:paraId="B3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14:paraId="B4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14:paraId="B5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14:paraId="B6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14:paraId="B7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63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9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 xml:space="preserve">Удельный вес детей, охваченных медицинским осмотром, </w:t>
            </w:r>
            <w:r>
              <w:rPr>
                <w:rFonts w:ascii="Times New Roman" w:hAnsi="Times New Roman"/>
                <w:sz w:val="28"/>
              </w:rPr>
              <w:t>занимающихся физической</w:t>
            </w:r>
          </w:p>
          <w:p w14:paraId="B909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культурой и спортом</w:t>
            </w:r>
          </w:p>
        </w:tc>
        <w:tc>
          <w:tcPr>
            <w:tcW w:type="dxa" w:w="16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BA09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муниципального образования</w:t>
            </w:r>
          </w:p>
          <w:p w14:paraId="BB09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Кореновский район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9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</w:t>
            </w:r>
          </w:p>
          <w:p w14:paraId="BD09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  <w:p w14:paraId="BE09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40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50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6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9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</w:t>
            </w:r>
          </w:p>
          <w:p w14:paraId="C909000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  <w:p w14:paraId="CA09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D00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D10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20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9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9000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</w:t>
            </w:r>
          </w:p>
          <w:p w14:paraId="D509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10581,4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3305,5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3357,0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1304,0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DB0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1422,0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DC0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1192,9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D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3,4 кв.</w:t>
            </w:r>
          </w:p>
          <w:p w14:paraId="DF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2020,</w:t>
            </w:r>
          </w:p>
          <w:p w14:paraId="E0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14:paraId="E1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14:paraId="E2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14:paraId="E3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14:paraId="E409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9000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EB0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EC0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D09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9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9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8.3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9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 xml:space="preserve">Обеспечение выплат ежемесячного денежного вознаграждения за классное руководство </w:t>
            </w:r>
            <w:r>
              <w:rPr>
                <w:rFonts w:ascii="Times New Roman" w:hAnsi="Times New Roman"/>
                <w:sz w:val="28"/>
              </w:rPr>
              <w:t>педагогическим работникам муниципальных общеобразовательных организаций</w:t>
            </w:r>
          </w:p>
        </w:tc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9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9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213710,1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11223,2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33669,7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34372,8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34372,8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F8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33357,2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F9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33357,2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A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33357,2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2020,2021,2022,2023,2024,</w:t>
            </w:r>
          </w:p>
          <w:p w14:paraId="FC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2025,2026</w:t>
            </w:r>
          </w:p>
        </w:tc>
        <w:tc>
          <w:tcPr>
            <w:tcW w:type="dxa" w:w="163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9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 xml:space="preserve">Обеспечение образовательного процесса в образовательных </w:t>
            </w:r>
            <w:r>
              <w:rPr>
                <w:rFonts w:ascii="Times New Roman" w:hAnsi="Times New Roman"/>
                <w:sz w:val="28"/>
              </w:rPr>
              <w:t>учреждениях</w:t>
            </w:r>
          </w:p>
        </w:tc>
        <w:tc>
          <w:tcPr>
            <w:tcW w:type="dxa" w:w="16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FE09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муниципального образования</w:t>
            </w:r>
          </w:p>
          <w:p w14:paraId="FF09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Кореновский район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A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</w:t>
            </w:r>
          </w:p>
          <w:p w14:paraId="010A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11223,2</w:t>
            </w:r>
          </w:p>
          <w:p w14:paraId="030A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A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11223,2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A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A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A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080A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090A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A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</w:t>
            </w:r>
          </w:p>
          <w:p w14:paraId="0C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кв. 2020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A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</w:t>
            </w:r>
          </w:p>
          <w:p w14:paraId="0E0A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A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202486,9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A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A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33669,7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A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34372,8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A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34372,8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140A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33357,2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150A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33357,2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6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33357,2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2020,2021,2022,2023,2024,</w:t>
            </w:r>
          </w:p>
          <w:p w14:paraId="18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2025,2026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A000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</w:t>
            </w:r>
          </w:p>
          <w:p w14:paraId="1A0A000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  <w:p w14:paraId="1B0A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A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A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A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A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A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210A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220A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30A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A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A000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A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A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A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A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A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2B0A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2C0A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D0A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A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A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8.4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A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мероприятий по обеспечению деятельности совет</w:t>
            </w:r>
            <w:r>
              <w:rPr>
                <w:rFonts w:ascii="Times New Roman" w:hAnsi="Times New Roman"/>
                <w:sz w:val="28"/>
              </w:rPr>
              <w:t>ников директоров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A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A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1661,6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1661,6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8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9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A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2022</w:t>
            </w:r>
          </w:p>
        </w:tc>
        <w:tc>
          <w:tcPr>
            <w:tcW w:type="dxa" w:w="163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A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 xml:space="preserve">Обеспечение образовательного и воспитательного процесса в </w:t>
            </w:r>
            <w:r>
              <w:rPr>
                <w:rFonts w:ascii="Times New Roman" w:hAnsi="Times New Roman"/>
                <w:sz w:val="28"/>
              </w:rPr>
              <w:t>образовательных учреждениях</w:t>
            </w:r>
          </w:p>
        </w:tc>
        <w:tc>
          <w:tcPr>
            <w:tcW w:type="dxa" w:w="16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3D0A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муниципального образования</w:t>
            </w:r>
          </w:p>
          <w:p w14:paraId="3E0A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Кореновский район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A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</w:t>
            </w:r>
          </w:p>
          <w:p w14:paraId="400A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A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66,5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A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A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A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66,5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A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60A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70A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80A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A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2022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A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</w:t>
            </w:r>
          </w:p>
          <w:p w14:paraId="4B0A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A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1595,1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A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A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A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1595,1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A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10A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20A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30A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A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2022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A000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</w:t>
            </w:r>
          </w:p>
          <w:p w14:paraId="560A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A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A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A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A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A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C0A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D0A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E0A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A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A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A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A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A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A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A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60A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70A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80A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A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A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8.5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A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Обеспечение деятельности советников директоров по воспитанию и взаимодействию с детскими общественными </w:t>
            </w:r>
            <w:r>
              <w:rPr>
                <w:rFonts w:ascii="Times New Roman" w:hAnsi="Times New Roman"/>
                <w:sz w:val="28"/>
              </w:rPr>
              <w:t>объединениями в общеобразовательных организациях в рамках регионального проекта «Патриотическое воспитание граждан Российской Федерации»</w:t>
            </w:r>
          </w:p>
        </w:tc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A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A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21898,3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5259,0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73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5185,5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74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5185,5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5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6268,3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2023,2024, 2025,2026</w:t>
            </w:r>
          </w:p>
        </w:tc>
        <w:tc>
          <w:tcPr>
            <w:tcW w:type="dxa" w:w="163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A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 xml:space="preserve">Обеспечение образовательного и </w:t>
            </w:r>
            <w:r>
              <w:rPr>
                <w:rFonts w:ascii="Times New Roman" w:hAnsi="Times New Roman"/>
                <w:sz w:val="28"/>
              </w:rPr>
              <w:t>воспитательного</w:t>
            </w:r>
            <w:r>
              <w:rPr>
                <w:rFonts w:ascii="Times New Roman" w:hAnsi="Times New Roman"/>
                <w:sz w:val="36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процесса в образовательных учреждениях</w:t>
            </w:r>
          </w:p>
        </w:tc>
        <w:tc>
          <w:tcPr>
            <w:tcW w:type="dxa" w:w="16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780A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муниципального образования</w:t>
            </w:r>
          </w:p>
          <w:p w14:paraId="790A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Кореновский район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A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</w:t>
            </w:r>
          </w:p>
          <w:p w14:paraId="7B0A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  <w:p w14:paraId="7C0A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7D0A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1753,5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210,2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3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207,5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4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207,5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5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1128,3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2023,</w:t>
            </w:r>
          </w:p>
          <w:p w14:paraId="87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2024,2025,2026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A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</w:t>
            </w:r>
          </w:p>
          <w:p w14:paraId="890A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  <w:p w14:paraId="8A0A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8B0A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20144,8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5048,8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1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4978,0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2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4978,0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3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5140,0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2023,</w:t>
            </w:r>
          </w:p>
          <w:p w14:paraId="95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2024,2025,2026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A000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</w:t>
            </w:r>
          </w:p>
          <w:p w14:paraId="970A000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D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E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F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A000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7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8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9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A0000">
            <w:pPr>
              <w:spacing w:after="200"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8.6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A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Организация предоставления общедоступного и бесплатного начального общего, основного общего, среднего общего по основным общеобразовательным </w:t>
            </w:r>
            <w:r>
              <w:rPr>
                <w:rFonts w:ascii="Times New Roman" w:hAnsi="Times New Roman"/>
                <w:sz w:val="28"/>
              </w:rPr>
              <w:t xml:space="preserve">программам в муниципальных общеобразовательных организациях в рамках реализации мероприятий регионального проекта «Патриотическое воспитание граждан Российской Федерации (приобретение товаров (работ, услуг)) в целях оснащения муниципальных общеобразовательных организаций, в том числе структурных подразделений указанных организаций, </w:t>
            </w:r>
            <w:r>
              <w:rPr>
                <w:rFonts w:ascii="Times New Roman" w:hAnsi="Times New Roman"/>
                <w:sz w:val="28"/>
              </w:rPr>
              <w:t>государственными символами РФ)</w:t>
            </w:r>
          </w:p>
        </w:tc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A0000">
            <w:pPr>
              <w:spacing w:after="200"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A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1621,7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488,4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B4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1133,3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B5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6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2023</w:t>
            </w:r>
          </w:p>
          <w:p w14:paraId="B8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</w:p>
          <w:p w14:paraId="B9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года</w:t>
            </w:r>
          </w:p>
        </w:tc>
        <w:tc>
          <w:tcPr>
            <w:tcW w:type="dxa" w:w="163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A0000">
            <w:pPr>
              <w:spacing w:after="0" w:line="240" w:lineRule="auto"/>
              <w:ind/>
              <w:rPr>
                <w:rFonts w:ascii="Calibri" w:hAnsi="Calibri"/>
                <w:sz w:val="28"/>
              </w:rPr>
            </w:pPr>
          </w:p>
        </w:tc>
        <w:tc>
          <w:tcPr>
            <w:tcW w:type="dxa" w:w="16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BB0A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A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</w:t>
            </w:r>
          </w:p>
          <w:p w14:paraId="BD0A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  <w:p w14:paraId="BE0A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BF0A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18,8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5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45,4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6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7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2023</w:t>
            </w:r>
          </w:p>
          <w:p w14:paraId="C9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</w:p>
          <w:p w14:paraId="CA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года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A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</w:t>
            </w:r>
          </w:p>
          <w:p w14:paraId="CC0A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  <w:p w14:paraId="CD0A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CE0A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1493,9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D4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1043,9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D5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6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2023</w:t>
            </w:r>
          </w:p>
          <w:p w14:paraId="D8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</w:p>
          <w:p w14:paraId="D9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года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A000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</w:t>
            </w:r>
          </w:p>
          <w:p w14:paraId="DB0A000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63,6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19,6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E1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E2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3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2023</w:t>
            </w:r>
          </w:p>
          <w:p w14:paraId="E5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</w:p>
          <w:p w14:paraId="E6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года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A000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ED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EE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F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</w:tbl>
    <w:p w14:paraId="F10A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F20A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F30A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F40A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управления образования</w:t>
      </w:r>
    </w:p>
    <w:p w14:paraId="F50A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муниципального</w:t>
      </w:r>
    </w:p>
    <w:p w14:paraId="F60A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образования Кореновский район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        С.М. Батог</w:t>
      </w:r>
    </w:p>
    <w:p w14:paraId="F70A0000">
      <w:pPr>
        <w:sectPr>
          <w:pgSz w:h="11906" w:orient="landscape" w:w="16838"/>
          <w:pgMar w:bottom="1134" w:footer="720" w:gutter="0" w:header="720" w:left="1701" w:right="850" w:top="1134"/>
          <w:titlePg/>
        </w:sect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5245"/>
        <w:gridCol w:w="3969"/>
      </w:tblGrid>
      <w:tr>
        <w:tc>
          <w:tcPr>
            <w:tcW w:type="dxa" w:w="52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A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96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A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2</w:t>
            </w:r>
          </w:p>
          <w:p w14:paraId="FA0A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муниципальной программе муниципального образования</w:t>
            </w:r>
          </w:p>
          <w:p w14:paraId="FB0A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Кореновский район </w:t>
            </w:r>
          </w:p>
          <w:p w14:paraId="FC0A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«Развитие образования» </w:t>
            </w:r>
          </w:p>
          <w:p w14:paraId="FD0A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2020-2026 годы</w:t>
            </w:r>
          </w:p>
        </w:tc>
      </w:tr>
    </w:tbl>
    <w:p w14:paraId="FE0A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FF0A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00B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10B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</w:t>
      </w:r>
    </w:p>
    <w:p w14:paraId="020B0000">
      <w:pPr>
        <w:spacing w:after="0" w:line="240" w:lineRule="auto"/>
        <w:ind/>
        <w:jc w:val="center"/>
        <w:rPr>
          <w:rFonts w:ascii="Calibri" w:hAnsi="Calibri"/>
        </w:rPr>
      </w:pPr>
      <w:r>
        <w:rPr>
          <w:rFonts w:ascii="Times New Roman" w:hAnsi="Times New Roman"/>
          <w:sz w:val="28"/>
        </w:rPr>
        <w:t>муниципальной подпрограммы муниципального образования Кореновский район «</w:t>
      </w:r>
      <w:r>
        <w:rPr>
          <w:rFonts w:ascii="Times New Roman" w:hAnsi="Times New Roman"/>
          <w:sz w:val="28"/>
        </w:rPr>
        <w:t>Обеспечение образовательного процесса</w:t>
      </w:r>
      <w:r>
        <w:rPr>
          <w:rFonts w:ascii="Times New Roman" w:hAnsi="Times New Roman"/>
          <w:sz w:val="28"/>
        </w:rPr>
        <w:t>» муниципальной программы муниципального образования Кореновский район</w:t>
      </w:r>
    </w:p>
    <w:p w14:paraId="030B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«Развитие образования» на 2020-2026 годы</w:t>
      </w:r>
    </w:p>
    <w:p w14:paraId="040B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3652"/>
        <w:gridCol w:w="5699"/>
      </w:tblGrid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B0000">
            <w:pPr>
              <w:widowControl w:val="0"/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Координатор подпрограммы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B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B0000">
            <w:pPr>
              <w:widowControl w:val="0"/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Участники подпрограммы</w:t>
            </w:r>
          </w:p>
          <w:p w14:paraId="080B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B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управление образования администрации муниципального образования Кореновский район, образовательные учреждения муниципального образования Кореновский район</w:t>
            </w: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B0000">
            <w:pPr>
              <w:widowControl w:val="0"/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Цели подпрограммы</w:t>
            </w:r>
          </w:p>
          <w:p w14:paraId="0B0B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B0000">
            <w:pPr>
              <w:spacing w:after="0" w:line="200" w:lineRule="atLeast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социально-экономическое развитие учреждений образования, создание безопасных условий для проведения учебно-воспитательного процесса, укрепления и повышения уровня противопожарной антитеррористической безопасности в муниципальных образовательных организациях</w:t>
            </w: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B0000">
            <w:pPr>
              <w:widowControl w:val="0"/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Задачи подпрограммы</w:t>
            </w:r>
          </w:p>
          <w:p w14:paraId="0E0B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B0000">
            <w:pPr>
              <w:spacing w:after="0" w:line="200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проведение комплекса мероприятий по пожарной антитеррористической безопасности, организации подвоза учащихся;</w:t>
            </w:r>
          </w:p>
          <w:p w14:paraId="100B0000">
            <w:pPr>
              <w:spacing w:after="0" w:line="200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развитие сети образовательных организаций, их инфраструктуры и учебно-материальной базы, обеспечивающих доступность качественных услуг дошкольного, общего, дополнительного образования</w:t>
            </w: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B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Перечень целевых показателей</w:t>
            </w:r>
          </w:p>
          <w:p w14:paraId="120B0000">
            <w:pPr>
              <w:widowControl w:val="0"/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подпрограммы</w:t>
            </w:r>
          </w:p>
          <w:p w14:paraId="130B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B0000">
            <w:pPr>
              <w:spacing w:after="0" w:line="200" w:lineRule="atLeast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- доля общеобразовательных организаций, приведенных в соответствие с нормативными требованиями по пожарной и антитеррористической безопасности;</w:t>
            </w:r>
          </w:p>
          <w:p w14:paraId="150B0000">
            <w:pPr>
              <w:spacing w:after="0" w:line="200" w:lineRule="atLeast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-  доля образовательных организаций, в которых проведены ремонтные работы зданий и отдельных помещений;</w:t>
            </w:r>
          </w:p>
          <w:p w14:paraId="160B0000">
            <w:pPr>
              <w:spacing w:after="0" w:line="200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доля обновленных автобусов и микроавтобусов для подвоза учащихся в общем числе автобусов и микроавтобусов, подлежащих замене в связи с окончанием срока использования;</w:t>
            </w:r>
          </w:p>
          <w:p w14:paraId="170B0000">
            <w:pPr>
              <w:spacing w:after="0" w:line="200" w:lineRule="atLeast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- доля учащихся, охваченных горячим питанием, от общей численности учащихся общеобразовательных учреждений;</w:t>
            </w:r>
          </w:p>
          <w:p w14:paraId="180B0000">
            <w:pPr>
              <w:widowControl w:val="0"/>
              <w:spacing w:after="0" w:line="200" w:lineRule="atLeast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 xml:space="preserve">- доля инвалидов, обучающихся в образовательных организациях, в которых сформирована универсальная </w:t>
            </w:r>
            <w:r>
              <w:rPr>
                <w:rFonts w:ascii="Times New Roman" w:hAnsi="Times New Roman"/>
                <w:sz w:val="28"/>
              </w:rPr>
              <w:t>безбарьерная</w:t>
            </w:r>
            <w:r>
              <w:rPr>
                <w:rFonts w:ascii="Times New Roman" w:hAnsi="Times New Roman"/>
                <w:sz w:val="28"/>
              </w:rPr>
              <w:t xml:space="preserve"> среда, позволяющая обеспечить совместное обучение детей-инвалидов и детей, не имеющих нарушений;</w:t>
            </w:r>
          </w:p>
          <w:p w14:paraId="190B0000">
            <w:pPr>
              <w:spacing w:after="0" w:line="200" w:lineRule="atLeast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- введение дополнительных мест в системе дошкольного образования</w:t>
            </w: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B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Этапы и сроки реализации подпрограммы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B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2020-2026 годы</w:t>
            </w: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B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Объемы бюджетных ассигнований подпрограммы</w:t>
            </w:r>
          </w:p>
          <w:p w14:paraId="1D0B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B0000">
            <w:pPr>
              <w:spacing w:after="0"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финансирования мероприятий подпрограммы составит:</w:t>
            </w:r>
          </w:p>
          <w:p w14:paraId="1F0B0000">
            <w:pPr>
              <w:spacing w:after="0"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– 1 228 222,2 тысяч рублей</w:t>
            </w:r>
          </w:p>
          <w:p w14:paraId="200B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210B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 счет средств федерального бюджета – 436 114,7 тысяч рублей, в том числе на:</w:t>
            </w:r>
          </w:p>
          <w:p w14:paraId="220B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996,3 тысяч рублей</w:t>
            </w:r>
          </w:p>
          <w:p w14:paraId="230B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35 822,1 тысяч рублей</w:t>
            </w:r>
          </w:p>
          <w:p w14:paraId="240B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93 860,1 тысяч рублей</w:t>
            </w:r>
          </w:p>
          <w:p w14:paraId="250B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— 27 271,0 тысяч рублей</w:t>
            </w:r>
          </w:p>
          <w:p w14:paraId="260B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214 236,6 тысяч рублей</w:t>
            </w:r>
          </w:p>
          <w:p w14:paraId="270B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— 31 550,8 тысяч рублей</w:t>
            </w:r>
          </w:p>
          <w:p w14:paraId="280B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32 377,8 тысяч рублей</w:t>
            </w:r>
          </w:p>
          <w:p w14:paraId="290B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2A0B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 счет средств краевого бюджета – 350 412,2 тысяч рублей, в том числе на:</w:t>
            </w:r>
          </w:p>
          <w:p w14:paraId="2B0B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61 484,1 тысяч рублей</w:t>
            </w:r>
          </w:p>
          <w:p w14:paraId="2C0B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14 230,1 тысяч рублей</w:t>
            </w:r>
          </w:p>
          <w:p w14:paraId="2D0B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72 076,9 тысяч рублей</w:t>
            </w:r>
          </w:p>
          <w:p w14:paraId="2E0B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— 23 884,4 тысяч рублей</w:t>
            </w:r>
          </w:p>
          <w:p w14:paraId="2F0B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112 351,6 тысяч рублей</w:t>
            </w:r>
          </w:p>
          <w:p w14:paraId="300B0000">
            <w:pPr>
              <w:spacing w:after="0"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— 39 830,3 тысяч рублей</w:t>
            </w:r>
          </w:p>
          <w:p w14:paraId="310B0000">
            <w:pPr>
              <w:spacing w:after="0"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26 554,8 тысяч рублей</w:t>
            </w:r>
          </w:p>
          <w:p w14:paraId="320B0000">
            <w:pPr>
              <w:spacing w:after="0"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 счет средств бюджета муниципального образования Кореновский район – 439 436,1 тысяч рублей, в том числе на:</w:t>
            </w:r>
          </w:p>
          <w:p w14:paraId="330B0000">
            <w:pPr>
              <w:spacing w:after="0"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39 507,9 тысяч рублей</w:t>
            </w:r>
          </w:p>
          <w:p w14:paraId="340B0000">
            <w:pPr>
              <w:spacing w:after="0"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52 952,2 тысяч рублей</w:t>
            </w:r>
          </w:p>
          <w:p w14:paraId="350B0000">
            <w:pPr>
              <w:spacing w:after="0"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59 335,3 тысяч рублей</w:t>
            </w:r>
          </w:p>
          <w:p w14:paraId="360B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— 67 237,2 тысяч рублей</w:t>
            </w:r>
          </w:p>
          <w:p w14:paraId="370B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190 396,9 тысяч рублей</w:t>
            </w:r>
          </w:p>
          <w:p w14:paraId="380B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— 23 559,5 тысяч рублей</w:t>
            </w:r>
          </w:p>
          <w:p w14:paraId="390B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6 447,1 тысяч рублей</w:t>
            </w:r>
          </w:p>
          <w:p w14:paraId="3A0B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3B0B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 счет средств внебюджетных источников –  </w:t>
            </w:r>
          </w:p>
          <w:p w14:paraId="3C0B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2 259,2 тысяч рублей, в том числе на:</w:t>
            </w:r>
          </w:p>
          <w:p w14:paraId="3D0B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2 259,2 тысяч рублей</w:t>
            </w:r>
          </w:p>
          <w:p w14:paraId="3E0B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00,0 тысяч рублей</w:t>
            </w:r>
          </w:p>
          <w:p w14:paraId="3F0B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00,0 тысяч рублей</w:t>
            </w:r>
          </w:p>
          <w:p w14:paraId="400B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— 00,0 тысяч рублей</w:t>
            </w:r>
          </w:p>
          <w:p w14:paraId="410B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00,0 тысяч рублей</w:t>
            </w:r>
          </w:p>
          <w:p w14:paraId="420B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— 00,0 тысяч рублей</w:t>
            </w:r>
          </w:p>
          <w:p w14:paraId="430B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00,0 тысяч рублей</w:t>
            </w: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B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Контроль за выполнением подпрограммы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B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муниципального образования Кореновский район</w:t>
            </w:r>
          </w:p>
        </w:tc>
      </w:tr>
    </w:tbl>
    <w:p w14:paraId="460B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70B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Характеристика текущего состояния и прогноз развития соответствующей сферы реализации подпрограммы</w:t>
      </w:r>
    </w:p>
    <w:p w14:paraId="480B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90B0000">
      <w:pPr>
        <w:spacing w:after="0" w:line="240" w:lineRule="auto"/>
        <w:ind/>
        <w:jc w:val="both"/>
        <w:rPr>
          <w:rFonts w:ascii="Calibri" w:hAnsi="Calibri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Неотъемлемой особенностью основной деятельности образовательных организаций является большое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количество детей и воспитанников, одновременно находящихся в помещениях школ, детских садов, организаций дополнительного образования. Поэтому необходимо усиление мер по защите учащихся и воспитанников образовательных организаций, своевременному предупреждению, выявлению и пресечению террористической и экстремистской деятельности, совершенствование системы профилактических мер антитеррористической и экстремистской направленности.</w:t>
      </w:r>
    </w:p>
    <w:p w14:paraId="4A0B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Более того, активное применение и реализация программно-целевого метода позволит обеспечить взаимодействие министерства образования, науки и молодежной политики Краснодарского края, управления образования администрации муниципального образования Кореновский район, органов </w:t>
      </w:r>
      <w:r>
        <w:rPr>
          <w:rFonts w:ascii="Times New Roman" w:hAnsi="Times New Roman"/>
          <w:color w:val="000000"/>
          <w:sz w:val="28"/>
        </w:rPr>
        <w:t>Госпожнадзора</w:t>
      </w:r>
      <w:r>
        <w:rPr>
          <w:rFonts w:ascii="Times New Roman" w:hAnsi="Times New Roman"/>
          <w:color w:val="000000"/>
          <w:sz w:val="28"/>
        </w:rPr>
        <w:t>, ОМВД по Кореновскому району, руководителей учреждений образования. В результате будут выполнены первоочередные мероприятия, связанные с безопасностью образовательных организаций.</w:t>
      </w:r>
    </w:p>
    <w:p w14:paraId="4B0B0000">
      <w:pPr>
        <w:spacing w:after="0" w:line="240" w:lineRule="auto"/>
        <w:ind/>
        <w:jc w:val="both"/>
        <w:rPr>
          <w:rFonts w:ascii="Calibri" w:hAnsi="Calibri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Ведется работа по реализации мероприятий по повышению пожарной устойчивости образовательных учреждений. Во всех образовательных учреждениях района установлена автома</w:t>
      </w:r>
      <w:r>
        <w:rPr>
          <w:rFonts w:ascii="Times New Roman" w:hAnsi="Times New Roman"/>
          <w:color w:val="000000"/>
          <w:sz w:val="28"/>
        </w:rPr>
        <w:t>тическая пожарная сигнализация, система оповещения людей о пожаре.</w:t>
      </w:r>
    </w:p>
    <w:p w14:paraId="4C0B0000">
      <w:pPr>
        <w:spacing w:after="0" w:line="240" w:lineRule="auto"/>
        <w:ind/>
        <w:jc w:val="both"/>
        <w:rPr>
          <w:rFonts w:ascii="Calibri" w:hAnsi="Calibri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В муниципальном образовании Кореновский район 68 % общеобразовательных организаций расположены в сельской местности. Более 900 учащихся</w:t>
      </w:r>
    </w:p>
    <w:p w14:paraId="4D0B0000">
      <w:pPr>
        <w:spacing w:after="0" w:line="240" w:lineRule="auto"/>
        <w:ind/>
        <w:jc w:val="both"/>
        <w:rPr>
          <w:rFonts w:ascii="Calibri" w:hAnsi="Calibri"/>
        </w:rPr>
      </w:pPr>
      <w:r>
        <w:rPr>
          <w:rFonts w:ascii="Times New Roman" w:hAnsi="Times New Roman"/>
          <w:color w:val="000000"/>
          <w:sz w:val="28"/>
        </w:rPr>
        <w:t>нуждаются в ежедневном подвозе на учебные занятия. В настоящее время парк школьных автобусов представлен 18 единицами автотранспорта. Парк школьных автобусов ежегодно обновляется (таблица № 1).</w:t>
      </w:r>
    </w:p>
    <w:p w14:paraId="4E0B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tbl>
      <w:tblPr>
        <w:tblStyle w:val="Style_2"/>
        <w:tblW w:type="auto" w:w="0"/>
        <w:tblInd w:type="dxa" w:w="-13"/>
        <w:tblLayout w:type="fixed"/>
        <w:tblCellMar>
          <w:left w:type="dxa" w:w="10"/>
          <w:right w:type="dxa" w:w="10"/>
        </w:tblCellMar>
      </w:tblPr>
      <w:tblGrid>
        <w:gridCol w:w="5255"/>
        <w:gridCol w:w="1418"/>
        <w:gridCol w:w="1417"/>
        <w:gridCol w:w="1276"/>
      </w:tblGrid>
      <w:tr>
        <w:tc>
          <w:tcPr>
            <w:tcW w:type="dxa" w:w="5255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F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Показатель</w:t>
            </w:r>
          </w:p>
        </w:tc>
        <w:tc>
          <w:tcPr>
            <w:tcW w:type="dxa" w:w="1418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0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2017 год</w:t>
            </w: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1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2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</w:t>
            </w:r>
          </w:p>
        </w:tc>
      </w:tr>
      <w:tr>
        <w:tc>
          <w:tcPr>
            <w:tcW w:type="dxa" w:w="5255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30B0000">
            <w:pPr>
              <w:spacing w:after="0" w:line="240" w:lineRule="auto"/>
              <w:ind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Количество приобретенных автобусов для перевозки учащихся, единиц</w:t>
            </w:r>
          </w:p>
        </w:tc>
        <w:tc>
          <w:tcPr>
            <w:tcW w:type="dxa" w:w="1418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4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417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5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276"/>
            <w:tcBorders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6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</w:tbl>
    <w:p w14:paraId="570B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580B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Вместе с тем, в связи с завершением срока эксплуатации школьных автобусов (более 10 лет) в целях обеспечения безопасного подвоза учащихся в период с 2020 по 2022 годы необходимо заменить 5 автобусов.</w:t>
      </w:r>
    </w:p>
    <w:p w14:paraId="590B0000">
      <w:pPr>
        <w:spacing w:after="0" w:line="240" w:lineRule="auto"/>
        <w:ind/>
        <w:jc w:val="both"/>
        <w:rPr>
          <w:rFonts w:ascii="Calibri" w:hAnsi="Calibri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В районе реализуются адаптивные образовательные программы для детей с </w:t>
      </w:r>
      <w:r>
        <w:rPr>
          <w:rFonts w:ascii="Times New Roman" w:hAnsi="Times New Roman"/>
          <w:color w:val="000000"/>
          <w:sz w:val="28"/>
        </w:rPr>
        <w:t>ограниченными возможностями   здоровья.</w:t>
      </w:r>
      <w:r>
        <w:rPr>
          <w:rFonts w:ascii="Times New Roman" w:hAnsi="Times New Roman"/>
          <w:sz w:val="28"/>
        </w:rPr>
        <w:t xml:space="preserve"> Увеличилась доля образовательных организаций, реализующих программы инклюзивного образования. Однако не во всех организациях детям с ограниченными возможностями обеспечивается </w:t>
      </w:r>
      <w:r>
        <w:rPr>
          <w:rFonts w:ascii="Times New Roman" w:hAnsi="Times New Roman"/>
          <w:color w:val="000000"/>
          <w:sz w:val="28"/>
        </w:rPr>
        <w:t>высокий уровень психолого-медико-социального сопровождения.</w:t>
      </w:r>
    </w:p>
    <w:p w14:paraId="5A0B0000">
      <w:pPr>
        <w:spacing w:after="0" w:line="240" w:lineRule="auto"/>
        <w:ind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Большинство образовательных организаций дошкольного, общего и дополнительного образования имеют инфраструктуру, соответствующую современным требованиям для сохранения и укрепления здоровья обучающихся. Все медицинские кабинеты общеобразовательных организаций оснащены соответствующим оборудованием и лицензированы. За последние четыре года в 60 % школ поставлено 2 тысячи единиц нового высокотехнологичного оборудования</w:t>
      </w:r>
    </w:p>
    <w:p w14:paraId="5B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пищеблоков, что заметно улучшило организацию и повысило качество             питания обучающихся. В настоящее время горячим питанием охвачены все школьники (100 %).</w:t>
      </w:r>
    </w:p>
    <w:p w14:paraId="5C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Капитально отремонтировано 4 спортивных зала общеобразовательных организаций, что составило 15,7 % от общего количества школ. Они приведены в полное соответствие с действующими санитарными нормами и правилами, оборудованы душевыми, раздевалками и туалетами.</w:t>
      </w:r>
    </w:p>
    <w:p w14:paraId="5D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tbl>
      <w:tblPr>
        <w:tblStyle w:val="Style_2"/>
        <w:tblW w:type="auto" w:w="0"/>
        <w:tblInd w:type="dxa" w:w="-13"/>
        <w:tblLayout w:type="fixed"/>
        <w:tblCellMar>
          <w:left w:type="dxa" w:w="10"/>
          <w:right w:type="dxa" w:w="10"/>
        </w:tblCellMar>
      </w:tblPr>
      <w:tblGrid>
        <w:gridCol w:w="5255"/>
        <w:gridCol w:w="1418"/>
        <w:gridCol w:w="1417"/>
        <w:gridCol w:w="1276"/>
      </w:tblGrid>
      <w:tr>
        <w:tc>
          <w:tcPr>
            <w:tcW w:type="dxa" w:w="5255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E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bookmarkStart w:id="4" w:name="OLE_LINK2"/>
            <w:bookmarkEnd w:id="4"/>
            <w:bookmarkStart w:id="5" w:name="OLE_LINK1"/>
            <w:bookmarkEnd w:id="5"/>
            <w:r>
              <w:rPr>
                <w:rFonts w:ascii="Times New Roman" w:hAnsi="Times New Roman"/>
                <w:sz w:val="28"/>
              </w:rPr>
              <w:t> Показатель</w:t>
            </w:r>
          </w:p>
        </w:tc>
        <w:tc>
          <w:tcPr>
            <w:tcW w:type="dxa" w:w="1418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F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2017 год</w:t>
            </w: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0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1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</w:t>
            </w:r>
          </w:p>
        </w:tc>
      </w:tr>
      <w:tr>
        <w:tc>
          <w:tcPr>
            <w:tcW w:type="dxa" w:w="5255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20B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Количество капитально отремонтированных спортивных залов общеобразовательных организаций</w:t>
            </w:r>
          </w:p>
        </w:tc>
        <w:tc>
          <w:tcPr>
            <w:tcW w:type="dxa" w:w="1418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63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417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64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276"/>
            <w:tcBorders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</w:tcPr>
          <w:p w14:paraId="65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</w:tbl>
    <w:p w14:paraId="66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70B0000">
      <w:pPr>
        <w:spacing w:after="0" w:line="240" w:lineRule="auto"/>
        <w:ind w:firstLine="708" w:left="0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Вместе с тем принятые меры не позволили в полном объеме предоставить безопасные и комфортные условия для занятий физической культурой учащихся общеобразовательных организаций.</w:t>
      </w:r>
    </w:p>
    <w:p w14:paraId="68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До настоящего времени в 12 школах необходимо выполнить капитальный ремонт спортивных залов. В школе № 27 спортивный залы отсутствует.</w:t>
      </w:r>
    </w:p>
    <w:p w14:paraId="690B0000">
      <w:pPr>
        <w:spacing w:after="0" w:line="240" w:lineRule="auto"/>
        <w:ind/>
        <w:jc w:val="both"/>
        <w:rPr>
          <w:rFonts w:ascii="Calibri" w:hAnsi="Calibri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Реализация мероприятий данной Подпрограммы позволит повысить степень </w:t>
      </w:r>
      <w:r>
        <w:rPr>
          <w:rFonts w:ascii="Times New Roman" w:hAnsi="Times New Roman"/>
          <w:sz w:val="28"/>
        </w:rPr>
        <w:t>безопасных условий для проведения учебно-воспитательного процесса, укрепления и повышения уровня противопожарной антитеррористической безопасности в муниципальных образовательных организациях.</w:t>
      </w:r>
    </w:p>
    <w:p w14:paraId="6A0B0000">
      <w:pPr>
        <w:spacing w:after="0" w:line="240" w:lineRule="auto"/>
        <w:ind/>
        <w:jc w:val="both"/>
        <w:rPr>
          <w:rFonts w:ascii="Calibri" w:hAnsi="Calibri"/>
        </w:rPr>
      </w:pPr>
      <w:r>
        <w:rPr>
          <w:rFonts w:ascii="Times New Roman" w:hAnsi="Times New Roman"/>
          <w:color w:val="000000"/>
          <w:sz w:val="28"/>
        </w:rPr>
        <w:t xml:space="preserve"> </w:t>
      </w:r>
    </w:p>
    <w:p w14:paraId="6B0B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Цели, задачи и целевые показатели, конкретные сроки и этапы</w:t>
      </w:r>
    </w:p>
    <w:p w14:paraId="6C0B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реализации подпрограммы</w:t>
      </w:r>
    </w:p>
    <w:p w14:paraId="6D0B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6E0B0000">
      <w:pPr>
        <w:spacing w:after="0" w:line="240" w:lineRule="auto"/>
        <w:ind w:firstLine="708" w:left="0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2.1. Основная цель подпрограммы –</w:t>
      </w:r>
      <w:r>
        <w:rPr>
          <w:rFonts w:ascii="Times New Roman" w:hAnsi="Times New Roman"/>
          <w:color w:val="000000"/>
          <w:sz w:val="28"/>
        </w:rPr>
        <w:t xml:space="preserve"> социально-экономическое развитие учреждений образования, создание безопасных условий для проведения учебно-воспитательного процесса, укрепления и повышения уровня</w:t>
      </w:r>
      <w:r>
        <w:rPr>
          <w:rFonts w:ascii="Calibri" w:hAnsi="Calibri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противопожарной антитеррористической безопасности в муниципальных образовательных организациях</w:t>
      </w:r>
    </w:p>
    <w:p w14:paraId="6F0B0000">
      <w:pPr>
        <w:spacing w:after="0" w:line="240" w:lineRule="auto"/>
        <w:ind w:firstLine="708" w:left="0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2.2. </w:t>
      </w:r>
      <w:r>
        <w:rPr>
          <w:rFonts w:ascii="Times New Roman" w:hAnsi="Times New Roman"/>
          <w:sz w:val="28"/>
        </w:rPr>
        <w:t>Для достижения указанной цели необходимо решить основные задачи: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700B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комплекса мероприятий по пожарной антитеррористической безопасности, организации подвоза учащихся;</w:t>
      </w:r>
    </w:p>
    <w:p w14:paraId="710B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развитие сети образовательных организаций, их инфраструктуры и учебно-материальной базы, обеспечивающих доступность качественных услуг дошкольного, общего, дополнительного образования;</w:t>
      </w:r>
    </w:p>
    <w:p w14:paraId="720B0000">
      <w:pPr>
        <w:spacing w:after="0" w:line="240" w:lineRule="auto"/>
        <w:ind w:firstLine="708" w:left="0"/>
        <w:jc w:val="both"/>
        <w:rPr>
          <w:rFonts w:ascii="Calibri" w:hAnsi="Calibri"/>
        </w:rPr>
      </w:pPr>
      <w:r>
        <w:rPr>
          <w:rFonts w:ascii="Times New Roman" w:hAnsi="Times New Roman"/>
          <w:color w:val="000000"/>
          <w:sz w:val="28"/>
        </w:rPr>
        <w:t>введение дополнительных мест в системе дошкольного образования</w:t>
      </w:r>
    </w:p>
    <w:p w14:paraId="730B0000">
      <w:pPr>
        <w:spacing w:after="0" w:line="240" w:lineRule="auto"/>
        <w:ind w:firstLine="708" w:left="0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2.3. Сроки реализации подпрограммы: 2020 – 2026 годы.</w:t>
      </w:r>
    </w:p>
    <w:p w14:paraId="740B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 Целевые показатели Подпрограммы увязаны с целевыми показателями, характеризующими достижение целей и решение задач Подпрограммы.</w:t>
      </w:r>
    </w:p>
    <w:p w14:paraId="750B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Плановые значения целевых показателей приведены в приложение № 1.</w:t>
      </w:r>
    </w:p>
    <w:p w14:paraId="76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70B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Перечень основных мероприятий подпрограммы</w:t>
      </w:r>
    </w:p>
    <w:p w14:paraId="780B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790B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Перечень основных мероприятий Подпрограммы приводится в табличной форме в соответствии с приложением № 2.</w:t>
      </w:r>
    </w:p>
    <w:p w14:paraId="7A0B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7B0B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Обоснование ресурсного обеспечения подпрограммы</w:t>
      </w:r>
    </w:p>
    <w:p w14:paraId="7C0B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431"/>
        <w:tblLayout w:type="fixed"/>
        <w:tblCellMar>
          <w:left w:type="dxa" w:w="10"/>
          <w:right w:type="dxa" w:w="10"/>
        </w:tblCellMar>
      </w:tblPr>
      <w:tblGrid>
        <w:gridCol w:w="1838"/>
        <w:gridCol w:w="1134"/>
        <w:gridCol w:w="1418"/>
        <w:gridCol w:w="850"/>
        <w:gridCol w:w="851"/>
        <w:gridCol w:w="850"/>
        <w:gridCol w:w="851"/>
        <w:gridCol w:w="850"/>
        <w:gridCol w:w="709"/>
        <w:gridCol w:w="709"/>
      </w:tblGrid>
      <w:tr>
        <w:tc>
          <w:tcPr>
            <w:tcW w:type="dxa" w:w="18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финансирования мероприятий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B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</w:t>
            </w:r>
          </w:p>
          <w:p w14:paraId="7F0B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</w:t>
            </w:r>
          </w:p>
          <w:p w14:paraId="800B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ирован</w:t>
            </w:r>
          </w:p>
          <w:p w14:paraId="810B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ия</w:t>
            </w:r>
            <w:r>
              <w:rPr>
                <w:rFonts w:ascii="Times New Roman" w:hAnsi="Times New Roman"/>
                <w:sz w:val="28"/>
              </w:rPr>
              <w:t>,</w:t>
            </w:r>
          </w:p>
          <w:p w14:paraId="820B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  <w:p w14:paraId="830B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(тыс.</w:t>
            </w:r>
          </w:p>
          <w:p w14:paraId="840B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руб.)</w:t>
            </w:r>
          </w:p>
        </w:tc>
        <w:tc>
          <w:tcPr>
            <w:tcW w:type="dxa" w:w="7088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финансирования (тыс. руб.)</w:t>
            </w:r>
          </w:p>
        </w:tc>
      </w:tr>
      <w:tr>
        <w:tc>
          <w:tcPr>
            <w:tcW w:type="dxa" w:w="1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B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Источники</w:t>
            </w:r>
          </w:p>
          <w:p w14:paraId="870B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финансирования</w:t>
            </w:r>
          </w:p>
        </w:tc>
        <w:tc>
          <w:tcPr>
            <w:tcW w:type="dxa" w:w="5670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 по годам</w:t>
            </w:r>
          </w:p>
        </w:tc>
      </w:tr>
      <w:tr>
        <w:tc>
          <w:tcPr>
            <w:tcW w:type="dxa" w:w="1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</w:t>
            </w:r>
          </w:p>
          <w:p w14:paraId="8A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E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F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0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</w:t>
            </w:r>
          </w:p>
        </w:tc>
      </w:tr>
      <w:tr>
        <w:tc>
          <w:tcPr>
            <w:tcW w:type="dxa" w:w="18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B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 xml:space="preserve">Объем финансирования мероприятий </w:t>
            </w:r>
            <w:r>
              <w:rPr>
                <w:rFonts w:ascii="Times New Roman" w:hAnsi="Times New Roman"/>
                <w:sz w:val="28"/>
              </w:rPr>
              <w:t>подпрограммы «</w:t>
            </w:r>
            <w:r>
              <w:rPr>
                <w:rFonts w:ascii="Times New Roman" w:hAnsi="Times New Roman"/>
                <w:sz w:val="28"/>
              </w:rPr>
              <w:t>Обеспечение образовательного процесса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B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1228222,2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B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61484,1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14 230,1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72076,9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23884,4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8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112351,6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9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59073,0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A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46710,1</w:t>
            </w:r>
          </w:p>
        </w:tc>
      </w:tr>
      <w:tr>
        <w:tc>
          <w:tcPr>
            <w:tcW w:type="dxa" w:w="1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B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996,3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35822,1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93860,1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27271,0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0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214236,6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1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31550,8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2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32377,8</w:t>
            </w:r>
          </w:p>
        </w:tc>
      </w:tr>
      <w:tr>
        <w:tc>
          <w:tcPr>
            <w:tcW w:type="dxa" w:w="1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B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39507,9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52952,2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59335,3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67237,2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8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190396,9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9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23559,5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A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6447,1</w:t>
            </w:r>
          </w:p>
        </w:tc>
      </w:tr>
      <w:tr>
        <w:tc>
          <w:tcPr>
            <w:tcW w:type="dxa" w:w="1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B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2 259,2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B0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B1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2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</w:tr>
    </w:tbl>
    <w:p w14:paraId="B30B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B40B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 софинансирования из краевого бюджета выделяется в рамках программы Краснодарского края «Развитие образования», утверждена постановлением главы администрации (губернатора) Краснодарского края от 05.10.2015 № 939 «Об утверждении государственной программы Краснодарского края «Развитие образования».</w:t>
      </w:r>
    </w:p>
    <w:p w14:paraId="B50B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B60B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Методика оценки эффективности реализации подпрограммы</w:t>
      </w:r>
    </w:p>
    <w:p w14:paraId="B70B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B80B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эффективности реализации подпрограммы производится ежегодно. В соответствии с базовыми показателями типовой методикой оценки эффективности подпрограммы в соответствии с утвержденным постановлением администрации муниципального образования Кореновский район №1921 от 02.11.2023.</w:t>
      </w:r>
    </w:p>
    <w:p w14:paraId="B90B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BA0B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Механизм реализации подпрограммы и контроль за ее выполнением</w:t>
      </w:r>
    </w:p>
    <w:p w14:paraId="BB0B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BC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Текущее управление ходом реализации и контроль за ее выполнением осуществляет управление образования администрации муниципального образования Кореновский район, которое:</w:t>
      </w:r>
    </w:p>
    <w:p w14:paraId="BD0B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обеспечивает разработку и реализацию подпрограммы;</w:t>
      </w:r>
    </w:p>
    <w:p w14:paraId="BE0B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организует работу по достижению целевых показателей подпрограммы;</w:t>
      </w:r>
    </w:p>
    <w:p w14:paraId="BF0B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представляет в управление экономики администрации муниципального образования Кореновский район отчетность о реализации подпрограммы, а также информацию, необходимую для проведения оценки эффективности реализации подпрограммы, мониторинга ее реализации и подготовки доклада о ходе реализации подпрограммы.</w:t>
      </w:r>
    </w:p>
    <w:p w14:paraId="C00B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Исполнителями мероприятий Подпрограммы являются образовательные учреждения муниципального образования Кореновский район, которые предоставляют в управление образования администрации </w:t>
      </w:r>
      <w:r>
        <w:rPr>
          <w:rFonts w:ascii="Times New Roman" w:hAnsi="Times New Roman"/>
          <w:color w:val="000000"/>
          <w:sz w:val="28"/>
        </w:rPr>
        <w:t>муниципального образования Кореновский район, информацию об исполнении мероприятий Подпрограммы в следующие сроки:</w:t>
      </w:r>
    </w:p>
    <w:p w14:paraId="C10B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ежеквартально до 20-го числа месяца, следующего за отчетным периодом, представляют отчет об объемах использованных денежных средств и степени выполнения мероприятий;</w:t>
      </w:r>
    </w:p>
    <w:p w14:paraId="C20B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срок до 10 февраля года, следующего за отчетным, отчет о ходе реализации мероприятий, с указанием объема использованных денежных средств, оценку эффективности и результативности реализации Подпрограммы.</w:t>
      </w:r>
    </w:p>
    <w:p w14:paraId="C30B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Управление образования администрации муниципального образования Кореновский район предоставляет в управление экономики администрации муниципального образования Кореновский район сводную информацию о реализации программных мероприятий в установленные сроки.</w:t>
      </w:r>
    </w:p>
    <w:p w14:paraId="C40B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C50B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C60B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C70B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управления образования</w:t>
      </w:r>
    </w:p>
    <w:p w14:paraId="C80B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муниципального</w:t>
      </w:r>
    </w:p>
    <w:p w14:paraId="C90B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образования Кореновский район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С.М. Батог</w:t>
      </w:r>
    </w:p>
    <w:p w14:paraId="CA0B0000">
      <w:pPr>
        <w:sectPr>
          <w:headerReference r:id="rId5" w:type="default"/>
          <w:pgSz w:h="16838" w:orient="portrait" w:w="11906"/>
          <w:pgMar w:bottom="1134" w:footer="567" w:gutter="0" w:header="567" w:left="1701" w:right="850" w:top="1134"/>
        </w:sect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8217"/>
        <w:gridCol w:w="6371"/>
      </w:tblGrid>
      <w:tr>
        <w:tc>
          <w:tcPr>
            <w:tcW w:type="dxa" w:w="82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B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37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B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1</w:t>
            </w:r>
          </w:p>
          <w:p w14:paraId="CD0B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 паспорту </w:t>
            </w:r>
            <w:r>
              <w:rPr>
                <w:rFonts w:ascii="Times New Roman" w:hAnsi="Times New Roman"/>
                <w:sz w:val="28"/>
              </w:rPr>
              <w:t xml:space="preserve">муниципальной подпрограммы </w:t>
            </w:r>
          </w:p>
          <w:p w14:paraId="CE0B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муниципального образования Кореновский район </w:t>
            </w:r>
          </w:p>
          <w:p w14:paraId="CF0B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«Обеспечение образовательного процесса»</w:t>
            </w:r>
          </w:p>
          <w:p w14:paraId="D00B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муниципальной программы </w:t>
            </w:r>
          </w:p>
          <w:p w14:paraId="D10B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муниципального образования Кореновский район</w:t>
            </w:r>
          </w:p>
          <w:p w14:paraId="D20B0000">
            <w:pPr>
              <w:widowControl w:val="0"/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«Развитие образования» на 2020-2026 годы</w:t>
            </w:r>
          </w:p>
        </w:tc>
      </w:tr>
    </w:tbl>
    <w:p w14:paraId="D30B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D40B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D50B0000">
      <w:pPr>
        <w:widowControl w:val="0"/>
        <w:spacing w:after="0" w:line="240" w:lineRule="auto"/>
        <w:ind/>
        <w:jc w:val="center"/>
        <w:rPr>
          <w:rFonts w:ascii="Calibri" w:hAnsi="Calibri"/>
        </w:rPr>
      </w:pPr>
      <w:r>
        <w:rPr>
          <w:rFonts w:ascii="Times New Roman" w:hAnsi="Times New Roman"/>
          <w:sz w:val="28"/>
        </w:rPr>
        <w:t>ЦЕЛИ, ЗАДАЧИ И ЦЕЛЕВЫЕ ПОКАЗАТЕЛИ ПОДПРОГРАММЫ</w:t>
      </w:r>
    </w:p>
    <w:p w14:paraId="D60B0000">
      <w:pPr>
        <w:spacing w:after="0" w:line="240" w:lineRule="auto"/>
        <w:ind/>
        <w:jc w:val="center"/>
        <w:rPr>
          <w:rFonts w:ascii="Calibri" w:hAnsi="Calibri"/>
        </w:rPr>
      </w:pPr>
      <w:r>
        <w:rPr>
          <w:rFonts w:ascii="Times New Roman" w:hAnsi="Times New Roman"/>
          <w:sz w:val="28"/>
        </w:rPr>
        <w:t>муниципальной подпрограммы муниципального образования Кореновский район «</w:t>
      </w:r>
      <w:r>
        <w:rPr>
          <w:rFonts w:ascii="Times New Roman" w:hAnsi="Times New Roman"/>
          <w:sz w:val="28"/>
        </w:rPr>
        <w:t>Обеспечение</w:t>
      </w:r>
    </w:p>
    <w:p w14:paraId="D70B0000">
      <w:pPr>
        <w:spacing w:after="0" w:line="240" w:lineRule="auto"/>
        <w:ind/>
        <w:jc w:val="center"/>
        <w:rPr>
          <w:rFonts w:ascii="Calibri" w:hAnsi="Calibri"/>
        </w:rPr>
      </w:pPr>
      <w:r>
        <w:rPr>
          <w:rFonts w:ascii="Times New Roman" w:hAnsi="Times New Roman"/>
          <w:sz w:val="28"/>
        </w:rPr>
        <w:t>образовательного процесса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муниципальной программы муниципального образования</w:t>
      </w:r>
    </w:p>
    <w:p w14:paraId="D80B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Кореновский район «Развитие образования» на 2020-2026 годы</w:t>
      </w:r>
    </w:p>
    <w:p w14:paraId="D90B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570"/>
        <w:tblLayout w:type="fixed"/>
        <w:tblCellMar>
          <w:left w:type="dxa" w:w="10"/>
          <w:right w:type="dxa" w:w="10"/>
        </w:tblCellMar>
      </w:tblPr>
      <w:tblGrid>
        <w:gridCol w:w="646"/>
        <w:gridCol w:w="5314"/>
        <w:gridCol w:w="1417"/>
        <w:gridCol w:w="993"/>
        <w:gridCol w:w="992"/>
        <w:gridCol w:w="992"/>
        <w:gridCol w:w="992"/>
        <w:gridCol w:w="993"/>
        <w:gridCol w:w="992"/>
        <w:gridCol w:w="992"/>
        <w:gridCol w:w="992"/>
      </w:tblGrid>
      <w:tr>
        <w:trPr>
          <w:trHeight w:hRule="atLeast" w:val="416"/>
        </w:trPr>
        <w:tc>
          <w:tcPr>
            <w:tcW w:type="dxa" w:w="646"/>
            <w:vMerge w:val="restart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A0B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14:paraId="DB0B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type="dxa" w:w="5314"/>
            <w:vMerge w:val="restart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C0B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целевого показателя</w:t>
            </w:r>
          </w:p>
        </w:tc>
        <w:tc>
          <w:tcPr>
            <w:tcW w:type="dxa" w:w="1417"/>
            <w:vMerge w:val="restart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D0B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Ед. изм.</w:t>
            </w:r>
          </w:p>
        </w:tc>
        <w:tc>
          <w:tcPr>
            <w:tcW w:type="dxa" w:w="993"/>
            <w:vMerge w:val="restart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E0B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Статус 1</w:t>
            </w:r>
          </w:p>
        </w:tc>
        <w:tc>
          <w:tcPr>
            <w:tcW w:type="dxa" w:w="6945"/>
            <w:gridSpan w:val="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F0B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Значение показателей</w:t>
            </w:r>
          </w:p>
        </w:tc>
      </w:tr>
      <w:tr>
        <w:trPr>
          <w:trHeight w:hRule="atLeast" w:val="508"/>
        </w:trPr>
        <w:tc>
          <w:tcPr>
            <w:tcW w:type="dxa" w:w="646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5314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99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992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00B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10B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20B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</w:t>
            </w:r>
          </w:p>
        </w:tc>
        <w:tc>
          <w:tcPr>
            <w:tcW w:type="dxa" w:w="993"/>
            <w:tcBorders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30B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E40B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E50B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  <w:p w14:paraId="E60B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10"/>
              <w:right w:type="dxa" w:w="10"/>
            </w:tcMar>
          </w:tcPr>
          <w:p w14:paraId="E70B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</w:t>
            </w:r>
          </w:p>
        </w:tc>
      </w:tr>
      <w:tr>
        <w:tc>
          <w:tcPr>
            <w:tcW w:type="dxa" w:w="646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80B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5314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90B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417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A0B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993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B0B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C0B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D0B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E0B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993"/>
            <w:tcBorders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F0B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F00B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F10B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10"/>
              <w:right w:type="dxa" w:w="10"/>
            </w:tcMar>
          </w:tcPr>
          <w:p w14:paraId="F20B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</w:tr>
      <w:tr>
        <w:tc>
          <w:tcPr>
            <w:tcW w:type="dxa" w:w="646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30B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14669"/>
            <w:gridSpan w:val="10"/>
            <w:tcBorders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40B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Обеспечение образовательного процесса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646"/>
            <w:tcBorders>
              <w:left w:color="000000" w:sz="2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50B0000">
            <w:pPr>
              <w:widowControl w:val="0"/>
              <w:spacing w:after="12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5314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60B0000">
            <w:pPr>
              <w:spacing w:after="0" w:line="200" w:lineRule="atLeast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Доля общеобразовательных организаций, приведенных в соответствие с нормативными требованиями по пожарной и антитеррористической безопасности</w:t>
            </w:r>
          </w:p>
        </w:tc>
        <w:tc>
          <w:tcPr>
            <w:tcW w:type="dxa" w:w="1417"/>
            <w:tcBorders>
              <w:left w:color="000000" w:sz="2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70B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процентов</w:t>
            </w:r>
          </w:p>
        </w:tc>
        <w:tc>
          <w:tcPr>
            <w:tcW w:type="dxa" w:w="993"/>
            <w:tcBorders>
              <w:left w:color="000000" w:sz="2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80B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90B0000">
            <w:pPr>
              <w:spacing w:after="198" w:line="200" w:lineRule="atLeas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60,5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A0B0000">
            <w:pPr>
              <w:spacing w:after="198" w:line="200" w:lineRule="atLeas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70,5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B0B0000">
            <w:pPr>
              <w:spacing w:after="198" w:line="200" w:lineRule="atLeas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75,0</w:t>
            </w:r>
          </w:p>
        </w:tc>
        <w:tc>
          <w:tcPr>
            <w:tcW w:type="dxa" w:w="993"/>
            <w:tcBorders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C0B0000">
            <w:pPr>
              <w:spacing w:after="198" w:line="200" w:lineRule="atLeas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75,1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FD0B0000">
            <w:pPr>
              <w:spacing w:after="198" w:line="200" w:lineRule="atLeas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75,1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FE0B0000">
            <w:pPr>
              <w:spacing w:after="198" w:line="200" w:lineRule="atLeas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75,1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10"/>
              <w:right w:type="dxa" w:w="10"/>
            </w:tcMar>
          </w:tcPr>
          <w:p w14:paraId="FF0B0000">
            <w:pPr>
              <w:spacing w:after="198" w:line="200" w:lineRule="atLeas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80,0</w:t>
            </w:r>
          </w:p>
        </w:tc>
      </w:tr>
      <w:tr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00C0000">
            <w:pPr>
              <w:widowControl w:val="0"/>
              <w:spacing w:after="12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5314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10C0000">
            <w:pPr>
              <w:spacing w:after="0" w:line="200" w:lineRule="atLeast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20C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процентов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30C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40C0000">
            <w:pPr>
              <w:spacing w:after="198" w:line="200" w:lineRule="atLeas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50C0000">
            <w:pPr>
              <w:spacing w:after="198" w:line="200" w:lineRule="atLeas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31,0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60C0000">
            <w:pPr>
              <w:spacing w:after="198" w:line="200" w:lineRule="atLeas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35,0</w:t>
            </w:r>
          </w:p>
        </w:tc>
        <w:tc>
          <w:tcPr>
            <w:tcW w:type="dxa" w:w="993"/>
            <w:tcBorders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70C0000">
            <w:pPr>
              <w:spacing w:after="198" w:line="200" w:lineRule="atLeas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35,2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080C0000">
            <w:pPr>
              <w:spacing w:after="198" w:line="200" w:lineRule="atLeas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35,2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090C0000">
            <w:pPr>
              <w:spacing w:after="198" w:line="200" w:lineRule="atLeas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35,2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10"/>
              <w:right w:type="dxa" w:w="10"/>
            </w:tcMar>
          </w:tcPr>
          <w:p w14:paraId="0A0C0000">
            <w:pPr>
              <w:spacing w:after="198" w:line="200" w:lineRule="atLeas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36,0</w:t>
            </w:r>
          </w:p>
        </w:tc>
      </w:tr>
      <w:tr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B0C0000">
            <w:pPr>
              <w:widowControl w:val="0"/>
              <w:spacing w:after="12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type="dxa" w:w="5314"/>
            <w:tcBorders>
              <w:top w:color="000000" w:sz="2" w:val="single"/>
              <w:left w:color="000000" w:sz="2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C0C0000">
            <w:pPr>
              <w:spacing w:after="0" w:line="200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Доля обновленных автобусов и микроавтобусов для подвоза учащихся в общем числе автобусов и микроавтобусов, подлежащих замене в связи с  </w:t>
            </w:r>
          </w:p>
          <w:p w14:paraId="0D0C0000">
            <w:pPr>
              <w:spacing w:after="0" w:line="200" w:lineRule="atLeast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 xml:space="preserve">окончанием срока использования 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E0C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процентов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F0C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99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00C0000">
            <w:pPr>
              <w:spacing w:after="198" w:line="200" w:lineRule="atLeas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80,0</w:t>
            </w:r>
          </w:p>
        </w:tc>
        <w:tc>
          <w:tcPr>
            <w:tcW w:type="dxa" w:w="99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10C0000">
            <w:pPr>
              <w:spacing w:after="198" w:line="200" w:lineRule="atLeas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85,0</w:t>
            </w:r>
          </w:p>
        </w:tc>
        <w:tc>
          <w:tcPr>
            <w:tcW w:type="dxa" w:w="99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20C0000">
            <w:pPr>
              <w:spacing w:after="198" w:line="200" w:lineRule="atLeas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90,0</w:t>
            </w:r>
          </w:p>
        </w:tc>
        <w:tc>
          <w:tcPr>
            <w:tcW w:type="dxa" w:w="9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30C0000">
            <w:pPr>
              <w:spacing w:after="198" w:line="200" w:lineRule="atLeas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90,1</w:t>
            </w:r>
          </w:p>
        </w:tc>
        <w:tc>
          <w:tcPr>
            <w:tcW w:type="dxa" w:w="992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140C0000">
            <w:pPr>
              <w:spacing w:after="198" w:line="200" w:lineRule="atLeas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90,1</w:t>
            </w:r>
          </w:p>
        </w:tc>
        <w:tc>
          <w:tcPr>
            <w:tcW w:type="dxa" w:w="992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150C0000">
            <w:pPr>
              <w:spacing w:after="198" w:line="200" w:lineRule="atLeas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90,1</w:t>
            </w:r>
          </w:p>
        </w:tc>
        <w:tc>
          <w:tcPr>
            <w:tcW w:type="dxa" w:w="992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left w:type="dxa" w:w="10"/>
              <w:right w:type="dxa" w:w="10"/>
            </w:tcMar>
          </w:tcPr>
          <w:p w14:paraId="160C0000">
            <w:pPr>
              <w:spacing w:after="198" w:line="200" w:lineRule="atLeas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90,1</w:t>
            </w:r>
          </w:p>
        </w:tc>
      </w:tr>
      <w:tr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70C0000">
            <w:pPr>
              <w:widowControl w:val="0"/>
              <w:spacing w:after="12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type="dxa" w:w="5314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80C0000">
            <w:pPr>
              <w:spacing w:after="0" w:line="200" w:lineRule="atLeast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Доля учащихся, охваченных горячим питанием, от общей численности учащихся общеобразовательных учреждений</w:t>
            </w:r>
          </w:p>
        </w:tc>
        <w:tc>
          <w:tcPr>
            <w:tcW w:type="dxa" w:w="1417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90C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процентов</w:t>
            </w:r>
          </w:p>
        </w:tc>
        <w:tc>
          <w:tcPr>
            <w:tcW w:type="dxa" w:w="993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A0C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B0C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C0C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D0C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type="dxa" w:w="993"/>
            <w:tcBorders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E0C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1F0C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200C0000">
            <w:pPr>
              <w:spacing w:after="198" w:line="200" w:lineRule="atLeas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10C0000">
            <w:pPr>
              <w:spacing w:after="198" w:line="200" w:lineRule="atLeas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</w:tr>
      <w:tr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20C0000">
            <w:pPr>
              <w:widowControl w:val="0"/>
              <w:spacing w:after="12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1.5.</w:t>
            </w:r>
          </w:p>
        </w:tc>
        <w:tc>
          <w:tcPr>
            <w:tcW w:type="dxa" w:w="5314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30C0000">
            <w:pPr>
              <w:widowControl w:val="0"/>
              <w:spacing w:after="0" w:line="200" w:lineRule="atLeast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  <w:r>
              <w:rPr>
                <w:rFonts w:ascii="Times New Roman" w:hAnsi="Times New Roman"/>
                <w:sz w:val="28"/>
              </w:rPr>
              <w:t xml:space="preserve">оля инвалидов, обучающихся в образовательных организациях, в которых сформирована универсальная </w:t>
            </w:r>
            <w:r>
              <w:rPr>
                <w:rFonts w:ascii="Times New Roman" w:hAnsi="Times New Roman"/>
                <w:sz w:val="28"/>
              </w:rPr>
              <w:t>безбарьерная</w:t>
            </w:r>
            <w:r>
              <w:rPr>
                <w:rFonts w:ascii="Times New Roman" w:hAnsi="Times New Roman"/>
                <w:sz w:val="28"/>
              </w:rPr>
              <w:t xml:space="preserve"> среда, позволяющая обеспечить совместное обучение детей-инвалидов и детей, не имеющих нарушений</w:t>
            </w:r>
          </w:p>
        </w:tc>
        <w:tc>
          <w:tcPr>
            <w:tcW w:type="dxa" w:w="1417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40C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процентов</w:t>
            </w:r>
          </w:p>
        </w:tc>
        <w:tc>
          <w:tcPr>
            <w:tcW w:type="dxa" w:w="993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50C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60C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2,7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70C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2,8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80C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2,9</w:t>
            </w:r>
          </w:p>
        </w:tc>
        <w:tc>
          <w:tcPr>
            <w:tcW w:type="dxa" w:w="993"/>
            <w:tcBorders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90C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3,0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2A0C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2B0C0000">
            <w:pPr>
              <w:spacing w:after="198" w:line="200" w:lineRule="atLeas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C0C0000">
            <w:pPr>
              <w:spacing w:after="198" w:line="200" w:lineRule="atLeas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3,0</w:t>
            </w:r>
          </w:p>
        </w:tc>
      </w:tr>
      <w:tr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D0C0000">
            <w:pPr>
              <w:widowControl w:val="0"/>
              <w:spacing w:after="12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1.6.</w:t>
            </w:r>
          </w:p>
        </w:tc>
        <w:tc>
          <w:tcPr>
            <w:tcW w:type="dxa" w:w="5314"/>
            <w:tcBorders>
              <w:left w:color="000000" w:sz="2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E0C0000">
            <w:pPr>
              <w:widowControl w:val="0"/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Введение дополнительных мест в системе дошкольного образования</w:t>
            </w:r>
          </w:p>
        </w:tc>
        <w:tc>
          <w:tcPr>
            <w:tcW w:type="dxa" w:w="1417"/>
            <w:tcBorders>
              <w:left w:color="000000" w:sz="2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F0C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единиц</w:t>
            </w:r>
          </w:p>
        </w:tc>
        <w:tc>
          <w:tcPr>
            <w:tcW w:type="dxa" w:w="993"/>
            <w:tcBorders>
              <w:left w:color="000000" w:sz="2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00C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992"/>
            <w:tcBorders>
              <w:left w:color="000000" w:sz="2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10C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type="dxa" w:w="992"/>
            <w:tcBorders>
              <w:left w:color="000000" w:sz="2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20C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325</w:t>
            </w:r>
          </w:p>
        </w:tc>
        <w:tc>
          <w:tcPr>
            <w:tcW w:type="dxa" w:w="992"/>
            <w:tcBorders>
              <w:left w:color="000000" w:sz="2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30C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type="dxa" w:w="993"/>
            <w:tcBorders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40C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</w:p>
        </w:tc>
        <w:tc>
          <w:tcPr>
            <w:tcW w:type="dxa" w:w="992"/>
            <w:tcBorders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50C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60C0000">
            <w:pPr>
              <w:spacing w:after="198" w:line="200" w:lineRule="atLeas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70C0000">
            <w:pPr>
              <w:spacing w:after="198" w:line="200" w:lineRule="atLeas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</w:p>
        </w:tc>
      </w:tr>
    </w:tbl>
    <w:p w14:paraId="380C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90C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3A0C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B0C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C0C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D0C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E0C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F0C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00C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10C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20C0000">
      <w:pPr>
        <w:spacing w:after="0" w:line="240" w:lineRule="auto"/>
        <w:ind/>
        <w:rPr>
          <w:rFonts w:ascii="Times New Roman" w:hAnsi="Times New Roman"/>
          <w:sz w:val="24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8217"/>
        <w:gridCol w:w="6371"/>
      </w:tblGrid>
      <w:tr>
        <w:tc>
          <w:tcPr>
            <w:tcW w:type="dxa" w:w="82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C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37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C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2</w:t>
            </w:r>
          </w:p>
          <w:p w14:paraId="450C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 паспорту </w:t>
            </w:r>
            <w:r>
              <w:rPr>
                <w:rFonts w:ascii="Times New Roman" w:hAnsi="Times New Roman"/>
                <w:sz w:val="28"/>
              </w:rPr>
              <w:t xml:space="preserve">муниципальной подпрограммы </w:t>
            </w:r>
          </w:p>
          <w:p w14:paraId="460C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муниципального образования Кореновский район </w:t>
            </w:r>
          </w:p>
          <w:p w14:paraId="470C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«Обеспечение образовательного процесса»</w:t>
            </w:r>
          </w:p>
          <w:p w14:paraId="480C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муниципальной программы </w:t>
            </w:r>
          </w:p>
          <w:p w14:paraId="490C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муниципального образования Кореновский район</w:t>
            </w:r>
          </w:p>
          <w:p w14:paraId="4A0C0000">
            <w:pPr>
              <w:widowControl w:val="0"/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«Развитие образования» на 2020-2026 годы</w:t>
            </w:r>
          </w:p>
        </w:tc>
      </w:tr>
    </w:tbl>
    <w:p w14:paraId="4B0C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4C0C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D0C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ОСНОВНЫХ МЕРОПРИЯТИЙ ПОДПРОГРАММЫ</w:t>
      </w:r>
    </w:p>
    <w:p w14:paraId="4E0C0000">
      <w:pPr>
        <w:spacing w:after="0" w:line="240" w:lineRule="auto"/>
        <w:ind/>
        <w:jc w:val="center"/>
        <w:rPr>
          <w:rFonts w:ascii="Calibri" w:hAnsi="Calibri"/>
        </w:rPr>
      </w:pPr>
      <w:r>
        <w:rPr>
          <w:rFonts w:ascii="Times New Roman" w:hAnsi="Times New Roman"/>
          <w:sz w:val="28"/>
        </w:rPr>
        <w:t>муниципальной подпрограммы муниципального образования Кореновский район «</w:t>
      </w:r>
      <w:r>
        <w:rPr>
          <w:rFonts w:ascii="Times New Roman" w:hAnsi="Times New Roman"/>
          <w:sz w:val="28"/>
        </w:rPr>
        <w:t>Обеспечение</w:t>
      </w:r>
    </w:p>
    <w:p w14:paraId="4F0C0000">
      <w:pPr>
        <w:spacing w:after="0" w:line="240" w:lineRule="auto"/>
        <w:ind/>
        <w:jc w:val="center"/>
        <w:rPr>
          <w:rFonts w:ascii="Calibri" w:hAnsi="Calibri"/>
        </w:rPr>
      </w:pPr>
      <w:r>
        <w:rPr>
          <w:rFonts w:ascii="Times New Roman" w:hAnsi="Times New Roman"/>
          <w:sz w:val="28"/>
        </w:rPr>
        <w:t>образовательного процесса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муниципальной программы муниципального образования Кореновский район</w:t>
      </w:r>
    </w:p>
    <w:p w14:paraId="500C0000">
      <w:pPr>
        <w:spacing w:after="0" w:line="240" w:lineRule="auto"/>
        <w:ind/>
        <w:jc w:val="center"/>
        <w:rPr>
          <w:rFonts w:ascii="Calibri" w:hAnsi="Calibri"/>
        </w:rPr>
      </w:pPr>
      <w:r>
        <w:rPr>
          <w:rFonts w:ascii="Times New Roman" w:hAnsi="Times New Roman"/>
          <w:sz w:val="28"/>
        </w:rPr>
        <w:t>Развитие образования» на 2020-2026 годы</w:t>
      </w:r>
    </w:p>
    <w:p w14:paraId="510C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2"/>
        <w:tblpPr w:bottomFromText="0" w:horzAnchor="text" w:leftFromText="180" w:rightFromText="180" w:tblpX="-572" w:tblpY="1" w:topFromText="0" w:vertAnchor="text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10"/>
          <w:right w:type="dxa" w:w="10"/>
        </w:tblCellMar>
      </w:tblPr>
      <w:tblGrid>
        <w:gridCol w:w="562"/>
        <w:gridCol w:w="1985"/>
        <w:gridCol w:w="425"/>
        <w:gridCol w:w="1276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  <w:gridCol w:w="1559"/>
        <w:gridCol w:w="71"/>
        <w:gridCol w:w="1630"/>
      </w:tblGrid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C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14:paraId="530C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C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Наименования</w:t>
            </w:r>
          </w:p>
          <w:p w14:paraId="550C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мероприятий</w:t>
            </w:r>
          </w:p>
        </w:tc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C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</w:p>
          <w:p w14:paraId="570C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</w:p>
          <w:p w14:paraId="580C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</w:p>
          <w:p w14:paraId="590C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</w:p>
          <w:p w14:paraId="5A0C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</w:t>
            </w:r>
          </w:p>
          <w:p w14:paraId="5B0C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</w:p>
          <w:p w14:paraId="5C0C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C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Источники</w:t>
            </w:r>
          </w:p>
          <w:p w14:paraId="5E0C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финансирования</w:t>
            </w:r>
          </w:p>
        </w:tc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C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</w:t>
            </w:r>
          </w:p>
          <w:p w14:paraId="600C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финансирования,</w:t>
            </w:r>
          </w:p>
          <w:p w14:paraId="610C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  <w:p w14:paraId="620C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(тыс.</w:t>
            </w:r>
          </w:p>
          <w:p w14:paraId="630C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руб.)</w:t>
            </w:r>
          </w:p>
        </w:tc>
        <w:tc>
          <w:tcPr>
            <w:tcW w:type="dxa" w:w="5954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 по годам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 мероприятий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C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Непосредственный</w:t>
            </w:r>
          </w:p>
          <w:p w14:paraId="670C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результат реализации мероприятий</w:t>
            </w:r>
          </w:p>
        </w:tc>
        <w:tc>
          <w:tcPr>
            <w:tcW w:type="dxa" w:w="170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C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заказчик мероприятий, ответственный за выполнение мероприятий и получатель субсидий (субвенция, иных межбюджет</w:t>
            </w:r>
            <w:r>
              <w:rPr>
                <w:rFonts w:ascii="Times New Roman" w:hAnsi="Times New Roman"/>
                <w:sz w:val="28"/>
              </w:rPr>
              <w:t>ных трансфертов)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</w:t>
            </w:r>
          </w:p>
          <w:p w14:paraId="6A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</w:t>
            </w:r>
          </w:p>
          <w:p w14:paraId="6C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</w:t>
            </w:r>
          </w:p>
          <w:p w14:paraId="6E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70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71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2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</w:t>
            </w:r>
          </w:p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70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7C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7D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E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Цель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191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50C0000">
            <w:pPr>
              <w:spacing w:after="0" w:line="240" w:lineRule="auto"/>
              <w:ind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социально-экономическое развитие учреждений образования, создание безопасных условий для проведения учебно-воспитательного процесса, укрепления и повышения уровня противопожарной антитеррористической безопасности в муниципальных образовательных организациях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2191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90C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комплекса мероприятий по пожарной антитеррористической безопасности, организации подвоза учащихся</w:t>
            </w:r>
          </w:p>
        </w:tc>
      </w:tr>
      <w:tr>
        <w:trPr>
          <w:trHeight w:hRule="atLeast" w:val="981"/>
        </w:trP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C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 по обеспечению безопасности образовательных организаций</w:t>
            </w:r>
          </w:p>
        </w:tc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C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  <w:p w14:paraId="8E0C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43297,2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C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2916,0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C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10908,1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C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1918,5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C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13444,7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40C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10581,1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50C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3528,9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60C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C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2020,</w:t>
            </w:r>
          </w:p>
          <w:p w14:paraId="980C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14:paraId="990C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14:paraId="9A0C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14:paraId="9B0C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14:paraId="9C0C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63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C0000">
            <w:pPr>
              <w:spacing w:after="0" w:line="240" w:lineRule="auto"/>
              <w:ind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общеобразовательных организаций, приведенных в соответствие с нормативными требованиями по пожарной и антитеррористической безопасности;</w:t>
            </w:r>
          </w:p>
          <w:p w14:paraId="9E0C0000">
            <w:pPr>
              <w:spacing w:after="0" w:line="240" w:lineRule="auto"/>
              <w:ind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доля обновленных автобусов </w:t>
            </w:r>
            <w:r>
              <w:rPr>
                <w:rFonts w:ascii="Times New Roman" w:hAnsi="Times New Roman"/>
                <w:sz w:val="28"/>
              </w:rPr>
              <w:t xml:space="preserve">и микроавтобусов для подвоза учащихся в общем числе  </w:t>
            </w:r>
          </w:p>
          <w:p w14:paraId="9F0C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автобусов и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микроавтобусов,  </w:t>
            </w:r>
          </w:p>
          <w:p w14:paraId="A00C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подлежащих замене в связи с окончанием срока использования;</w:t>
            </w:r>
          </w:p>
          <w:p w14:paraId="A10C0000">
            <w:pPr>
              <w:spacing w:after="0" w:line="240" w:lineRule="auto"/>
              <w:ind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количество проведенных мероприятий   </w:t>
            </w:r>
          </w:p>
        </w:tc>
        <w:tc>
          <w:tcPr>
            <w:tcW w:type="dxa" w:w="16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A20C0000">
            <w:pPr>
              <w:spacing w:after="0" w:line="240" w:lineRule="auto"/>
              <w:ind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C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9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A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B0C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C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C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B3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B4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5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C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43297,2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C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2916,0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C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10908,1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C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1918,5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C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13444,7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BD0C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10581,1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BE0C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3528,9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F0C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C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2020,</w:t>
            </w:r>
          </w:p>
          <w:p w14:paraId="C10C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14:paraId="C20C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14:paraId="C30C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14:paraId="C40C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C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C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C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C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C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B0C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C0C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D0C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C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2616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C0000">
            <w:pPr>
              <w:spacing w:after="0" w:line="240" w:lineRule="auto"/>
              <w:ind/>
              <w:rPr>
                <w:rFonts w:ascii="Calibri" w:hAnsi="Calibri"/>
                <w:sz w:val="28"/>
              </w:rPr>
            </w:pPr>
          </w:p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1.1.1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 по пожарной безопасности в образовательных организациях</w:t>
            </w:r>
          </w:p>
        </w:tc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C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34834,2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C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944,3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C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8143,7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C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1502,5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C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11166,5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DB0C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10139,3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DC0C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2937,9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D0C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C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2020,</w:t>
            </w:r>
          </w:p>
          <w:p w14:paraId="DF0C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14:paraId="E00C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14:paraId="E10C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14:paraId="E20C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14:paraId="E30C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63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C0000">
            <w:pPr>
              <w:spacing w:after="0" w:line="240" w:lineRule="auto"/>
              <w:ind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Доля общеобразовательных организаций, приведенных в соответствие с </w:t>
            </w:r>
            <w:r>
              <w:rPr>
                <w:rFonts w:ascii="Times New Roman" w:hAnsi="Times New Roman"/>
                <w:sz w:val="28"/>
              </w:rPr>
              <w:t>нормативными требованиями по пожарной безопасности</w:t>
            </w:r>
          </w:p>
        </w:tc>
        <w:tc>
          <w:tcPr>
            <w:tcW w:type="dxa" w:w="16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E50C0000">
            <w:pPr>
              <w:spacing w:after="0" w:line="240" w:lineRule="auto"/>
              <w:ind w:firstLine="0" w:left="61"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C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C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C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C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C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EC0C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ED0C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E0C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C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C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</w:t>
            </w:r>
          </w:p>
          <w:p w14:paraId="F10C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F7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F8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90C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C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C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34834,2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C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944,3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C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8143,7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C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1502,5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D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11166,5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010D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10139,3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020D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2937,9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30D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D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</w:t>
            </w:r>
          </w:p>
          <w:p w14:paraId="050D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кв. 2020,</w:t>
            </w:r>
          </w:p>
          <w:p w14:paraId="060D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14:paraId="070D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14:paraId="080D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14:paraId="090D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14:paraId="0A0D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D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D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D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D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D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110D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120D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3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1.1.2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D0000">
            <w:pPr>
              <w:spacing w:after="0" w:line="240" w:lineRule="auto"/>
              <w:ind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 по антитеррористической защищённости в образовательных организациях</w:t>
            </w:r>
          </w:p>
          <w:p w14:paraId="170D0000">
            <w:pPr>
              <w:spacing w:after="0" w:line="240" w:lineRule="auto"/>
              <w:ind/>
              <w:rPr>
                <w:rFonts w:ascii="Calibri" w:hAnsi="Calibri"/>
                <w:sz w:val="28"/>
              </w:rPr>
            </w:pPr>
          </w:p>
        </w:tc>
        <w:tc>
          <w:tcPr>
            <w:tcW w:type="dxa" w:w="425"/>
            <w:vMerge w:val="restart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D0000">
            <w:pPr>
              <w:spacing w:after="20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D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  <w:p w14:paraId="1A0D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8463,0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D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1971,7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D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2764,4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D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416,0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D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2278,2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200D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441,8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210D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590,9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20D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D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2020,</w:t>
            </w:r>
          </w:p>
          <w:p w14:paraId="240D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14:paraId="250D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14:paraId="260D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14:paraId="270D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14:paraId="280D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  <w:p w14:paraId="290D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D0000">
            <w:pPr>
              <w:spacing w:after="0" w:line="240" w:lineRule="auto"/>
              <w:ind/>
              <w:jc w:val="both"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общеобразовательных организаций, приведенных в соответствие с нормативными требованиями по ан</w:t>
            </w:r>
            <w:r>
              <w:rPr>
                <w:rFonts w:ascii="Times New Roman" w:hAnsi="Times New Roman"/>
                <w:sz w:val="28"/>
              </w:rPr>
              <w:t>титеррористической безопасности</w:t>
            </w:r>
          </w:p>
        </w:tc>
        <w:tc>
          <w:tcPr>
            <w:tcW w:type="dxa" w:w="16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B0D0000">
            <w:pPr>
              <w:spacing w:after="0" w:line="240" w:lineRule="auto"/>
              <w:ind w:hanging="61" w:left="61"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D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  <w:p w14:paraId="2D0D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D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D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D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D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30D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40D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50D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D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D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D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D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D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D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D0D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E0D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F0D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D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D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8463,0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D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1971,7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D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2764,4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D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416,0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D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2278,2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70D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441,8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80D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590,9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90D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D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1,2,3,4кв.</w:t>
            </w:r>
          </w:p>
          <w:p w14:paraId="4B0D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2020,</w:t>
            </w:r>
          </w:p>
          <w:p w14:paraId="4C0D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14:paraId="4D0D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14:paraId="4E0D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14:paraId="4F0D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14:paraId="500D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D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D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D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D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D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70D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80D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90D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D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1.1.3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D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Организация предоставления общедоступного и бесплатного начального общего, основного общего, среднего общего образования по основным </w:t>
            </w:r>
            <w:r>
              <w:rPr>
                <w:rFonts w:ascii="Times New Roman" w:hAnsi="Times New Roman"/>
                <w:sz w:val="28"/>
              </w:rPr>
              <w:t>общеобразовательным программам в муниципальных образовательных организациях (приобретение автобусов и микроавтобу</w:t>
            </w:r>
            <w:r>
              <w:rPr>
                <w:rFonts w:ascii="Times New Roman" w:hAnsi="Times New Roman"/>
                <w:sz w:val="28"/>
              </w:rPr>
              <w:t>сов для муниципальных образовательных организаций)</w:t>
            </w:r>
          </w:p>
        </w:tc>
        <w:tc>
          <w:tcPr>
            <w:tcW w:type="dxa" w:w="425"/>
            <w:vMerge w:val="restart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D0000">
            <w:pPr>
              <w:spacing w:after="20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D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  <w:p w14:paraId="5F0D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D0000">
            <w:pPr>
              <w:spacing w:line="240" w:lineRule="auto"/>
              <w:ind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D0000">
            <w:pPr>
              <w:spacing w:line="240" w:lineRule="auto"/>
              <w:ind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D0000">
            <w:pPr>
              <w:spacing w:line="240" w:lineRule="auto"/>
              <w:ind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D0000">
            <w:pPr>
              <w:spacing w:line="240" w:lineRule="auto"/>
              <w:ind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D0000">
            <w:pPr>
              <w:spacing w:line="240" w:lineRule="auto"/>
              <w:ind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50D0000">
            <w:pPr>
              <w:spacing w:line="240" w:lineRule="auto"/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60D0000">
            <w:pPr>
              <w:spacing w:line="240" w:lineRule="auto"/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10"/>
              <w:right w:type="dxa" w:w="10"/>
            </w:tcMar>
          </w:tcPr>
          <w:p w14:paraId="670D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D0000">
            <w:pPr>
              <w:spacing w:line="240" w:lineRule="auto"/>
              <w:ind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163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D0000">
            <w:pPr>
              <w:spacing w:after="0" w:line="240" w:lineRule="auto"/>
              <w:ind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Доля обновленных автобусов и микроавтобусов для подвоза учащихся в общем числе автобусов и микроавтобусов, подлежащих замене </w:t>
            </w:r>
            <w:r>
              <w:rPr>
                <w:rFonts w:ascii="Times New Roman" w:hAnsi="Times New Roman"/>
                <w:sz w:val="28"/>
              </w:rPr>
              <w:t>в связи с окончанием срока использования</w:t>
            </w:r>
          </w:p>
        </w:tc>
        <w:tc>
          <w:tcPr>
            <w:tcW w:type="dxa" w:w="16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A0D0000">
            <w:pPr>
              <w:spacing w:after="0" w:line="240" w:lineRule="auto"/>
              <w:ind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Управление образования администрации муниципального образования Кореновский район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D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D0000">
            <w:pPr>
              <w:spacing w:line="240" w:lineRule="auto"/>
              <w:ind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D0000">
            <w:pPr>
              <w:spacing w:line="240" w:lineRule="auto"/>
              <w:ind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D0000">
            <w:pPr>
              <w:spacing w:line="240" w:lineRule="auto"/>
              <w:ind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D0000">
            <w:pPr>
              <w:spacing w:line="240" w:lineRule="auto"/>
              <w:ind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D0000">
            <w:pPr>
              <w:spacing w:line="240" w:lineRule="auto"/>
              <w:ind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710D0000">
            <w:pPr>
              <w:spacing w:line="240" w:lineRule="auto"/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720D0000">
            <w:pPr>
              <w:spacing w:line="240" w:lineRule="auto"/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30D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D0000">
            <w:pPr>
              <w:spacing w:line="240" w:lineRule="auto"/>
              <w:ind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D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Федеральный  </w:t>
            </w:r>
          </w:p>
          <w:p w14:paraId="760D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D0000">
            <w:pPr>
              <w:spacing w:line="240" w:lineRule="auto"/>
              <w:ind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D0000">
            <w:pPr>
              <w:spacing w:line="240" w:lineRule="auto"/>
              <w:ind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D0000">
            <w:pPr>
              <w:spacing w:line="240" w:lineRule="auto"/>
              <w:ind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D0000">
            <w:pPr>
              <w:spacing w:line="240" w:lineRule="auto"/>
              <w:ind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D0000">
            <w:pPr>
              <w:spacing w:line="240" w:lineRule="auto"/>
              <w:ind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7C0D0000">
            <w:pPr>
              <w:spacing w:line="240" w:lineRule="auto"/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7D0D0000">
            <w:pPr>
              <w:spacing w:line="240" w:lineRule="auto"/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E0D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D0000">
            <w:pPr>
              <w:spacing w:line="240" w:lineRule="auto"/>
              <w:ind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D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D0000">
            <w:pPr>
              <w:spacing w:line="240" w:lineRule="auto"/>
              <w:ind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D0000">
            <w:pPr>
              <w:spacing w:line="240" w:lineRule="auto"/>
              <w:ind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D0000">
            <w:pPr>
              <w:spacing w:line="240" w:lineRule="auto"/>
              <w:ind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D0000">
            <w:pPr>
              <w:spacing w:line="240" w:lineRule="auto"/>
              <w:ind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D0000">
            <w:pPr>
              <w:spacing w:line="240" w:lineRule="auto"/>
              <w:ind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60D0000">
            <w:pPr>
              <w:spacing w:line="240" w:lineRule="auto"/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70D0000">
            <w:pPr>
              <w:spacing w:line="240" w:lineRule="auto"/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80D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D0000">
            <w:pPr>
              <w:spacing w:line="240" w:lineRule="auto"/>
              <w:ind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D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D0000">
            <w:pPr>
              <w:spacing w:line="240" w:lineRule="auto"/>
              <w:ind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D0000">
            <w:pPr>
              <w:spacing w:line="240" w:lineRule="auto"/>
              <w:ind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D0000">
            <w:pPr>
              <w:spacing w:line="240" w:lineRule="auto"/>
              <w:ind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D0000">
            <w:pPr>
              <w:spacing w:line="240" w:lineRule="auto"/>
              <w:ind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D0000">
            <w:pPr>
              <w:spacing w:line="240" w:lineRule="auto"/>
              <w:ind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00D0000">
            <w:pPr>
              <w:spacing w:line="240" w:lineRule="auto"/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10D0000">
            <w:pPr>
              <w:spacing w:line="240" w:lineRule="auto"/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20D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D0000">
            <w:pPr>
              <w:spacing w:line="240" w:lineRule="auto"/>
              <w:ind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</w:t>
            </w:r>
          </w:p>
        </w:tc>
        <w:tc>
          <w:tcPr>
            <w:tcW w:type="dxa" w:w="425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191"/>
            <w:gridSpan w:val="13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70D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Развитие сети образовательных организаций, их инфраструктуры и учебно-материальной базы, обеспечивающих доступность качественных услуг дошкольного, общего, дополнительного образования;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2616"/>
            <w:gridSpan w:val="14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D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D0000">
            <w:pPr>
              <w:widowControl w:val="0"/>
              <w:spacing w:after="0" w:line="240" w:lineRule="auto"/>
              <w:ind/>
              <w:jc w:val="both"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ремонтных работ в образовательных организациях</w:t>
            </w:r>
          </w:p>
        </w:tc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D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D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236011,8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26719,5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24644,4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32488,2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27379,4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4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124780,3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5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60D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D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</w:t>
            </w:r>
          </w:p>
          <w:p w14:paraId="A80D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кв. 2020,</w:t>
            </w:r>
          </w:p>
          <w:p w14:paraId="A90D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14:paraId="AA0D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14:paraId="AB0D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14:paraId="AC0D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14:paraId="AD0D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63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D0000">
            <w:pPr>
              <w:spacing w:after="0" w:line="240" w:lineRule="auto"/>
              <w:ind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Доля образовательных организаций, в которых проведены ремонтные </w:t>
            </w:r>
            <w:r>
              <w:rPr>
                <w:rFonts w:ascii="Times New Roman" w:hAnsi="Times New Roman"/>
                <w:sz w:val="28"/>
              </w:rPr>
              <w:t>работы зданий и отдельных помещений;</w:t>
            </w:r>
          </w:p>
          <w:p w14:paraId="AF0D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B00D0000">
            <w:pPr>
              <w:spacing w:after="0" w:line="240" w:lineRule="auto"/>
              <w:ind w:firstLine="0" w:left="61"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D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B7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B8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90D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D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1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2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30D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D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D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</w:t>
            </w:r>
          </w:p>
          <w:p w14:paraId="C60D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236011,8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26719,5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24644,4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32488,2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27379,4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C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124780,3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D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E0D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D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</w:t>
            </w:r>
          </w:p>
          <w:p w14:paraId="D00D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кв. 2020,</w:t>
            </w:r>
          </w:p>
          <w:p w14:paraId="D10D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14:paraId="D20D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14:paraId="D30D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года  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D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DA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DB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C0D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D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2.1.1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D0000">
            <w:pPr>
              <w:widowControl w:val="0"/>
              <w:spacing w:after="0" w:line="240" w:lineRule="auto"/>
              <w:ind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Проведение капитального и текущего ремо</w:t>
            </w:r>
            <w:r>
              <w:rPr>
                <w:rFonts w:ascii="Times New Roman" w:hAnsi="Times New Roman"/>
                <w:sz w:val="28"/>
              </w:rPr>
              <w:t xml:space="preserve">нта зданий и отдельных помещений образовательных организаций, сооружений, инженерных сетей, </w:t>
            </w:r>
            <w:r>
              <w:rPr>
                <w:rFonts w:ascii="Times New Roman" w:hAnsi="Times New Roman"/>
                <w:sz w:val="28"/>
              </w:rPr>
              <w:t>благоустройство</w:t>
            </w:r>
            <w:r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территорий (проектирование, мероприятий по подготовке к новому учебному году, осенне-зимнему периоду и иные мероприятия)</w:t>
            </w:r>
          </w:p>
        </w:tc>
        <w:tc>
          <w:tcPr>
            <w:tcW w:type="dxa" w:w="425"/>
            <w:vMerge w:val="restart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D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236011,8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26719,5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24644,4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32488,2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27379,4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E7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124780,3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E8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90D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D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2020,</w:t>
            </w:r>
          </w:p>
          <w:p w14:paraId="EB0D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14:paraId="EC0D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14:paraId="ED0D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14:paraId="EE0D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</w:p>
        </w:tc>
        <w:tc>
          <w:tcPr>
            <w:tcW w:type="dxa" w:w="163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D0000">
            <w:pPr>
              <w:spacing w:after="0" w:line="240" w:lineRule="auto"/>
              <w:ind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образовательных организаций, в которых про ведены</w:t>
            </w:r>
          </w:p>
          <w:p w14:paraId="F00D0000">
            <w:pPr>
              <w:spacing w:after="0" w:line="240" w:lineRule="auto"/>
              <w:ind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ремонтные работы зданий и отдельных помещений</w:t>
            </w:r>
          </w:p>
        </w:tc>
        <w:tc>
          <w:tcPr>
            <w:tcW w:type="dxa" w:w="16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F10D0000">
            <w:pPr>
              <w:spacing w:after="0" w:line="240" w:lineRule="auto"/>
              <w:ind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Управление образования администрации муниципального образования  </w:t>
            </w:r>
          </w:p>
          <w:p w14:paraId="F20D0000">
            <w:pPr>
              <w:spacing w:after="200" w:line="240" w:lineRule="auto"/>
              <w:ind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Кореновский район</w:t>
            </w:r>
          </w:p>
          <w:p w14:paraId="F30D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D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FA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FB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C0D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D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D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04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05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60E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E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E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236011,8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26719,5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24644,4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32488,2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27379,4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0E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124780,3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0F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00E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E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</w:t>
            </w:r>
          </w:p>
          <w:p w14:paraId="120E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2020,</w:t>
            </w:r>
          </w:p>
          <w:p w14:paraId="130E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14:paraId="140E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14:paraId="150E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14:paraId="160E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E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Внебюджетные  </w:t>
            </w:r>
          </w:p>
          <w:p w14:paraId="180E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источники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1E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1F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00E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E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2.1.2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E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Организация предоставления общедоступного и бесплатного начального общего, основного общего, среднего общего образования   </w:t>
            </w:r>
          </w:p>
          <w:p w14:paraId="240E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основным общеобразовательным программам в муниципаль</w:t>
            </w:r>
            <w:r>
              <w:rPr>
                <w:rFonts w:ascii="Times New Roman" w:hAnsi="Times New Roman"/>
                <w:sz w:val="28"/>
              </w:rPr>
              <w:t>ных образовательных организациях, расположенных в сельской и</w:t>
            </w:r>
          </w:p>
          <w:p w14:paraId="250E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местности, условий для занятий физической культуры и спортом (капитальный ремонт спортивных залов муниципальных общеобразовательных организаций, помещений при них, других помещений, расположенных в сельской местности)</w:t>
            </w:r>
          </w:p>
        </w:tc>
        <w:tc>
          <w:tcPr>
            <w:tcW w:type="dxa" w:w="425"/>
            <w:vMerge w:val="restart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E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2D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2E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F0E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E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310E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320E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163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E0000">
            <w:pPr>
              <w:spacing w:after="0" w:line="240" w:lineRule="auto"/>
              <w:ind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type="dxa" w:w="16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340E0000">
            <w:pPr>
              <w:spacing w:after="0" w:line="240" w:lineRule="auto"/>
              <w:ind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B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C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D0E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E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E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5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6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70E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E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E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  <w:p w14:paraId="4A0E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0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1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20E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E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E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Внебюджетные  </w:t>
            </w:r>
          </w:p>
          <w:p w14:paraId="550E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источники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B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C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D0E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E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2.1.3</w:t>
            </w:r>
          </w:p>
        </w:tc>
        <w:tc>
          <w:tcPr>
            <w:tcW w:type="dxa" w:w="1985"/>
            <w:vMerge w:val="restart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E0000">
            <w:pPr>
              <w:widowControl w:val="0"/>
              <w:spacing w:after="0" w:line="240" w:lineRule="auto"/>
              <w:ind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Организация предоставления общедоступного и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бесплатного начального общего, основного общего, среднего общего образования   </w:t>
            </w:r>
          </w:p>
          <w:p w14:paraId="610E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 основным общеобразовательным программам</w:t>
            </w:r>
            <w:r>
              <w:rPr>
                <w:rFonts w:ascii="Times New Roman" w:hAnsi="Times New Roman"/>
                <w:sz w:val="28"/>
              </w:rPr>
              <w:t xml:space="preserve"> в муниципаль</w:t>
            </w:r>
            <w:r>
              <w:rPr>
                <w:rFonts w:ascii="Times New Roman" w:hAnsi="Times New Roman"/>
                <w:sz w:val="28"/>
              </w:rPr>
              <w:t>ных об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разовательных организациях, капитального ремонта спортивных залов муниципальных общеобразовательных организаций, помещений при них, других помещений физкультурно-спортивного назначения </w:t>
            </w:r>
            <w:r>
              <w:rPr>
                <w:rFonts w:ascii="Times New Roman" w:hAnsi="Times New Roman"/>
                <w:color w:val="000000"/>
                <w:sz w:val="28"/>
              </w:rPr>
              <w:t>физкультурно-оздоровительных комплексов)</w:t>
            </w:r>
          </w:p>
        </w:tc>
        <w:tc>
          <w:tcPr>
            <w:tcW w:type="dxa" w:w="425"/>
            <w:vMerge w:val="restart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E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  <w:p w14:paraId="640E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A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B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10"/>
              <w:right w:type="dxa" w:w="10"/>
            </w:tcMar>
          </w:tcPr>
          <w:p w14:paraId="6C0E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E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restart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E0000">
            <w:pPr>
              <w:spacing w:after="0" w:line="240" w:lineRule="auto"/>
              <w:ind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Доля образовательных организаций, в </w:t>
            </w:r>
            <w:r>
              <w:rPr>
                <w:rFonts w:ascii="Times New Roman" w:hAnsi="Times New Roman"/>
                <w:sz w:val="28"/>
              </w:rPr>
              <w:t>которых проведены ремонтные работы зданий и отдельных помещений</w:t>
            </w:r>
          </w:p>
        </w:tc>
        <w:tc>
          <w:tcPr>
            <w:tcW w:type="dxa" w:w="1630"/>
            <w:vMerge w:val="restart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F0E0000">
            <w:pPr>
              <w:spacing w:after="0" w:line="240" w:lineRule="auto"/>
              <w:ind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</w:t>
            </w:r>
            <w:r>
              <w:rPr>
                <w:rFonts w:ascii="Times New Roman" w:hAnsi="Times New Roman"/>
                <w:sz w:val="28"/>
              </w:rPr>
              <w:t>ции</w:t>
            </w:r>
            <w:r>
              <w:rPr>
                <w:rFonts w:ascii="Calibri" w:hAnsi="Calibri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 xml:space="preserve"> муниципального образования Кореновский район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E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  <w:p w14:paraId="710E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2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E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2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E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2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E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2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E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2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E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2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770E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2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780E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2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90E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2" w:val="single"/>
              <w:left w:color="000000" w:sz="4" w:val="single"/>
              <w:bottom w:color="000000" w:sz="4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E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E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</w:t>
            </w:r>
          </w:p>
          <w:p w14:paraId="7C0E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E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E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E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E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E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20E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30E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40E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E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E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E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E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E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E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E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C0E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D0E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E0E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E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E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E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E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E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E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E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60E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70E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2" w:val="single"/>
              <w:left w:color="000000" w:sz="4" w:val="single"/>
              <w:bottom w:color="000000" w:sz="2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80E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2" w:val="single"/>
              <w:left w:color="000000" w:sz="4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E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E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условий для укрепления здоровья детей за счёт обеспечения их горячим питаем (организация</w:t>
            </w:r>
          </w:p>
          <w:p w14:paraId="9C0E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бесплатного питания обучающихся по образовательным программам начального общего образования, учащихся с ограниченными возможностями здоровья, частичная </w:t>
            </w:r>
            <w:r>
              <w:rPr>
                <w:rFonts w:ascii="Times New Roman" w:hAnsi="Times New Roman"/>
                <w:sz w:val="28"/>
              </w:rPr>
              <w:t xml:space="preserve">компенсация стоимости питания обучающихся по образовательным программам основного и среднего общего образования из расчёта 5 рублей в день на одного учащегося, обеспечение  </w:t>
            </w:r>
          </w:p>
          <w:p w14:paraId="9D0E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учащихся из 15 рублей в день на одного обучающегося из категории малообеспеченных семей и молоком</w:t>
            </w:r>
          </w:p>
        </w:tc>
        <w:tc>
          <w:tcPr>
            <w:tcW w:type="dxa" w:w="425"/>
            <w:vMerge w:val="restart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E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21300,5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7149,2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14151,3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5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6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10"/>
              <w:right w:type="dxa" w:w="10"/>
            </w:tcMar>
          </w:tcPr>
          <w:p w14:paraId="A70E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E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2020,</w:t>
            </w:r>
          </w:p>
          <w:p w14:paraId="A90E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14:paraId="AA0E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</w:t>
            </w:r>
          </w:p>
        </w:tc>
        <w:tc>
          <w:tcPr>
            <w:tcW w:type="dxa" w:w="1630"/>
            <w:gridSpan w:val="2"/>
            <w:vMerge w:val="restart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E0000">
            <w:pPr>
              <w:spacing w:after="0" w:line="240" w:lineRule="auto"/>
              <w:ind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учащихся, охваченных горячим питанием, от общей численности учащихся общеобразовательных учреждений</w:t>
            </w:r>
          </w:p>
        </w:tc>
        <w:tc>
          <w:tcPr>
            <w:tcW w:type="dxa" w:w="16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AC0E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муниципального образования Кореновский район</w:t>
            </w:r>
          </w:p>
          <w:p w14:paraId="AD0E0000">
            <w:pPr>
              <w:spacing w:after="0" w:line="240" w:lineRule="auto"/>
              <w:ind/>
              <w:rPr>
                <w:rFonts w:ascii="Calibri" w:hAnsi="Calibri"/>
                <w:sz w:val="28"/>
              </w:rPr>
            </w:pP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E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E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E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E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E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E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B40E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B50E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10"/>
              <w:right w:type="dxa" w:w="10"/>
            </w:tcMar>
          </w:tcPr>
          <w:p w14:paraId="B60E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E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E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E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E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E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E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E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BE0E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BF0E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10"/>
              <w:right w:type="dxa" w:w="10"/>
            </w:tcMar>
          </w:tcPr>
          <w:p w14:paraId="C00E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E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E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E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21300,5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E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7149,2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E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14151,3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E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E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80E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90E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10"/>
              <w:right w:type="dxa" w:w="10"/>
            </w:tcMar>
          </w:tcPr>
          <w:p w14:paraId="CA0E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E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2020,</w:t>
            </w:r>
          </w:p>
          <w:p w14:paraId="CC0E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E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E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E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E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E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  <w:p w14:paraId="D30E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D40E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D50E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10"/>
              <w:right w:type="dxa" w:w="10"/>
            </w:tcMar>
          </w:tcPr>
          <w:p w14:paraId="D60E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E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2.4.</w:t>
            </w:r>
          </w:p>
        </w:tc>
        <w:tc>
          <w:tcPr>
            <w:tcW w:type="dxa" w:w="1985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E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Предоставление субвенций </w:t>
            </w:r>
            <w:r>
              <w:rPr>
                <w:rFonts w:ascii="Times New Roman" w:hAnsi="Times New Roman"/>
                <w:sz w:val="28"/>
              </w:rPr>
              <w:t>бюджетам муниципальных районов (городских округов) Краснодарского края на обеспечение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type="dxa" w:w="425"/>
            <w:vMerge w:val="restart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E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6971,2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1412,8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917,8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889,3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856,0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E1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929,4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E20E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965,1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10"/>
              <w:right w:type="dxa" w:w="10"/>
            </w:tcMar>
          </w:tcPr>
          <w:p w14:paraId="E30E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1000,8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E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2020,</w:t>
            </w:r>
          </w:p>
          <w:p w14:paraId="E50E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14:paraId="E60E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14:paraId="E70E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</w:t>
            </w:r>
          </w:p>
          <w:p w14:paraId="E80E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</w:p>
          <w:p w14:paraId="E90E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2025,2026</w:t>
            </w:r>
          </w:p>
        </w:tc>
        <w:tc>
          <w:tcPr>
            <w:tcW w:type="dxa" w:w="163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E0000">
            <w:pPr>
              <w:spacing w:after="20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Доля учащихся, </w:t>
            </w:r>
            <w:r>
              <w:rPr>
                <w:rFonts w:ascii="Times New Roman" w:hAnsi="Times New Roman"/>
                <w:sz w:val="28"/>
              </w:rPr>
              <w:t>охваченных горячим питанием, от общей численности учащихся общеобразовательных учреждений</w:t>
            </w:r>
            <w:r>
              <w:rPr>
                <w:rFonts w:ascii="Times New Roman" w:hAnsi="Times New Roman"/>
                <w:sz w:val="28"/>
              </w:rPr>
              <w:tab/>
            </w:r>
          </w:p>
          <w:p w14:paraId="EB0E0000">
            <w:pPr>
              <w:spacing w:after="20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ab/>
            </w:r>
          </w:p>
        </w:tc>
        <w:tc>
          <w:tcPr>
            <w:tcW w:type="dxa" w:w="16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EC0E0000">
            <w:pPr>
              <w:spacing w:after="20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Управление образования </w:t>
            </w:r>
            <w:r>
              <w:rPr>
                <w:rFonts w:ascii="Times New Roman" w:hAnsi="Times New Roman"/>
                <w:sz w:val="28"/>
              </w:rPr>
              <w:t>администрации муниципального образования Кореновский район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E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E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E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E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E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E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F30E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F40E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10"/>
              <w:right w:type="dxa" w:w="10"/>
            </w:tcMar>
          </w:tcPr>
          <w:p w14:paraId="F50E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E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E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E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6971,2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E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1412,8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E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917,8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E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889,3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E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856,0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FD0E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929,4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FE0E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965,1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10"/>
              <w:right w:type="dxa" w:w="10"/>
            </w:tcMar>
          </w:tcPr>
          <w:p w14:paraId="FF0E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1000,8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F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2020,</w:t>
            </w:r>
          </w:p>
          <w:p w14:paraId="010F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14:paraId="020F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14:paraId="030F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14:paraId="040F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14:paraId="050F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2025,2026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F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</w:t>
            </w:r>
          </w:p>
          <w:p w14:paraId="070F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0D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0E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10"/>
              <w:right w:type="dxa" w:w="10"/>
            </w:tcMar>
          </w:tcPr>
          <w:p w14:paraId="0F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F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F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17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18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10"/>
              <w:right w:type="dxa" w:w="10"/>
            </w:tcMar>
          </w:tcPr>
          <w:p w14:paraId="19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F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F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2.5</w:t>
            </w:r>
          </w:p>
        </w:tc>
        <w:tc>
          <w:tcPr>
            <w:tcW w:type="dxa" w:w="1985"/>
            <w:vMerge w:val="restart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F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Организация предоставления общедоступного и </w:t>
            </w:r>
            <w:r>
              <w:rPr>
                <w:rFonts w:ascii="Times New Roman" w:hAnsi="Times New Roman"/>
                <w:sz w:val="28"/>
              </w:rPr>
              <w:t>бесплатного дошкольного, начального общего, основного общего, среднего общего образования по основным общеобразовательным программам, дополнительного образования в муниципальных образовательных организациях (проведение капитальных ремонтов зданий, помещений, сооружений, благоустройство территорий, прилегающих к зданиям и сооружениям)</w:t>
            </w:r>
          </w:p>
        </w:tc>
        <w:tc>
          <w:tcPr>
            <w:tcW w:type="dxa" w:w="425"/>
            <w:vMerge w:val="restart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F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F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34985,6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4408,7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24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2776,9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25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27800,0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10"/>
              <w:right w:type="dxa" w:w="10"/>
            </w:tcMar>
          </w:tcPr>
          <w:p w14:paraId="260F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F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1,2,34 кв. 2020,</w:t>
            </w:r>
          </w:p>
          <w:p w14:paraId="280F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14:paraId="290F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63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F0000">
            <w:pPr>
              <w:spacing w:after="0" w:line="240" w:lineRule="auto"/>
              <w:ind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Доля образовательных организаций, в </w:t>
            </w:r>
            <w:r>
              <w:rPr>
                <w:rFonts w:ascii="Times New Roman" w:hAnsi="Times New Roman"/>
                <w:sz w:val="28"/>
              </w:rPr>
              <w:t>которых проведены ремонтные работы зданий и отдельных помещений</w:t>
            </w:r>
          </w:p>
        </w:tc>
        <w:tc>
          <w:tcPr>
            <w:tcW w:type="dxa" w:w="1630"/>
            <w:vMerge w:val="restart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B0F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Управление  </w:t>
            </w:r>
          </w:p>
          <w:p w14:paraId="2C0F0000">
            <w:pPr>
              <w:spacing w:after="0" w:line="240" w:lineRule="auto"/>
              <w:ind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образования администра</w:t>
            </w:r>
            <w:r>
              <w:rPr>
                <w:rFonts w:ascii="Times New Roman" w:hAnsi="Times New Roman"/>
                <w:sz w:val="28"/>
              </w:rPr>
              <w:t>ции- муниципального образования</w:t>
            </w:r>
          </w:p>
          <w:p w14:paraId="2D0F0000">
            <w:pPr>
              <w:spacing w:after="0" w:line="240" w:lineRule="auto"/>
              <w:ind/>
              <w:jc w:val="both"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Кореновский район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F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30657,9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4056,0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4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2415,9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5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24186,0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10"/>
              <w:right w:type="dxa" w:w="10"/>
            </w:tcMar>
          </w:tcPr>
          <w:p w14:paraId="360F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F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2020,</w:t>
            </w:r>
          </w:p>
          <w:p w14:paraId="380F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14:paraId="390F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F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0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1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10"/>
              <w:right w:type="dxa" w:w="10"/>
            </w:tcMar>
          </w:tcPr>
          <w:p w14:paraId="420F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F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F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4327,7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352,7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A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361,0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B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3614,0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C0F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F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</w:t>
            </w:r>
          </w:p>
          <w:p w14:paraId="4E0F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кв.</w:t>
            </w:r>
          </w:p>
          <w:p w14:paraId="4F0F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2020,</w:t>
            </w:r>
          </w:p>
          <w:p w14:paraId="500F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14:paraId="510F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F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F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F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F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F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F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8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9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A0F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F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F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2.6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F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предоставления общедо</w:t>
            </w:r>
            <w:r>
              <w:rPr>
                <w:rFonts w:ascii="Times New Roman" w:hAnsi="Times New Roman"/>
                <w:sz w:val="28"/>
              </w:rPr>
              <w:t>ступного и бесплатного дошкольного, начального общего,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основного общего, среднего общего образования по основным общеобразовательным  </w:t>
            </w:r>
          </w:p>
          <w:p w14:paraId="5E0F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программам в рамках реализации мероприятия регионального проекта Краснодарского края «Современная школа» (обновление материально-технической </w:t>
            </w:r>
            <w:r>
              <w:rPr>
                <w:rFonts w:ascii="Times New Roman" w:hAnsi="Times New Roman"/>
                <w:sz w:val="28"/>
              </w:rPr>
              <w:t>базы для формирования у обучающихся современных навыков по предметной области «Технология» и других предметных областей</w:t>
            </w:r>
          </w:p>
        </w:tc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F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F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7665,6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7665,6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6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7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80F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F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2020</w:t>
            </w:r>
          </w:p>
          <w:p w14:paraId="6A0F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F0000">
            <w:pPr>
              <w:spacing w:after="0" w:line="240" w:lineRule="auto"/>
              <w:ind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образовательных организаций, в которых проведены ремонтные работы зданий и отдельных помещений, обновления материально технической базы</w:t>
            </w:r>
          </w:p>
        </w:tc>
        <w:tc>
          <w:tcPr>
            <w:tcW w:type="dxa" w:w="1630"/>
            <w:vMerge w:val="restart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C0F0000">
            <w:pPr>
              <w:spacing w:after="0" w:line="240" w:lineRule="auto"/>
              <w:ind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F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7358,9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7358,9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73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74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50F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F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</w:t>
            </w:r>
          </w:p>
          <w:p w14:paraId="770F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F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7E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7F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00F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F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F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306,7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306,7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8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9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A0F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F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2020</w:t>
            </w:r>
          </w:p>
          <w:p w14:paraId="8C0F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F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3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4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50F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F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F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2.7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F0000">
            <w:pPr>
              <w:spacing w:after="0" w:line="240" w:lineRule="auto"/>
              <w:ind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предоставления общедо</w:t>
            </w:r>
            <w:r>
              <w:rPr>
                <w:rFonts w:ascii="Times New Roman" w:hAnsi="Times New Roman"/>
                <w:sz w:val="28"/>
              </w:rPr>
              <w:t>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</w:t>
            </w:r>
            <w:r>
              <w:rPr>
                <w:rFonts w:ascii="Times New Roman" w:hAnsi="Times New Roman"/>
                <w:sz w:val="28"/>
              </w:rPr>
              <w:t>ных образовательных организациях расположенных</w:t>
            </w:r>
          </w:p>
          <w:p w14:paraId="990F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сельской местности и малых городах (создание (обновление) материально-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технической базы для  </w:t>
            </w:r>
          </w:p>
          <w:p w14:paraId="9A0F0000">
            <w:pPr>
              <w:spacing w:after="0" w:line="240" w:lineRule="auto"/>
              <w:ind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F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F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1037,9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1037,9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2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3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40F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F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2020 года</w:t>
            </w:r>
          </w:p>
        </w:tc>
        <w:tc>
          <w:tcPr>
            <w:tcW w:type="dxa" w:w="163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F0000">
            <w:pPr>
              <w:spacing w:after="0" w:line="240" w:lineRule="auto"/>
              <w:ind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Доля образовательных организаций, в которых проведены ремонтные работы зданий и отдельных помещений, обновления материально-технической базы  </w:t>
            </w:r>
          </w:p>
        </w:tc>
        <w:tc>
          <w:tcPr>
            <w:tcW w:type="dxa" w:w="1630"/>
            <w:vMerge w:val="restart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A70F0000">
            <w:pPr>
              <w:spacing w:after="0" w:line="240" w:lineRule="auto"/>
              <w:ind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F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E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F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00F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F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F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996,3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996,3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B8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B9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A0F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F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F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41,6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41,6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2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3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40F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F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2020, года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F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C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D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E0F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F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F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2.8.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F0000">
            <w:pPr>
              <w:spacing w:after="0" w:line="240" w:lineRule="auto"/>
              <w:ind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предоставления общедоступного и бесплатного дошкольного, начального общего, основного</w:t>
            </w:r>
          </w:p>
          <w:p w14:paraId="D20F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общего, среднего общего образования по основным общеобразовательным программам в муниципальных образовательных организациях в целях приобретения движимого</w:t>
            </w:r>
          </w:p>
          <w:p w14:paraId="D30F0000">
            <w:pPr>
              <w:spacing w:after="0" w:line="240" w:lineRule="auto"/>
              <w:ind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имущества для обеспечения функционирования вновь созданных и (или) </w:t>
            </w:r>
            <w:r>
              <w:rPr>
                <w:rFonts w:ascii="Times New Roman" w:hAnsi="Times New Roman"/>
                <w:sz w:val="28"/>
              </w:rPr>
              <w:t xml:space="preserve">создаваемых мест в муниципальных образовательных организациях </w:t>
            </w:r>
          </w:p>
          <w:p w14:paraId="D40F0000">
            <w:pPr>
              <w:spacing w:after="0" w:line="240" w:lineRule="auto"/>
              <w:ind/>
              <w:rPr>
                <w:rFonts w:ascii="Calibri" w:hAnsi="Calibri"/>
                <w:sz w:val="28"/>
              </w:rPr>
            </w:pPr>
          </w:p>
        </w:tc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F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F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62215,8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19554,1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DC0F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42661,7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DD0F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E0F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F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3,4 кв. 2020</w:t>
            </w:r>
          </w:p>
        </w:tc>
        <w:tc>
          <w:tcPr>
            <w:tcW w:type="dxa" w:w="163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F0000">
            <w:pPr>
              <w:spacing w:after="0" w:line="240" w:lineRule="auto"/>
              <w:ind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образовательных организаций, в которых проведены ремонтные работы зданий и отдельных помещений</w:t>
            </w:r>
          </w:p>
        </w:tc>
        <w:tc>
          <w:tcPr>
            <w:tcW w:type="dxa" w:w="1630"/>
            <w:vMerge w:val="restart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E10F0000">
            <w:pPr>
              <w:spacing w:after="0" w:line="240" w:lineRule="auto"/>
              <w:ind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F0000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</w:t>
            </w:r>
          </w:p>
          <w:p w14:paraId="E30F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46502,0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18771,9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E9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27730,1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EA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B0F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F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3,4 кв. 2020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F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F3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F4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50F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F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F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15713,8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782,2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FD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14931,6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FE0F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F0F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1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3,4 кв. 2020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1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07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08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910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1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3,4 кв. 2020</w:t>
            </w:r>
          </w:p>
          <w:p w14:paraId="0B10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100000">
            <w:pPr>
              <w:spacing w:after="20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2.9.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100000">
            <w:pPr>
              <w:spacing w:after="0" w:line="240" w:lineRule="auto"/>
              <w:ind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межбюджетные трансферты на дополнительную помощь местным</w:t>
            </w:r>
          </w:p>
          <w:p w14:paraId="0E1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бюджетам для решения социально значимых вопросов местного значения</w:t>
            </w:r>
          </w:p>
        </w:tc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100000">
            <w:pPr>
              <w:spacing w:after="20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1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22791,2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15770,2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3060,0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16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1461,0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17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810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кв.</w:t>
            </w:r>
          </w:p>
          <w:p w14:paraId="1A1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2020,2021,2022,2023</w:t>
            </w:r>
          </w:p>
        </w:tc>
        <w:tc>
          <w:tcPr>
            <w:tcW w:type="dxa" w:w="163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100000">
            <w:pPr>
              <w:spacing w:after="0" w:line="240" w:lineRule="auto"/>
              <w:ind/>
              <w:jc w:val="both"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Доля образовательных организаций, в которых    </w:t>
            </w:r>
          </w:p>
          <w:p w14:paraId="1C100000">
            <w:pPr>
              <w:spacing w:after="0" w:line="240" w:lineRule="auto"/>
              <w:ind/>
              <w:jc w:val="both"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проведены ремонтные работы зданий и отдельных помещений</w:t>
            </w:r>
          </w:p>
        </w:tc>
        <w:tc>
          <w:tcPr>
            <w:tcW w:type="dxa" w:w="1630"/>
            <w:vMerge w:val="restart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1D100000">
            <w:pPr>
              <w:spacing w:after="0" w:line="240" w:lineRule="auto"/>
              <w:ind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</w:t>
            </w:r>
          </w:p>
          <w:p w14:paraId="1E100000">
            <w:pPr>
              <w:spacing w:after="0" w:line="240" w:lineRule="auto"/>
              <w:ind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муниципального образования Кореновский район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1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22791,2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15770,2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3060,0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25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1461,0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26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710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кв.</w:t>
            </w:r>
          </w:p>
          <w:p w14:paraId="291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2020,2021,2022,2023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1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0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1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210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10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1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A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B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C10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10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1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4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5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610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10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100000">
            <w:pPr>
              <w:spacing w:after="20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2.10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100000">
            <w:pPr>
              <w:spacing w:after="0" w:line="240" w:lineRule="auto"/>
              <w:ind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Предоставление грантов в </w:t>
            </w:r>
            <w:r>
              <w:rPr>
                <w:rFonts w:ascii="Times New Roman" w:hAnsi="Times New Roman"/>
                <w:sz w:val="28"/>
              </w:rPr>
              <w:t>форме субсидий некоммерческих организациям, не являющимся казенными учреждениями, для внедрение целевой модели цифровой образовательной среды в образовательных организациях в рамках регионального проекта «Цифровая образовательная среда»</w:t>
            </w:r>
          </w:p>
        </w:tc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100000">
            <w:pPr>
              <w:spacing w:after="20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1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2259,2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2259,2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1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2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310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кв.</w:t>
            </w:r>
          </w:p>
          <w:p w14:paraId="551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года</w:t>
            </w:r>
          </w:p>
        </w:tc>
        <w:tc>
          <w:tcPr>
            <w:tcW w:type="dxa" w:w="163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1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общеобра</w:t>
            </w:r>
            <w:r>
              <w:rPr>
                <w:rFonts w:ascii="Times New Roman" w:hAnsi="Times New Roman"/>
                <w:sz w:val="28"/>
              </w:rPr>
              <w:t xml:space="preserve">зовательных организаций, в которых обновлена   </w:t>
            </w:r>
          </w:p>
          <w:p w14:paraId="571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материально-техническая база для внедрения целевой модели цифровой образовательной среды</w:t>
            </w:r>
          </w:p>
        </w:tc>
        <w:tc>
          <w:tcPr>
            <w:tcW w:type="dxa" w:w="1630"/>
            <w:vMerge w:val="restart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81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Управление образования </w:t>
            </w:r>
            <w:r>
              <w:rPr>
                <w:rFonts w:ascii="Times New Roman" w:hAnsi="Times New Roman"/>
                <w:sz w:val="28"/>
              </w:rPr>
              <w:t>администрации муниципального образования Кореновский район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1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F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0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110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10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1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9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A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B10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10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1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73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74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510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10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1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2259,2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2259,2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7D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7E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F10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кв.</w:t>
            </w:r>
          </w:p>
          <w:p w14:paraId="8110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100000">
            <w:pPr>
              <w:spacing w:after="20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2.11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100000">
            <w:pPr>
              <w:spacing w:after="0" w:line="240" w:lineRule="auto"/>
              <w:ind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и обеспечение бесплатным горячим питанием обучающихся по образователь</w:t>
            </w:r>
            <w:r>
              <w:rPr>
                <w:rFonts w:ascii="Times New Roman" w:hAnsi="Times New Roman"/>
                <w:sz w:val="28"/>
              </w:rPr>
              <w:t>ным программам начального общего образования в муниципаль</w:t>
            </w:r>
            <w:r>
              <w:rPr>
                <w:rFonts w:ascii="Times New Roman" w:hAnsi="Times New Roman"/>
                <w:sz w:val="28"/>
              </w:rPr>
              <w:t>ных образовательных организациях</w:t>
            </w:r>
          </w:p>
        </w:tc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100000">
            <w:pPr>
              <w:spacing w:after="20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1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281127,3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19469,9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49098,4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53401,6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36419,8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B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40525,3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C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41081,8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D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41130,5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1,2,34 кв.</w:t>
            </w:r>
          </w:p>
          <w:p w14:paraId="8F1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2020 2021,</w:t>
            </w:r>
          </w:p>
          <w:p w14:paraId="901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2022 2024,</w:t>
            </w:r>
          </w:p>
          <w:p w14:paraId="911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2025,2026</w:t>
            </w:r>
          </w:p>
        </w:tc>
        <w:tc>
          <w:tcPr>
            <w:tcW w:type="dxa" w:w="163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100000">
            <w:pPr>
              <w:spacing w:after="0" w:line="240" w:lineRule="auto"/>
              <w:ind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Доля учащихся, охваченных горячим питанием, от общей численности </w:t>
            </w:r>
            <w:r>
              <w:rPr>
                <w:rFonts w:ascii="Times New Roman" w:hAnsi="Times New Roman"/>
                <w:sz w:val="28"/>
              </w:rPr>
              <w:t xml:space="preserve">учащихся общеобразовательных  </w:t>
            </w:r>
          </w:p>
          <w:p w14:paraId="93100000">
            <w:pPr>
              <w:spacing w:after="0" w:line="240" w:lineRule="auto"/>
              <w:ind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учреждений</w:t>
            </w:r>
          </w:p>
        </w:tc>
        <w:tc>
          <w:tcPr>
            <w:tcW w:type="dxa" w:w="1630"/>
            <w:vMerge w:val="restart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94100000">
            <w:pPr>
              <w:spacing w:after="0" w:line="240" w:lineRule="auto"/>
              <w:ind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муниципального образования Кореновский район</w:t>
            </w:r>
          </w:p>
          <w:p w14:paraId="951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1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72527,9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18691,1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11312,3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11278,5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7691,9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C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8559,0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D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7887,7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E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7107,4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1,2,34 кв.</w:t>
            </w:r>
          </w:p>
          <w:p w14:paraId="A01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2020 2021,</w:t>
            </w:r>
          </w:p>
          <w:p w14:paraId="A11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2022 2024,</w:t>
            </w:r>
          </w:p>
          <w:p w14:paraId="A21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2025,2026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1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197353,9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35822,1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39987,0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27271,0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9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30345,2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A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31550,8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B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32377,8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1,2,34 кв.</w:t>
            </w:r>
          </w:p>
          <w:p w14:paraId="AD100000">
            <w:pPr>
              <w:spacing w:after="0" w:line="240" w:lineRule="auto"/>
              <w:ind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2020 2021,</w:t>
            </w:r>
          </w:p>
          <w:p w14:paraId="AE100000">
            <w:pPr>
              <w:spacing w:after="0" w:line="240" w:lineRule="auto"/>
              <w:ind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14:paraId="AF100000">
            <w:pPr>
              <w:spacing w:after="0" w:line="240" w:lineRule="auto"/>
              <w:ind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2023, 2024,</w:t>
            </w:r>
          </w:p>
          <w:p w14:paraId="B01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2025,2026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1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</w:t>
            </w:r>
          </w:p>
          <w:p w14:paraId="B21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11245,5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778,8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1964,0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2136,1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1456,9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B8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1621,1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B9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1643,3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A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1645,3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1,2,34 кв.</w:t>
            </w:r>
          </w:p>
          <w:p w14:paraId="BC100000">
            <w:pPr>
              <w:widowControl w:val="0"/>
              <w:spacing w:after="0" w:line="240" w:lineRule="auto"/>
              <w:ind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2020 2021,</w:t>
            </w:r>
          </w:p>
          <w:p w14:paraId="BD100000">
            <w:pPr>
              <w:widowControl w:val="0"/>
              <w:spacing w:after="0" w:line="240" w:lineRule="auto"/>
              <w:ind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14:paraId="BE100000">
            <w:pPr>
              <w:widowControl w:val="0"/>
              <w:spacing w:after="0" w:line="240" w:lineRule="auto"/>
              <w:ind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2023, 2024,</w:t>
            </w:r>
          </w:p>
          <w:p w14:paraId="BF1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2025,2026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1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Внебюджетные </w:t>
            </w:r>
            <w:r>
              <w:rPr>
                <w:rFonts w:ascii="Times New Roman" w:hAnsi="Times New Roman"/>
                <w:sz w:val="28"/>
              </w:rPr>
              <w:t>источники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6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7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8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10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100000">
            <w:pPr>
              <w:spacing w:after="20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2.12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100000">
            <w:pPr>
              <w:spacing w:after="0" w:line="240" w:lineRule="auto"/>
              <w:ind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«Финансовое обеспечение непредвиденных расходов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 в муниципальных образовательных организациях, созданию усло</w:t>
            </w:r>
            <w:r>
              <w:rPr>
                <w:rFonts w:ascii="Times New Roman" w:hAnsi="Times New Roman"/>
                <w:sz w:val="28"/>
              </w:rPr>
              <w:t>вий для осуществления присмотра и</w:t>
            </w:r>
          </w:p>
          <w:p w14:paraId="CC100000">
            <w:pPr>
              <w:spacing w:after="0" w:line="240" w:lineRule="auto"/>
              <w:ind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ухода за детьми, содержания детей в муниципальных образовательных организациях на софинансирование мероприятий в части оснащения помещений муниципальных дошкольных образовательных и общеобразовательных организаций оборудованием для обеззараживания воздуха, предназначенным для работы в </w:t>
            </w:r>
            <w:r>
              <w:rPr>
                <w:rFonts w:ascii="Times New Roman" w:hAnsi="Times New Roman"/>
                <w:sz w:val="28"/>
              </w:rPr>
              <w:t>присутствии людей»</w:t>
            </w:r>
          </w:p>
        </w:tc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100000">
            <w:pPr>
              <w:spacing w:after="20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1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2125,8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2125,8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D4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D5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610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кв.</w:t>
            </w:r>
          </w:p>
          <w:p w14:paraId="D81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</w:t>
            </w:r>
          </w:p>
        </w:tc>
        <w:tc>
          <w:tcPr>
            <w:tcW w:type="dxa" w:w="163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1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образовательных учреждений, в которых созданы безопасные условия для образовательного</w:t>
            </w:r>
          </w:p>
          <w:p w14:paraId="DA100000">
            <w:pPr>
              <w:spacing w:after="20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процесса</w:t>
            </w:r>
          </w:p>
        </w:tc>
        <w:tc>
          <w:tcPr>
            <w:tcW w:type="dxa" w:w="1630"/>
            <w:vMerge w:val="restart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DB1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муниципального образования Кореновский район</w:t>
            </w:r>
          </w:p>
          <w:p w14:paraId="DC1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1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2025,8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2025,8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E3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E4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510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кв.</w:t>
            </w:r>
          </w:p>
          <w:p w14:paraId="E71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1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EE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EF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010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10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1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F8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F9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A10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кв.</w:t>
            </w:r>
          </w:p>
          <w:p w14:paraId="FC10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1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10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03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04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51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11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1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2.13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110000">
            <w:pPr>
              <w:spacing w:after="0" w:line="240" w:lineRule="auto"/>
              <w:ind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Создание условий для содержания детей дошкольного возраста в муниципальных образовательных организациях (приобретение движимого имущества, необходимого обеспечения функционирования вновь созданных и (или) создаваемых мест в муниципальных образовательных организациях, в том числе для размещения </w:t>
            </w:r>
            <w:r>
              <w:rPr>
                <w:rFonts w:ascii="Times New Roman" w:hAnsi="Times New Roman"/>
                <w:sz w:val="28"/>
              </w:rPr>
              <w:t>детей в возрасте до 3 лет)</w:t>
            </w:r>
          </w:p>
        </w:tc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1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1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9028,8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9028,8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10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11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21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кв. 2020</w:t>
            </w:r>
          </w:p>
        </w:tc>
        <w:tc>
          <w:tcPr>
            <w:tcW w:type="dxa" w:w="163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110000">
            <w:pPr>
              <w:spacing w:after="0" w:line="240" w:lineRule="auto"/>
              <w:ind/>
              <w:jc w:val="both"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введенных мест</w:t>
            </w:r>
          </w:p>
        </w:tc>
        <w:tc>
          <w:tcPr>
            <w:tcW w:type="dxa" w:w="16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15110000">
            <w:pPr>
              <w:spacing w:after="0" w:line="240" w:lineRule="auto"/>
              <w:ind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1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8667,6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8667,6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1C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1D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E1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11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кв. 2020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1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26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27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81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11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1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</w:t>
            </w:r>
          </w:p>
          <w:p w14:paraId="2B1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361,2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361,2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1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2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31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11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1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  <w:p w14:paraId="361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C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D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E1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11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1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2.14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110000">
            <w:pPr>
              <w:spacing w:after="0" w:line="240" w:lineRule="auto"/>
              <w:ind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в профилактике терроризма в части обеспечения инженерно-технической защищенности муниципальных образовательных организаций</w:t>
            </w:r>
          </w:p>
        </w:tc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1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1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15748,0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9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A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B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14148,0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кв.</w:t>
            </w:r>
          </w:p>
          <w:p w14:paraId="4D1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2023,2026</w:t>
            </w:r>
          </w:p>
        </w:tc>
        <w:tc>
          <w:tcPr>
            <w:tcW w:type="dxa" w:w="163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110000">
            <w:pPr>
              <w:spacing w:after="0" w:line="240" w:lineRule="auto"/>
              <w:ind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образовательных учреждений, в которых созданы безопасные условия для образовательного процесса</w:t>
            </w:r>
          </w:p>
        </w:tc>
        <w:tc>
          <w:tcPr>
            <w:tcW w:type="dxa" w:w="1630"/>
            <w:vMerge w:val="restart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4F110000">
            <w:pPr>
              <w:spacing w:after="0" w:line="240" w:lineRule="auto"/>
              <w:ind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1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13780,0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1472,0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6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7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8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12308,0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кв.</w:t>
            </w:r>
          </w:p>
          <w:p w14:paraId="5A1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2023,2026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1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1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2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3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11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1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</w:t>
            </w:r>
          </w:p>
          <w:p w14:paraId="661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1968,0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128,0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C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D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E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1840,0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кв.</w:t>
            </w:r>
          </w:p>
          <w:p w14:paraId="7011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1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77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78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9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11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vMerge w:val="restart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1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2.15</w:t>
            </w:r>
          </w:p>
        </w:tc>
        <w:tc>
          <w:tcPr>
            <w:tcW w:type="dxa" w:w="1985"/>
            <w:vMerge w:val="restart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110000">
            <w:pPr>
              <w:spacing w:after="0" w:line="240" w:lineRule="auto"/>
              <w:ind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Участие в осуществлении мероприятий по предупреждению детского дорожно-транспортного травматизма на территории муниципальных </w:t>
            </w:r>
          </w:p>
          <w:p w14:paraId="7D1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образований Красно</w:t>
            </w:r>
            <w:r>
              <w:rPr>
                <w:rFonts w:ascii="Times New Roman" w:hAnsi="Times New Roman"/>
                <w:sz w:val="28"/>
              </w:rPr>
              <w:t>дарского края в рамках реализации мероприятий</w:t>
            </w:r>
          </w:p>
        </w:tc>
        <w:tc>
          <w:tcPr>
            <w:tcW w:type="dxa" w:w="425"/>
            <w:vMerge w:val="restart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1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1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5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6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71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кв.</w:t>
            </w:r>
          </w:p>
          <w:p w14:paraId="891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</w:t>
            </w:r>
          </w:p>
        </w:tc>
        <w:tc>
          <w:tcPr>
            <w:tcW w:type="dxa" w:w="163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110000">
            <w:pPr>
              <w:spacing w:after="0" w:line="240" w:lineRule="auto"/>
              <w:ind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Доля образовательных учреждений, в которых созданы  </w:t>
            </w:r>
          </w:p>
          <w:p w14:paraId="8B110000">
            <w:pPr>
              <w:spacing w:after="0" w:line="240" w:lineRule="auto"/>
              <w:ind/>
              <w:jc w:val="both"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безопасные условия для образовательного процесса</w:t>
            </w:r>
          </w:p>
        </w:tc>
        <w:tc>
          <w:tcPr>
            <w:tcW w:type="dxa" w:w="1630"/>
            <w:vMerge w:val="restart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8C110000">
            <w:pPr>
              <w:spacing w:after="0" w:line="240" w:lineRule="auto"/>
              <w:ind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1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1840,0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1840,0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3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4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51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кв.</w:t>
            </w:r>
          </w:p>
          <w:p w14:paraId="971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1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E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F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01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11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1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</w:t>
            </w:r>
          </w:p>
          <w:p w14:paraId="A31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9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A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B1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кв.</w:t>
            </w:r>
          </w:p>
          <w:p w14:paraId="AD1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1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Внебюджетные </w:t>
            </w:r>
            <w:r>
              <w:rPr>
                <w:rFonts w:ascii="Times New Roman" w:hAnsi="Times New Roman"/>
                <w:sz w:val="28"/>
              </w:rPr>
              <w:t>источники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B4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B5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61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11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1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2.16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110000">
            <w:pPr>
              <w:spacing w:after="0" w:line="240" w:lineRule="auto"/>
              <w:ind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Осуществление ежемесячной</w:t>
            </w:r>
          </w:p>
          <w:p w14:paraId="BA110000">
            <w:pPr>
              <w:spacing w:after="0" w:line="240" w:lineRule="auto"/>
              <w:ind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компенсационной выплаты на питание обучающимся с ограниченными возможностями здоровья, для которых общеобразовательными организациями Кореновского района организовано обучение на дому</w:t>
            </w:r>
          </w:p>
        </w:tc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1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1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1284,4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1284,4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2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3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41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1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1,2,34 кв.</w:t>
            </w:r>
          </w:p>
          <w:p w14:paraId="C61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</w:t>
            </w:r>
          </w:p>
        </w:tc>
        <w:tc>
          <w:tcPr>
            <w:tcW w:type="dxa" w:w="163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110000">
            <w:pPr>
              <w:spacing w:after="0" w:line="240" w:lineRule="auto"/>
              <w:ind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Доля учащихся,  </w:t>
            </w:r>
          </w:p>
          <w:p w14:paraId="C8110000">
            <w:pPr>
              <w:spacing w:after="0" w:line="240" w:lineRule="auto"/>
              <w:ind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получившие компенсационную выплату на питание обучающимся с ограниченными возможностями здоровья</w:t>
            </w:r>
          </w:p>
        </w:tc>
        <w:tc>
          <w:tcPr>
            <w:tcW w:type="dxa" w:w="16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C9110000">
            <w:pPr>
              <w:spacing w:after="0" w:line="240" w:lineRule="auto"/>
              <w:ind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1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D0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D1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21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11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1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DA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DB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C1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11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1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</w:t>
            </w:r>
          </w:p>
          <w:p w14:paraId="DF1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1284,4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1284,4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E5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E6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71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1,2,34 кв.</w:t>
            </w:r>
          </w:p>
          <w:p w14:paraId="E91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1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</w:t>
            </w:r>
          </w:p>
          <w:p w14:paraId="EB1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источники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F1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F211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311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11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1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2.17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110000">
            <w:pPr>
              <w:spacing w:after="0" w:line="240" w:lineRule="auto"/>
              <w:ind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Создание условий для укрепления </w:t>
            </w:r>
            <w:r>
              <w:rPr>
                <w:rFonts w:ascii="Times New Roman" w:hAnsi="Times New Roman"/>
                <w:sz w:val="28"/>
              </w:rPr>
              <w:t>здоровья детей за счёт обеспечения их горячим питанием</w:t>
            </w:r>
          </w:p>
        </w:tc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1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1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72030,9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15972,6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20142,2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FE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24469,2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FF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11446,9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01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1,2,34 кв.</w:t>
            </w:r>
          </w:p>
          <w:p w14:paraId="02120000">
            <w:pPr>
              <w:spacing w:after="0" w:line="240" w:lineRule="auto"/>
              <w:ind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14:paraId="03120000">
            <w:pPr>
              <w:spacing w:after="0" w:line="240" w:lineRule="auto"/>
              <w:ind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14:paraId="04120000">
            <w:pPr>
              <w:spacing w:after="0" w:line="240" w:lineRule="auto"/>
              <w:ind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14:paraId="05120000">
            <w:pPr>
              <w:spacing w:after="0" w:line="240" w:lineRule="auto"/>
              <w:ind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63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120000">
            <w:pPr>
              <w:spacing w:after="0" w:line="240" w:lineRule="auto"/>
              <w:ind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Доля учащихся, </w:t>
            </w:r>
            <w:r>
              <w:rPr>
                <w:rFonts w:ascii="Times New Roman" w:hAnsi="Times New Roman"/>
                <w:sz w:val="28"/>
              </w:rPr>
              <w:t xml:space="preserve">охваченных горячим питанием, от общей численности учащихся общеобразовательных  </w:t>
            </w:r>
          </w:p>
          <w:p w14:paraId="07120000">
            <w:pPr>
              <w:spacing w:after="0" w:line="240" w:lineRule="auto"/>
              <w:ind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учреждений</w:t>
            </w:r>
          </w:p>
        </w:tc>
        <w:tc>
          <w:tcPr>
            <w:tcW w:type="dxa" w:w="16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08120000">
            <w:pPr>
              <w:spacing w:after="0" w:line="240" w:lineRule="auto"/>
              <w:ind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Управление образования </w:t>
            </w:r>
            <w:r>
              <w:rPr>
                <w:rFonts w:ascii="Times New Roman" w:hAnsi="Times New Roman"/>
                <w:sz w:val="28"/>
              </w:rPr>
              <w:t>администрации муниципального образования Кореновский район</w:t>
            </w:r>
          </w:p>
          <w:p w14:paraId="091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  <w:p w14:paraId="0B1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11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12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31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1,2,34 кв.</w:t>
            </w:r>
          </w:p>
          <w:p w14:paraId="15120000">
            <w:pPr>
              <w:spacing w:after="0" w:line="240" w:lineRule="auto"/>
              <w:ind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14:paraId="16120000">
            <w:pPr>
              <w:spacing w:after="0" w:line="240" w:lineRule="auto"/>
              <w:ind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14:paraId="17120000">
            <w:pPr>
              <w:spacing w:after="0" w:line="240" w:lineRule="auto"/>
              <w:ind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14:paraId="1812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1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</w:t>
            </w:r>
          </w:p>
          <w:p w14:paraId="1A1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20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21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21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12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1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</w:t>
            </w:r>
          </w:p>
          <w:p w14:paraId="251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72030,9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15972,6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20142,2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2B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24469,2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2C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11446,9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D1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1,2,34 кв.</w:t>
            </w:r>
          </w:p>
          <w:p w14:paraId="2F120000">
            <w:pPr>
              <w:spacing w:after="0" w:line="240" w:lineRule="auto"/>
              <w:ind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14:paraId="30120000">
            <w:pPr>
              <w:spacing w:after="0" w:line="240" w:lineRule="auto"/>
              <w:ind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14:paraId="31120000">
            <w:pPr>
              <w:spacing w:after="0" w:line="240" w:lineRule="auto"/>
              <w:ind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14:paraId="3212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1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</w:t>
            </w:r>
          </w:p>
          <w:p w14:paraId="341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источники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A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B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C1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12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1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2.18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120000">
            <w:pPr>
              <w:spacing w:after="0" w:line="240" w:lineRule="auto"/>
              <w:ind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Организация и обеспечение бесплатным питанием обучающихся с </w:t>
            </w:r>
            <w:r>
              <w:rPr>
                <w:rFonts w:ascii="Times New Roman" w:hAnsi="Times New Roman"/>
                <w:sz w:val="28"/>
              </w:rPr>
              <w:t>ограниченными возможностями здоровья в муниципальных общеобразовательных организациях</w:t>
            </w:r>
          </w:p>
        </w:tc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1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1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48832,1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8508,8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12930,8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7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9426,2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8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9504,2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9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8462,1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120000">
            <w:pPr>
              <w:spacing w:after="0" w:line="240" w:lineRule="auto"/>
              <w:ind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</w:t>
            </w:r>
          </w:p>
          <w:p w14:paraId="4B120000">
            <w:pPr>
              <w:spacing w:after="0" w:line="240" w:lineRule="auto"/>
              <w:ind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кв. 2022,</w:t>
            </w:r>
          </w:p>
          <w:p w14:paraId="4C120000">
            <w:pPr>
              <w:spacing w:after="0" w:line="240" w:lineRule="auto"/>
              <w:ind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14:paraId="4D120000">
            <w:pPr>
              <w:spacing w:after="0" w:line="240" w:lineRule="auto"/>
              <w:ind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14:paraId="4E120000">
            <w:pPr>
              <w:spacing w:after="0" w:line="240" w:lineRule="auto"/>
              <w:ind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2025,2026</w:t>
            </w:r>
          </w:p>
        </w:tc>
        <w:tc>
          <w:tcPr>
            <w:tcW w:type="dxa" w:w="163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120000">
            <w:pPr>
              <w:spacing w:after="0" w:line="240" w:lineRule="auto"/>
              <w:ind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учащихся с ограниченными воз</w:t>
            </w:r>
            <w:r>
              <w:rPr>
                <w:rFonts w:ascii="Times New Roman" w:hAnsi="Times New Roman"/>
                <w:sz w:val="28"/>
              </w:rPr>
              <w:t xml:space="preserve">можностями здоровья, охваченных горячим питанием, от общей численности учащихся общеобразовательных  </w:t>
            </w:r>
          </w:p>
          <w:p w14:paraId="50120000">
            <w:pPr>
              <w:spacing w:after="0" w:line="240" w:lineRule="auto"/>
              <w:ind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учреждений</w:t>
            </w:r>
          </w:p>
        </w:tc>
        <w:tc>
          <w:tcPr>
            <w:tcW w:type="dxa" w:w="16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1120000">
            <w:pPr>
              <w:spacing w:after="0" w:line="240" w:lineRule="auto"/>
              <w:ind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муници</w:t>
            </w:r>
            <w:r>
              <w:rPr>
                <w:rFonts w:ascii="Times New Roman" w:hAnsi="Times New Roman"/>
                <w:sz w:val="28"/>
              </w:rPr>
              <w:t>пального образования Кореновский район</w:t>
            </w:r>
          </w:p>
          <w:p w14:paraId="521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1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31740,7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5530,7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8405,0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9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6127,00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A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6177,7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B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5500,3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</w:t>
            </w:r>
          </w:p>
          <w:p w14:paraId="5D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кв.</w:t>
            </w:r>
          </w:p>
          <w:p w14:paraId="5E120000">
            <w:pPr>
              <w:spacing w:after="0" w:line="240" w:lineRule="auto"/>
              <w:ind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14:paraId="5F120000">
            <w:pPr>
              <w:spacing w:after="0" w:line="240" w:lineRule="auto"/>
              <w:ind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14:paraId="60120000">
            <w:pPr>
              <w:spacing w:after="0" w:line="240" w:lineRule="auto"/>
              <w:ind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14:paraId="611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2025,2026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1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</w:t>
            </w:r>
          </w:p>
          <w:p w14:paraId="631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9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A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B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12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1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</w:t>
            </w:r>
          </w:p>
          <w:p w14:paraId="6E1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17091,4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2978,1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4525,8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74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3299,2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75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3326,5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6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2961,8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120000">
            <w:pPr>
              <w:spacing w:after="0" w:line="240" w:lineRule="auto"/>
              <w:ind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</w:t>
            </w:r>
          </w:p>
          <w:p w14:paraId="78120000">
            <w:pPr>
              <w:spacing w:after="0" w:line="240" w:lineRule="auto"/>
              <w:ind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кв. 2022, 2023,</w:t>
            </w:r>
          </w:p>
          <w:p w14:paraId="79120000">
            <w:pPr>
              <w:spacing w:after="0" w:line="240" w:lineRule="auto"/>
              <w:ind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14:paraId="7A1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1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</w:t>
            </w:r>
          </w:p>
          <w:p w14:paraId="7C1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источники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2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3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4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12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1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2.19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120000">
            <w:pPr>
              <w:spacing w:after="0" w:line="240" w:lineRule="auto"/>
              <w:ind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Обеспечение бесплатным двухразовым питанием детей-инвалидов (инвалидов), </w:t>
            </w:r>
            <w:r>
              <w:rPr>
                <w:rFonts w:ascii="Times New Roman" w:hAnsi="Times New Roman"/>
                <w:sz w:val="28"/>
              </w:rPr>
              <w:t>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1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1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2655,0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559,5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F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542,8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0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613,8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1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638,3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</w:t>
            </w:r>
          </w:p>
          <w:p w14:paraId="93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кв.</w:t>
            </w:r>
          </w:p>
          <w:p w14:paraId="94120000">
            <w:pPr>
              <w:spacing w:after="0" w:line="240" w:lineRule="auto"/>
              <w:ind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14:paraId="95120000">
            <w:pPr>
              <w:spacing w:after="0" w:line="240" w:lineRule="auto"/>
              <w:ind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14:paraId="96120000">
            <w:pPr>
              <w:spacing w:after="0" w:line="240" w:lineRule="auto"/>
              <w:ind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14:paraId="97120000">
            <w:pPr>
              <w:spacing w:after="0" w:line="240" w:lineRule="auto"/>
              <w:ind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2025,2026</w:t>
            </w:r>
          </w:p>
        </w:tc>
        <w:tc>
          <w:tcPr>
            <w:tcW w:type="dxa" w:w="163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120000">
            <w:pPr>
              <w:spacing w:after="0" w:line="240" w:lineRule="auto"/>
              <w:ind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Доля учащихся </w:t>
            </w:r>
            <w:r>
              <w:rPr>
                <w:rFonts w:ascii="Times New Roman" w:hAnsi="Times New Roman"/>
                <w:sz w:val="28"/>
              </w:rPr>
              <w:t>детей-инвалидов (инвалидов), не являю</w:t>
            </w:r>
            <w:r>
              <w:rPr>
                <w:rFonts w:ascii="Times New Roman" w:hAnsi="Times New Roman"/>
                <w:sz w:val="28"/>
              </w:rPr>
              <w:t>щихся обучающимися с ограниченными возможностями здоровья</w:t>
            </w:r>
            <w:r>
              <w:rPr>
                <w:rFonts w:ascii="Times New Roman" w:hAnsi="Times New Roman"/>
                <w:sz w:val="28"/>
              </w:rPr>
              <w:t xml:space="preserve">, охваченных горячим питанием, от общей численности учащихся общеобразовательных  </w:t>
            </w:r>
          </w:p>
          <w:p w14:paraId="99120000">
            <w:pPr>
              <w:spacing w:after="0" w:line="240" w:lineRule="auto"/>
              <w:ind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учреждений</w:t>
            </w:r>
          </w:p>
        </w:tc>
        <w:tc>
          <w:tcPr>
            <w:tcW w:type="dxa" w:w="16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9A120000">
            <w:pPr>
              <w:spacing w:after="0" w:line="240" w:lineRule="auto"/>
              <w:ind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Управление образования администрации муниципального образования </w:t>
            </w:r>
            <w:r>
              <w:rPr>
                <w:rFonts w:ascii="Times New Roman" w:hAnsi="Times New Roman"/>
                <w:sz w:val="28"/>
              </w:rPr>
              <w:t>Кореновский район</w:t>
            </w:r>
          </w:p>
          <w:p w14:paraId="9B1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1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2655,0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559,5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2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542,8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3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613,8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4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638,3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</w:t>
            </w:r>
          </w:p>
          <w:p w14:paraId="A6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кв.</w:t>
            </w:r>
          </w:p>
          <w:p w14:paraId="A7120000">
            <w:pPr>
              <w:spacing w:after="0" w:line="240" w:lineRule="auto"/>
              <w:ind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14:paraId="A8120000">
            <w:pPr>
              <w:spacing w:after="0" w:line="240" w:lineRule="auto"/>
              <w:ind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14:paraId="A9120000">
            <w:pPr>
              <w:spacing w:after="0" w:line="240" w:lineRule="auto"/>
              <w:ind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14:paraId="AA1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2025,2026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1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</w:t>
            </w:r>
          </w:p>
          <w:p w14:paraId="AC1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B2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B3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4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12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1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</w:t>
            </w:r>
          </w:p>
          <w:p w14:paraId="B71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BD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BE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F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12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1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</w:t>
            </w:r>
          </w:p>
          <w:p w14:paraId="C21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источники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8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9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A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12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1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2.20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120000">
            <w:pPr>
              <w:spacing w:after="0" w:line="240" w:lineRule="auto"/>
              <w:ind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преставления общедоступного и бесплатного до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школьного, начального </w:t>
            </w:r>
            <w:r>
              <w:rPr>
                <w:rFonts w:ascii="Times New Roman" w:hAnsi="Times New Roman"/>
                <w:sz w:val="28"/>
              </w:rPr>
              <w:t xml:space="preserve">общего, основного общего, среднего общего образования по основным общеобразовательным программам в муниципальных образовательных организациях в рамках регионального проекта «Модернизация школьных систем образования» (капитальный ремонт и оснащение зданий муниципальных общеобразовательных организаций средствами обучения и </w:t>
            </w:r>
            <w:r>
              <w:rPr>
                <w:rFonts w:ascii="Times New Roman" w:hAnsi="Times New Roman"/>
                <w:sz w:val="28"/>
              </w:rPr>
              <w:t>воспитания, не требующих предварительной сборки, установки и закрепления на фундаментах или опорах</w:t>
            </w:r>
          </w:p>
        </w:tc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1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1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354853,7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96022,5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D5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258831,2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D6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71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120000">
            <w:pPr>
              <w:spacing w:after="0" w:line="240" w:lineRule="auto"/>
              <w:ind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3,4 кв. </w:t>
            </w:r>
            <w:r>
              <w:rPr>
                <w:rFonts w:ascii="Times New Roman" w:hAnsi="Times New Roman"/>
                <w:sz w:val="28"/>
              </w:rPr>
              <w:t>2022,2024</w:t>
            </w:r>
          </w:p>
        </w:tc>
        <w:tc>
          <w:tcPr>
            <w:tcW w:type="dxa" w:w="163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120000">
            <w:pPr>
              <w:spacing w:after="0" w:line="240" w:lineRule="auto"/>
              <w:ind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Доля образовательных учреждений, в которых созданы безопасные условия </w:t>
            </w:r>
            <w:r>
              <w:rPr>
                <w:rFonts w:ascii="Times New Roman" w:hAnsi="Times New Roman"/>
                <w:sz w:val="28"/>
              </w:rPr>
              <w:t>для образовательного процесса</w:t>
            </w:r>
          </w:p>
        </w:tc>
        <w:tc>
          <w:tcPr>
            <w:tcW w:type="dxa" w:w="1630"/>
            <w:vMerge w:val="restart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DA120000">
            <w:pPr>
              <w:spacing w:after="0" w:line="240" w:lineRule="auto"/>
              <w:ind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1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102894,0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38307,6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E1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64586,4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E2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31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3,4 кв. </w:t>
            </w:r>
            <w:r>
              <w:rPr>
                <w:rFonts w:ascii="Times New Roman" w:hAnsi="Times New Roman"/>
                <w:sz w:val="28"/>
              </w:rPr>
              <w:t>2022,2024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1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</w:t>
            </w:r>
          </w:p>
          <w:p w14:paraId="E61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237764,5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53873,1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EC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183891,4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ED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E1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3,4 кв. </w:t>
            </w:r>
            <w:r>
              <w:rPr>
                <w:rFonts w:ascii="Times New Roman" w:hAnsi="Times New Roman"/>
                <w:sz w:val="28"/>
              </w:rPr>
              <w:t>2022,2024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1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</w:t>
            </w:r>
          </w:p>
          <w:p w14:paraId="F11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14195,2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3841,8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F7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10353,4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F8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912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3,4 кв. </w:t>
            </w:r>
            <w:r>
              <w:rPr>
                <w:rFonts w:ascii="Times New Roman" w:hAnsi="Times New Roman"/>
                <w:sz w:val="28"/>
              </w:rPr>
              <w:t>2022,2024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1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</w:t>
            </w:r>
          </w:p>
          <w:p w14:paraId="FC12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источники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12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13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13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0213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03130000">
            <w:pPr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413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13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2" w:val="single"/>
              <w:right w:color="000000" w:sz="4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</w:tbl>
    <w:p w14:paraId="0613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713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813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913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управления образования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администрации муниципального </w:t>
      </w:r>
    </w:p>
    <w:p w14:paraId="0A1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образования Кореновский район                                                                                                                                 С.М. Батог</w:t>
      </w:r>
    </w:p>
    <w:p w14:paraId="0B130000">
      <w:pPr>
        <w:rPr>
          <w:rFonts w:ascii="Times New Roman" w:hAnsi="Times New Roman"/>
          <w:sz w:val="28"/>
        </w:rPr>
      </w:pPr>
    </w:p>
    <w:p w14:paraId="0C130000">
      <w:pPr>
        <w:rPr>
          <w:rFonts w:ascii="Times New Roman" w:hAnsi="Times New Roman"/>
          <w:sz w:val="28"/>
        </w:rPr>
      </w:pPr>
    </w:p>
    <w:p w14:paraId="0D130000">
      <w:pPr>
        <w:rPr>
          <w:rFonts w:ascii="Times New Roman" w:hAnsi="Times New Roman"/>
          <w:sz w:val="28"/>
        </w:rPr>
      </w:pPr>
    </w:p>
    <w:p w14:paraId="0E130000">
      <w:pPr>
        <w:rPr>
          <w:rFonts w:ascii="Times New Roman" w:hAnsi="Times New Roman"/>
          <w:sz w:val="28"/>
        </w:rPr>
      </w:pPr>
    </w:p>
    <w:p w14:paraId="0F130000">
      <w:pPr>
        <w:sectPr>
          <w:headerReference r:id="rId4" w:type="default"/>
          <w:pgSz w:h="11906" w:orient="landscape" w:w="16838"/>
          <w:pgMar w:bottom="1134" w:footer="708" w:gutter="0" w:header="708" w:left="1701" w:right="850" w:top="1134"/>
        </w:sect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5245"/>
        <w:gridCol w:w="3969"/>
      </w:tblGrid>
      <w:tr>
        <w:tc>
          <w:tcPr>
            <w:tcW w:type="dxa" w:w="52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1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96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1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3</w:t>
            </w:r>
          </w:p>
          <w:p w14:paraId="121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муниципальной программе муниципального образования</w:t>
            </w:r>
          </w:p>
          <w:p w14:paraId="131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Кореновский район </w:t>
            </w:r>
          </w:p>
          <w:p w14:paraId="141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«Развитие образования» </w:t>
            </w:r>
          </w:p>
          <w:p w14:paraId="151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2020-2026 годы</w:t>
            </w:r>
          </w:p>
        </w:tc>
      </w:tr>
    </w:tbl>
    <w:p w14:paraId="1613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71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81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</w:t>
      </w:r>
    </w:p>
    <w:p w14:paraId="191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подпрограммы муниципального образования Кореновский район «Меры социальной поддержки» муниципальной программы муниципального образования Кореновский район</w:t>
      </w:r>
    </w:p>
    <w:p w14:paraId="1A1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«Развитие образования» на 2020-2026 годы</w:t>
      </w:r>
    </w:p>
    <w:p w14:paraId="1B1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tblLayout w:type="fixed"/>
      </w:tblPr>
      <w:tblGrid>
        <w:gridCol w:w="3681"/>
        <w:gridCol w:w="5664"/>
      </w:tblGrid>
      <w:tr>
        <w:tc>
          <w:tcPr>
            <w:tcW w:type="dxa" w:w="3681"/>
          </w:tcPr>
          <w:p w14:paraId="1C130000">
            <w:pPr>
              <w:widowControl w:val="0"/>
              <w:ind/>
            </w:pPr>
            <w:r>
              <w:rPr>
                <w:rFonts w:ascii="Times New Roman" w:hAnsi="Times New Roman"/>
                <w:color w:val="000000"/>
                <w:sz w:val="28"/>
              </w:rPr>
              <w:t>Координатор подпрограммы</w:t>
            </w:r>
          </w:p>
        </w:tc>
        <w:tc>
          <w:tcPr>
            <w:tcW w:type="dxa" w:w="5664"/>
          </w:tcPr>
          <w:p w14:paraId="1D130000">
            <w:pPr>
              <w:widowControl w:val="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c>
          <w:tcPr>
            <w:tcW w:type="dxa" w:w="3681"/>
          </w:tcPr>
          <w:p w14:paraId="1E130000">
            <w:pPr>
              <w:widowControl w:val="0"/>
              <w:ind/>
            </w:pPr>
            <w:r>
              <w:rPr>
                <w:rFonts w:ascii="Times New Roman" w:hAnsi="Times New Roman"/>
                <w:color w:val="000000"/>
                <w:sz w:val="28"/>
              </w:rPr>
              <w:t>Участники подпрограммы</w:t>
            </w:r>
          </w:p>
          <w:p w14:paraId="1F13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64"/>
          </w:tcPr>
          <w:p w14:paraId="20130000">
            <w:pPr>
              <w:widowControl w:val="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 управление образования администрации муниципального образования Кореновский район;</w:t>
            </w:r>
          </w:p>
          <w:p w14:paraId="21130000">
            <w:pPr>
              <w:widowControl w:val="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 образовательные учреждения муниципального образования Кореновский район</w:t>
            </w:r>
          </w:p>
        </w:tc>
      </w:tr>
      <w:tr>
        <w:tc>
          <w:tcPr>
            <w:tcW w:type="dxa" w:w="3681"/>
          </w:tcPr>
          <w:p w14:paraId="22130000">
            <w:pPr>
              <w:widowControl w:val="0"/>
              <w:ind/>
            </w:pPr>
            <w:r>
              <w:rPr>
                <w:rFonts w:ascii="Times New Roman" w:hAnsi="Times New Roman"/>
                <w:color w:val="000000"/>
                <w:sz w:val="28"/>
              </w:rPr>
              <w:t>Цель подпрограммы</w:t>
            </w:r>
          </w:p>
          <w:p w14:paraId="2313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64"/>
          </w:tcPr>
          <w:p w14:paraId="24130000">
            <w:pPr>
              <w:spacing w:line="200" w:lineRule="atLeast"/>
              <w:ind/>
            </w:pPr>
            <w:r>
              <w:rPr>
                <w:rFonts w:ascii="Times New Roman" w:hAnsi="Times New Roman"/>
                <w:sz w:val="28"/>
              </w:rPr>
              <w:t>оказание социальной поддержки выпускникам общеобразовательных учреждений, обучающимся по целевому договору; педагогам; родителям воспитанников дошкольных учреждений; детям, оставшимся без попечения родителей</w:t>
            </w:r>
          </w:p>
        </w:tc>
      </w:tr>
      <w:tr>
        <w:tc>
          <w:tcPr>
            <w:tcW w:type="dxa" w:w="3681"/>
          </w:tcPr>
          <w:p w14:paraId="25130000">
            <w:pPr>
              <w:widowControl w:val="0"/>
              <w:ind/>
            </w:pPr>
            <w:r>
              <w:rPr>
                <w:rFonts w:ascii="Times New Roman" w:hAnsi="Times New Roman"/>
                <w:color w:val="000000"/>
                <w:sz w:val="28"/>
              </w:rPr>
              <w:t>Задачи подпрограммы</w:t>
            </w:r>
          </w:p>
          <w:p w14:paraId="2613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64"/>
          </w:tcPr>
          <w:p w14:paraId="27130000"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- оказать мер социальной поддержки выпускникам общеобразовательных учреждений муниципального образования Кореновский район, обучающимся на педагогических специальностях по целевому приему;</w:t>
            </w:r>
          </w:p>
          <w:p w14:paraId="2813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 обеспечить систему образования высококвалифицированными кадрами, путём создания механизмов мотивации педагогов к повышению качества работы и непрерывному профессиональному развитию;</w:t>
            </w:r>
          </w:p>
          <w:p w14:paraId="2913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 осуществить выплату компенсации части родительской платы родителям воспитанников дошкольных образовательных учреждений;</w:t>
            </w:r>
          </w:p>
          <w:p w14:paraId="2A13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 оказать социальную поддержку детям, оставшимся без попечения родителей и опекунам</w:t>
            </w:r>
          </w:p>
        </w:tc>
      </w:tr>
      <w:tr>
        <w:tc>
          <w:tcPr>
            <w:tcW w:type="dxa" w:w="3681"/>
          </w:tcPr>
          <w:p w14:paraId="2B130000">
            <w:pPr>
              <w:widowControl w:val="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Перечень целевых показателей</w:t>
            </w:r>
          </w:p>
          <w:p w14:paraId="2C130000">
            <w:pPr>
              <w:widowControl w:val="0"/>
              <w:ind/>
            </w:pPr>
            <w:r>
              <w:rPr>
                <w:rFonts w:ascii="Times New Roman" w:hAnsi="Times New Roman"/>
                <w:color w:val="000000"/>
                <w:sz w:val="28"/>
              </w:rPr>
              <w:t>подпрограммы</w:t>
            </w:r>
          </w:p>
          <w:p w14:paraId="2D130000">
            <w:pPr>
              <w:widowControl w:val="0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5664"/>
          </w:tcPr>
          <w:p w14:paraId="2E130000">
            <w:pPr>
              <w:spacing w:line="200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число выпускников общеобразовательных учреждений, направленных на обучение на педагогические специальности по целевому приему;</w:t>
            </w:r>
          </w:p>
          <w:p w14:paraId="2F130000">
            <w:pPr>
              <w:spacing w:line="200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компенсация расхо</w:t>
            </w:r>
            <w:r>
              <w:rPr>
                <w:rFonts w:ascii="Times New Roman" w:hAnsi="Times New Roman"/>
                <w:sz w:val="28"/>
              </w:rPr>
              <w:t>дов на оплату жилых помещений, отоп</w:t>
            </w:r>
            <w:r>
              <w:rPr>
                <w:rFonts w:ascii="Times New Roman" w:hAnsi="Times New Roman"/>
                <w:sz w:val="28"/>
              </w:rPr>
              <w:t>ления и освещения педагогическим ра</w:t>
            </w:r>
            <w:r>
              <w:rPr>
                <w:rFonts w:ascii="Times New Roman" w:hAnsi="Times New Roman"/>
                <w:sz w:val="28"/>
              </w:rPr>
              <w:t>ботникам муниципальных образовательных учреждений;</w:t>
            </w:r>
          </w:p>
          <w:p w14:paraId="30130000">
            <w:pPr>
              <w:spacing w:line="200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осуществление вы</w:t>
            </w:r>
            <w:r>
              <w:rPr>
                <w:rFonts w:ascii="Times New Roman" w:hAnsi="Times New Roman"/>
                <w:sz w:val="28"/>
              </w:rPr>
              <w:t>платы компенсации части родительской платы родителям воспи</w:t>
            </w:r>
            <w:r>
              <w:rPr>
                <w:rFonts w:ascii="Times New Roman" w:hAnsi="Times New Roman"/>
                <w:sz w:val="28"/>
              </w:rPr>
              <w:t>танников</w:t>
            </w:r>
          </w:p>
        </w:tc>
      </w:tr>
      <w:tr>
        <w:tc>
          <w:tcPr>
            <w:tcW w:type="dxa" w:w="3681"/>
          </w:tcPr>
          <w:p w14:paraId="31130000">
            <w:pPr>
              <w:widowControl w:val="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Этапы и сроки реализации подпрограммы</w:t>
            </w:r>
          </w:p>
          <w:p w14:paraId="32130000">
            <w:pPr>
              <w:widowControl w:val="0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5664"/>
          </w:tcPr>
          <w:p w14:paraId="33130000">
            <w:r>
              <w:rPr>
                <w:rFonts w:ascii="Times New Roman" w:hAnsi="Times New Roman"/>
                <w:color w:val="000000"/>
                <w:sz w:val="28"/>
              </w:rPr>
              <w:t>2020-2026 годы</w:t>
            </w:r>
          </w:p>
        </w:tc>
      </w:tr>
      <w:tr>
        <w:tc>
          <w:tcPr>
            <w:tcW w:type="dxa" w:w="3681"/>
          </w:tcPr>
          <w:p w14:paraId="34130000">
            <w:pPr>
              <w:widowControl w:val="0"/>
              <w:ind/>
            </w:pPr>
            <w:r>
              <w:rPr>
                <w:rFonts w:ascii="Times New Roman" w:hAnsi="Times New Roman"/>
                <w:color w:val="000000"/>
                <w:sz w:val="28"/>
              </w:rPr>
              <w:t>Объемы бюджетных ассигнований подпрограммы</w:t>
            </w:r>
          </w:p>
          <w:p w14:paraId="35130000">
            <w:pPr>
              <w:widowControl w:val="0"/>
              <w:ind/>
              <w:rPr>
                <w:rFonts w:ascii="Arial" w:hAnsi="Arial"/>
                <w:sz w:val="24"/>
              </w:rPr>
            </w:pPr>
          </w:p>
        </w:tc>
        <w:tc>
          <w:tcPr>
            <w:tcW w:type="dxa" w:w="5664"/>
          </w:tcPr>
          <w:p w14:paraId="36130000">
            <w:pPr>
              <w:spacing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финансирования мероприятий подпрограммы составит:</w:t>
            </w:r>
          </w:p>
          <w:p w14:paraId="37130000">
            <w:pPr>
              <w:spacing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– 540 586,1 тысяч рублей</w:t>
            </w:r>
          </w:p>
          <w:p w14:paraId="38130000">
            <w:pPr>
              <w:spacing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39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 счет средств федерального бюджета – 00,0 тысяч рублей, в том числе на:</w:t>
            </w:r>
          </w:p>
          <w:p w14:paraId="3A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00,0 тысяч рублей</w:t>
            </w:r>
          </w:p>
          <w:p w14:paraId="3B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00,0 тысяч рублей</w:t>
            </w:r>
          </w:p>
          <w:p w14:paraId="3C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00,0 тысяч рублей</w:t>
            </w:r>
          </w:p>
          <w:p w14:paraId="3D130000">
            <w:pPr>
              <w:spacing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— 00,0 тысяч рублей</w:t>
            </w:r>
          </w:p>
          <w:p w14:paraId="3E130000">
            <w:pPr>
              <w:spacing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00,0 тысяч рублей</w:t>
            </w:r>
          </w:p>
          <w:p w14:paraId="3F130000">
            <w:pPr>
              <w:spacing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— 00,0 тысяч рублей</w:t>
            </w:r>
          </w:p>
          <w:p w14:paraId="40130000">
            <w:pPr>
              <w:spacing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00,0 тысяч рублей</w:t>
            </w:r>
          </w:p>
          <w:p w14:paraId="41130000">
            <w:pPr>
              <w:spacing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42130000">
            <w:pPr>
              <w:spacing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 счет средств краевого бюджета — 527 827,7 тысяч рублей, в том числе на:</w:t>
            </w:r>
          </w:p>
          <w:p w14:paraId="43130000">
            <w:pPr>
              <w:spacing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64 134,1 тысяч рублей</w:t>
            </w:r>
          </w:p>
          <w:p w14:paraId="44130000">
            <w:pPr>
              <w:spacing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70 869,2 тысяч рублей</w:t>
            </w:r>
          </w:p>
          <w:p w14:paraId="45130000">
            <w:pPr>
              <w:spacing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71 110,5 тысяч рублей</w:t>
            </w:r>
          </w:p>
          <w:p w14:paraId="46130000">
            <w:pPr>
              <w:spacing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— 78 100,7 тысяч рублей</w:t>
            </w:r>
          </w:p>
          <w:p w14:paraId="47130000">
            <w:pPr>
              <w:spacing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78 942,8 тысяч рублей</w:t>
            </w:r>
          </w:p>
          <w:p w14:paraId="48130000">
            <w:pPr>
              <w:spacing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— 81 461,0 тысяч рублей</w:t>
            </w:r>
          </w:p>
          <w:p w14:paraId="49130000">
            <w:pPr>
              <w:spacing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83 209,4 тысяч рублей</w:t>
            </w:r>
          </w:p>
          <w:p w14:paraId="4A130000">
            <w:pPr>
              <w:spacing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4B130000">
            <w:pPr>
              <w:spacing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 счет средств бюджета муниципального образования Кореновский район – 12 758,4 тысяч рублей, в том числе на:</w:t>
            </w:r>
          </w:p>
          <w:p w14:paraId="4C130000">
            <w:pPr>
              <w:spacing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990,0 тысяч рублей</w:t>
            </w:r>
          </w:p>
          <w:p w14:paraId="4D130000">
            <w:pPr>
              <w:spacing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1 130,0 тысяч рублей</w:t>
            </w:r>
          </w:p>
          <w:p w14:paraId="4E130000">
            <w:pPr>
              <w:spacing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6 426,9 тысяч рублей</w:t>
            </w:r>
          </w:p>
          <w:p w14:paraId="4F130000">
            <w:pPr>
              <w:spacing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— 1 508,5 тысяч рублей</w:t>
            </w:r>
          </w:p>
          <w:p w14:paraId="50130000">
            <w:pPr>
              <w:spacing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1 290,0 тысяч рублей</w:t>
            </w:r>
          </w:p>
          <w:p w14:paraId="51130000">
            <w:pPr>
              <w:spacing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— 1 413,0 тысяч рублей</w:t>
            </w:r>
          </w:p>
          <w:p w14:paraId="52130000">
            <w:pPr>
              <w:spacing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00,0 тысяч рублей</w:t>
            </w:r>
          </w:p>
          <w:p w14:paraId="53130000">
            <w:pPr>
              <w:spacing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54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 счет средств внебюджетных источников –         00,0 тысяч рублей, в том числе на:</w:t>
            </w:r>
          </w:p>
          <w:p w14:paraId="5513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00,0 тысяч рублей</w:t>
            </w:r>
          </w:p>
          <w:p w14:paraId="56130000">
            <w:pPr>
              <w:spacing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00,0 тысяч рублей</w:t>
            </w:r>
          </w:p>
          <w:p w14:paraId="57130000">
            <w:pPr>
              <w:spacing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— 00,0 тысяч рублей</w:t>
            </w:r>
          </w:p>
          <w:p w14:paraId="58130000">
            <w:pPr>
              <w:spacing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— 00,0 тысяч рублей</w:t>
            </w:r>
          </w:p>
          <w:p w14:paraId="59130000">
            <w:pPr>
              <w:spacing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00,0 тысяч рублей</w:t>
            </w:r>
          </w:p>
          <w:p w14:paraId="5A130000">
            <w:pPr>
              <w:spacing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— 00,0 тысяч рублей</w:t>
            </w:r>
          </w:p>
          <w:p w14:paraId="5B130000">
            <w:pPr>
              <w:spacing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00,0 тысяч рублей</w:t>
            </w:r>
          </w:p>
        </w:tc>
      </w:tr>
      <w:tr>
        <w:tc>
          <w:tcPr>
            <w:tcW w:type="dxa" w:w="3681"/>
          </w:tcPr>
          <w:p w14:paraId="5C130000">
            <w:pPr>
              <w:widowControl w:val="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Контроль за выполнением подпрограммы</w:t>
            </w:r>
          </w:p>
        </w:tc>
        <w:tc>
          <w:tcPr>
            <w:tcW w:type="dxa" w:w="5664"/>
          </w:tcPr>
          <w:p w14:paraId="5D1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муниципального образования Кореновский район</w:t>
            </w:r>
          </w:p>
        </w:tc>
      </w:tr>
    </w:tbl>
    <w:p w14:paraId="5E1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5F1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Характеристика текущего состояния и прогноз развития соответствующей сферы реализации подпрограммы</w:t>
      </w:r>
    </w:p>
    <w:p w14:paraId="601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61130000">
      <w:pPr>
        <w:spacing w:after="0" w:line="240" w:lineRule="auto"/>
        <w:ind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Вопрос обеспечения системы образования муниципального образования</w:t>
      </w:r>
    </w:p>
    <w:p w14:paraId="62130000">
      <w:pPr>
        <w:spacing w:after="0" w:line="240" w:lineRule="auto"/>
        <w:ind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Кореновский район педагогическими кадрами является одним из приоритетных для муниципального образования Кореновский район.</w:t>
      </w:r>
    </w:p>
    <w:p w14:paraId="63130000">
      <w:pPr>
        <w:spacing w:after="0" w:line="240" w:lineRule="auto"/>
        <w:ind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 основным проблемам системы профессионального образования относятся: дисбаланс между структурой выпуска специалистов среднего звена и квалифицированных рабочих (служащих) и актуальными потребностями экономики муниципального образования Кореновский район в квалифицированных кадрах; отсутствие обоснованных прогнозов потребностей рынка труда, не позволяющее обеспечить опережающую подготовку кадров.</w:t>
      </w:r>
    </w:p>
    <w:p w14:paraId="64130000">
      <w:pPr>
        <w:spacing w:after="0" w:line="240" w:lineRule="auto"/>
        <w:ind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Результаты опросов работодателей свидетельствуют о сохраняющемся дефиците квалифицированных сотрудников, владеющих современными технологиями. В условиях, когда профессиональные знания и навыки устаревают за 3 – 5 лет, особого внимания требует развитие системы непрерывного профессионального образования взрослого населения.</w:t>
      </w:r>
    </w:p>
    <w:p w14:paraId="65130000">
      <w:pPr>
        <w:spacing w:after="0" w:line="240" w:lineRule="auto"/>
        <w:ind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Приоритетом развития системы профессионального образования в муниципальном образовании Кореновский район станет пересмотр структуры, содержания и технологий реализации основных профессиональных образовательных программ с учетом требований работодателей, студентов, на основе прогноза рынка труда и социально-экономического развития края.</w:t>
      </w:r>
    </w:p>
    <w:p w14:paraId="66130000">
      <w:pPr>
        <w:spacing w:after="0" w:line="240" w:lineRule="auto"/>
        <w:ind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Ключевым приоритетом развития станет вовлечение студентов и педагогов в деятельность учебно-производственных подразделений, </w:t>
      </w:r>
      <w:r>
        <w:rPr>
          <w:rFonts w:ascii="Times New Roman" w:hAnsi="Times New Roman"/>
          <w:sz w:val="28"/>
        </w:rPr>
        <w:t>создаваемых на базе профессиональных образовательных учреждений в целях формирования навыков предпринимательства и экономической грамотности.</w:t>
      </w:r>
    </w:p>
    <w:p w14:paraId="67130000">
      <w:pPr>
        <w:spacing w:after="0" w:line="240" w:lineRule="auto"/>
        <w:ind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Решению проблемы массовой подготовки квалифицированных рабочих, специалистов для рынка труда способствует подготовка кадров в ресурсных центрах, оснащенных современным оборудованием и новейшими технологиями обучения, внедрение образовательных программ, направленных на получение прикладных квалификаций; создание центров сертификации квалификаций.</w:t>
      </w:r>
    </w:p>
    <w:p w14:paraId="681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системе образования муниципального образования Кореновский район увеличивается возрастной и гендерный дисбаланс в общем образовании: доля учителей пенсионного возраста составляет 30 процентов, доля педагогов-мужчин – чуть более 15 процентов. Медленно обновляются педагогические коллективы. Доля учителей со стажем работы до 5 лет составляет 15 процентов.</w:t>
      </w:r>
    </w:p>
    <w:p w14:paraId="691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Программно-целевой подход позволит последовательно осуществить меры по улучшению качества предоставляемых услуг в области образования, обеспечить потребности образовательных учреждений в педагогических кадрах, увеличить долю молодых учителей в педагогических коллективах.</w:t>
      </w:r>
    </w:p>
    <w:p w14:paraId="6A1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рассчитана на реализацию в течение 3 лет, что позволит обеспечить системность выполнения мероприятий Программы, создать условия для накопления положительного опыта и, в конечном итоге, достижения наибольшего положительного социального эффекта.</w:t>
      </w:r>
    </w:p>
    <w:p w14:paraId="6B1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6C1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Цели, задачи и целевые показатели, конкретные сроки и этапы</w:t>
      </w:r>
    </w:p>
    <w:p w14:paraId="6D1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реализации подпрограммы</w:t>
      </w:r>
    </w:p>
    <w:p w14:paraId="6E13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6F130000">
      <w:pPr>
        <w:spacing w:after="0" w:line="240" w:lineRule="auto"/>
        <w:ind w:firstLine="708" w:left="0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.1. Основная цель подпрограммы – </w:t>
      </w:r>
      <w:r>
        <w:rPr>
          <w:rFonts w:ascii="Times New Roman" w:hAnsi="Times New Roman"/>
          <w:sz w:val="28"/>
        </w:rPr>
        <w:t>оказание социальной поддержки выпускникам общеобразовательных учреждений, обучающимся по целевому договору; педагогам; родителям воспитанников дошкольных учреждений; детям, оставшимся без попечения родителей.</w:t>
      </w:r>
    </w:p>
    <w:p w14:paraId="7013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2.2. </w:t>
      </w:r>
      <w:r>
        <w:rPr>
          <w:rFonts w:ascii="Times New Roman" w:hAnsi="Times New Roman"/>
          <w:color w:val="000000"/>
          <w:sz w:val="28"/>
        </w:rPr>
        <w:t>Для достижения основной цели предусматривается решение следующих задач:</w:t>
      </w:r>
    </w:p>
    <w:p w14:paraId="7113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оказать мер социальной поддержки выпускникам общеобразовательных учреждений муниципального образования Кореновский район, обучающимся на педагогических специальностях по целевому приему;</w:t>
      </w:r>
    </w:p>
    <w:p w14:paraId="7213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систему образования высококвалифицированными кадрами, путём создания механизмов мотивации педагогов к повышению качества работы и непрерывному профессиональному развитию;</w:t>
      </w:r>
    </w:p>
    <w:p w14:paraId="7313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осуществить выплату компенсации части родительской платы родителям воспитанников дошкольных образовательных учреждений;</w:t>
      </w:r>
    </w:p>
    <w:p w14:paraId="7413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оказать социальную поддержку детям, оставшимся без попечения родителей и опекунам.</w:t>
      </w:r>
    </w:p>
    <w:p w14:paraId="7513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 Сроки реализации подпрограммы: 2020 – 2026 годы.</w:t>
      </w:r>
    </w:p>
    <w:p w14:paraId="7613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 Целевые показатели подпрограммы связаны с целевыми показателями, характеризующими достижение целей и решение задач Подпрограммы.</w:t>
      </w:r>
    </w:p>
    <w:p w14:paraId="7713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Плановые значения целевых показателей приведены в приложение № 1.</w:t>
      </w:r>
    </w:p>
    <w:p w14:paraId="781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91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Перечень основных мероприятий подпрограммы</w:t>
      </w:r>
    </w:p>
    <w:p w14:paraId="7A1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7B13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основных мероприятий Подпрограммы приводится в табличной</w:t>
      </w:r>
      <w:r>
        <w:rPr>
          <w:rFonts w:ascii="Calibri" w:hAnsi="Calibri"/>
        </w:rPr>
        <w:t xml:space="preserve"> </w:t>
      </w:r>
      <w:r>
        <w:rPr>
          <w:rFonts w:ascii="Times New Roman" w:hAnsi="Times New Roman"/>
          <w:sz w:val="28"/>
        </w:rPr>
        <w:t>форме в соответствии с приложением № 2.</w:t>
      </w:r>
    </w:p>
    <w:p w14:paraId="7C130000">
      <w:pPr>
        <w:spacing w:after="0" w:line="240" w:lineRule="auto"/>
        <w:ind w:firstLine="708" w:left="0"/>
        <w:jc w:val="both"/>
        <w:rPr>
          <w:rFonts w:ascii="Calibri" w:hAnsi="Calibri"/>
        </w:rPr>
      </w:pPr>
    </w:p>
    <w:p w14:paraId="7D1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Обоснование ресурсного обеспечения подпрограммы</w:t>
      </w:r>
    </w:p>
    <w:p w14:paraId="7E130000">
      <w:pPr>
        <w:spacing w:after="0" w:line="240" w:lineRule="auto"/>
        <w:ind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431"/>
        <w:tblLayout w:type="fixed"/>
        <w:tblCellMar>
          <w:left w:type="dxa" w:w="10"/>
          <w:right w:type="dxa" w:w="10"/>
        </w:tblCellMar>
      </w:tblPr>
      <w:tblGrid>
        <w:gridCol w:w="1838"/>
        <w:gridCol w:w="1134"/>
        <w:gridCol w:w="1418"/>
        <w:gridCol w:w="850"/>
        <w:gridCol w:w="851"/>
        <w:gridCol w:w="850"/>
        <w:gridCol w:w="851"/>
        <w:gridCol w:w="850"/>
        <w:gridCol w:w="709"/>
        <w:gridCol w:w="709"/>
      </w:tblGrid>
      <w:tr>
        <w:tc>
          <w:tcPr>
            <w:tcW w:type="dxa" w:w="18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финансирования мероприятий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1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</w:t>
            </w:r>
          </w:p>
          <w:p w14:paraId="811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</w:t>
            </w:r>
          </w:p>
          <w:p w14:paraId="821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ирован</w:t>
            </w:r>
          </w:p>
          <w:p w14:paraId="831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ия</w:t>
            </w:r>
            <w:r>
              <w:rPr>
                <w:rFonts w:ascii="Times New Roman" w:hAnsi="Times New Roman"/>
                <w:sz w:val="28"/>
              </w:rPr>
              <w:t>,</w:t>
            </w:r>
          </w:p>
          <w:p w14:paraId="841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  <w:p w14:paraId="851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(тыс.</w:t>
            </w:r>
          </w:p>
          <w:p w14:paraId="8613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руб.)</w:t>
            </w:r>
          </w:p>
        </w:tc>
        <w:tc>
          <w:tcPr>
            <w:tcW w:type="dxa" w:w="7088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финансирования (тыс. руб.)</w:t>
            </w:r>
          </w:p>
        </w:tc>
      </w:tr>
      <w:tr>
        <w:tc>
          <w:tcPr>
            <w:tcW w:type="dxa" w:w="1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1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Источники</w:t>
            </w:r>
          </w:p>
          <w:p w14:paraId="8913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финансирования</w:t>
            </w:r>
          </w:p>
        </w:tc>
        <w:tc>
          <w:tcPr>
            <w:tcW w:type="dxa" w:w="5670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 по годам</w:t>
            </w:r>
          </w:p>
        </w:tc>
      </w:tr>
      <w:tr>
        <w:tc>
          <w:tcPr>
            <w:tcW w:type="dxa" w:w="1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</w:t>
            </w:r>
          </w:p>
          <w:p w14:paraId="8C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0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1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2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</w:t>
            </w:r>
          </w:p>
        </w:tc>
      </w:tr>
      <w:tr>
        <w:tc>
          <w:tcPr>
            <w:tcW w:type="dxa" w:w="18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13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Объем финансирования мероприятий подпрограммы «Меры социальной поддержки»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540586,1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1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64 134,1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70869,2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71110,5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78100,7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A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78942,8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B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81461,0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C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83209,4</w:t>
            </w:r>
          </w:p>
        </w:tc>
      </w:tr>
      <w:tr>
        <w:tc>
          <w:tcPr>
            <w:tcW w:type="dxa" w:w="1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1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2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3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4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</w:tr>
      <w:tr>
        <w:tc>
          <w:tcPr>
            <w:tcW w:type="dxa" w:w="1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1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1130,0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6426,9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1508,5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A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1290,0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B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1413,0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C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</w:tr>
      <w:tr>
        <w:tc>
          <w:tcPr>
            <w:tcW w:type="dxa" w:w="1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1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B2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B3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4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</w:tr>
    </w:tbl>
    <w:p w14:paraId="B5130000">
      <w:pPr>
        <w:spacing w:after="0" w:line="200" w:lineRule="atLeast"/>
        <w:ind/>
        <w:rPr>
          <w:rFonts w:ascii="Times New Roman" w:hAnsi="Times New Roman"/>
          <w:sz w:val="28"/>
        </w:rPr>
      </w:pPr>
    </w:p>
    <w:p w14:paraId="B6130000">
      <w:pPr>
        <w:spacing w:after="0" w:line="200" w:lineRule="atLeast"/>
        <w:ind/>
        <w:jc w:val="center"/>
        <w:rPr>
          <w:rFonts w:ascii="Calibri" w:hAnsi="Calibri"/>
        </w:rPr>
      </w:pPr>
      <w:r>
        <w:rPr>
          <w:rFonts w:ascii="Times New Roman" w:hAnsi="Times New Roman"/>
          <w:sz w:val="28"/>
        </w:rPr>
        <w:t>5. Методика оценки эффективности реализации подпрограммы</w:t>
      </w:r>
    </w:p>
    <w:p w14:paraId="B7130000">
      <w:pPr>
        <w:spacing w:after="0" w:line="200" w:lineRule="atLeast"/>
        <w:ind/>
        <w:jc w:val="center"/>
        <w:rPr>
          <w:rFonts w:ascii="Calibri" w:hAnsi="Calibri"/>
        </w:rPr>
      </w:pPr>
    </w:p>
    <w:p w14:paraId="B813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   эффективности   реализации     подпрограммы    производится</w:t>
      </w:r>
    </w:p>
    <w:p w14:paraId="B91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ежегодно. В соответствии с базовыми показателями типовой методикой оценки эффективности подпрограммы в соответствии с утвержденным постановлением администрации муниципального образования Кореновский район №1921 от 02.11.2023.</w:t>
      </w:r>
    </w:p>
    <w:p w14:paraId="BA1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B1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Механизм реализации подпрограммы и контроль за ее выполнением</w:t>
      </w:r>
    </w:p>
    <w:p w14:paraId="BC1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BD1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Текущее управление ходом реализации Подпрограммы и контроль за ее выполнением осуществляет управление образования администрации муниципального образования Кореновский район, которое:</w:t>
      </w:r>
    </w:p>
    <w:p w14:paraId="BE1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обеспечивает разработку и реализацию подпрограммы;</w:t>
      </w:r>
    </w:p>
    <w:p w14:paraId="BF1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организует работу по достижению целевых показателей подпрограммы;</w:t>
      </w:r>
    </w:p>
    <w:p w14:paraId="C013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представляет в управление экономики администрации муниципального образования Кореновский район отчетность о реализации подпрограммы, а также информацию, необходимую для проведения оценки эффективности реализации подпрограммы, мониторинга ее реализации и подготовки доклада о ходе реализации подпрограммы.</w:t>
      </w:r>
    </w:p>
    <w:p w14:paraId="C113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Исполнителями мероприятий Подпрограммы являются образовательные учреждения муниципального образования Кореновский район, которые предоставляют в управление образования администрации муниципального образования Кореновский район, информацию об исполнении мероприятий Подпрограммы в следующие сроки:</w:t>
      </w:r>
    </w:p>
    <w:p w14:paraId="C213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ежеквартально до 20-го числа месяца, следующего за отчетным периодом, представляют отчет об объемах использованных денежных средств и степени выполнения мероприятий;</w:t>
      </w:r>
    </w:p>
    <w:p w14:paraId="C313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срок до 10 февраля года, следующего за отчетным, отчет о ходе реализации мероприятий, с указанием объема использованных денежных средств, оценку эффективности и результативности реализации Подпрограммы.</w:t>
      </w:r>
    </w:p>
    <w:p w14:paraId="C413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Управление образования администрации муниципального образования Кореновский район предоставляет в управление экономики администрации муниципального образования Кореновский район сводную информацию о реализации программных мероприятий в установленные сроки.</w:t>
      </w:r>
    </w:p>
    <w:p w14:paraId="C51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C613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C713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C813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управления образования</w:t>
      </w:r>
    </w:p>
    <w:p w14:paraId="C913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муниципального</w:t>
      </w:r>
    </w:p>
    <w:p w14:paraId="CA13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образования Кореновский район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С.М. Батог</w:t>
      </w:r>
    </w:p>
    <w:p w14:paraId="CB130000">
      <w:pPr>
        <w:sectPr>
          <w:headerReference r:id="rId2" w:type="default"/>
          <w:pgSz w:h="16838" w:orient="portrait" w:w="11906"/>
          <w:pgMar w:bottom="1134" w:footer="567" w:gutter="0" w:header="567" w:left="1701" w:right="850" w:top="1134"/>
        </w:sect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8217"/>
        <w:gridCol w:w="6371"/>
      </w:tblGrid>
      <w:tr>
        <w:tc>
          <w:tcPr>
            <w:tcW w:type="dxa" w:w="82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1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37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1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1</w:t>
            </w:r>
          </w:p>
          <w:p w14:paraId="CE1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 паспорту </w:t>
            </w:r>
            <w:r>
              <w:rPr>
                <w:rFonts w:ascii="Times New Roman" w:hAnsi="Times New Roman"/>
                <w:sz w:val="28"/>
              </w:rPr>
              <w:t xml:space="preserve">муниципальной подпрограммы </w:t>
            </w:r>
          </w:p>
          <w:p w14:paraId="CF1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муниципального образования Кореновский район </w:t>
            </w:r>
          </w:p>
          <w:p w14:paraId="D01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«Меры социальной поддержки»</w:t>
            </w:r>
          </w:p>
          <w:p w14:paraId="D11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муниципальной программы </w:t>
            </w:r>
          </w:p>
          <w:p w14:paraId="D21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муниципального образования Кореновский район</w:t>
            </w:r>
          </w:p>
          <w:p w14:paraId="D3130000">
            <w:pPr>
              <w:widowControl w:val="0"/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«Развитие образования» на 2020-2026 годы</w:t>
            </w:r>
          </w:p>
        </w:tc>
      </w:tr>
    </w:tbl>
    <w:p w14:paraId="D413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D513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D6130000">
      <w:pPr>
        <w:widowControl w:val="0"/>
        <w:spacing w:after="0" w:line="240" w:lineRule="auto"/>
        <w:ind/>
        <w:jc w:val="center"/>
        <w:rPr>
          <w:rFonts w:ascii="Calibri" w:hAnsi="Calibri"/>
        </w:rPr>
      </w:pPr>
      <w:r>
        <w:rPr>
          <w:rFonts w:ascii="Times New Roman" w:hAnsi="Times New Roman"/>
          <w:sz w:val="28"/>
        </w:rPr>
        <w:t>ЦЕЛИ, ЗАДАЧИ И ЦЕЛЕВЫЕ ПОКАЗАТЕЛИ ПОДПРОГРАММЫ</w:t>
      </w:r>
    </w:p>
    <w:p w14:paraId="D7130000">
      <w:pPr>
        <w:spacing w:after="0" w:line="240" w:lineRule="auto"/>
        <w:ind/>
        <w:jc w:val="center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муниципальной подпрограммы муниципального образования Кореновский район «Меры социальной поддержки» муниципальной программы муниципального образования Кореновский район</w:t>
      </w:r>
    </w:p>
    <w:p w14:paraId="D81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«Развитие образования» на 2020-2026 годы</w:t>
      </w:r>
    </w:p>
    <w:p w14:paraId="D91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712"/>
        <w:tblLayout w:type="fixed"/>
        <w:tblCellMar>
          <w:left w:type="dxa" w:w="10"/>
          <w:right w:type="dxa" w:w="10"/>
        </w:tblCellMar>
      </w:tblPr>
      <w:tblGrid>
        <w:gridCol w:w="646"/>
        <w:gridCol w:w="5314"/>
        <w:gridCol w:w="1417"/>
        <w:gridCol w:w="993"/>
        <w:gridCol w:w="992"/>
        <w:gridCol w:w="992"/>
        <w:gridCol w:w="992"/>
        <w:gridCol w:w="993"/>
        <w:gridCol w:w="992"/>
        <w:gridCol w:w="992"/>
        <w:gridCol w:w="992"/>
      </w:tblGrid>
      <w:tr>
        <w:trPr>
          <w:trHeight w:hRule="atLeast" w:val="416"/>
        </w:trPr>
        <w:tc>
          <w:tcPr>
            <w:tcW w:type="dxa" w:w="646"/>
            <w:vMerge w:val="restart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A1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14:paraId="DB1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type="dxa" w:w="5314"/>
            <w:vMerge w:val="restart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C1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целевого показателя</w:t>
            </w:r>
          </w:p>
        </w:tc>
        <w:tc>
          <w:tcPr>
            <w:tcW w:type="dxa" w:w="1417"/>
            <w:vMerge w:val="restart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D1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Ед. изм.</w:t>
            </w:r>
          </w:p>
        </w:tc>
        <w:tc>
          <w:tcPr>
            <w:tcW w:type="dxa" w:w="993"/>
            <w:vMerge w:val="restart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E1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Статус 1</w:t>
            </w:r>
          </w:p>
        </w:tc>
        <w:tc>
          <w:tcPr>
            <w:tcW w:type="dxa" w:w="6945"/>
            <w:gridSpan w:val="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F1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Значение показателей</w:t>
            </w:r>
          </w:p>
        </w:tc>
      </w:tr>
      <w:tr>
        <w:trPr>
          <w:trHeight w:hRule="atLeast" w:val="508"/>
        </w:trPr>
        <w:tc>
          <w:tcPr>
            <w:tcW w:type="dxa" w:w="646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5314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993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992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01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11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21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</w:t>
            </w:r>
          </w:p>
        </w:tc>
        <w:tc>
          <w:tcPr>
            <w:tcW w:type="dxa" w:w="993"/>
            <w:tcBorders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31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E41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E513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  <w:p w14:paraId="E613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10"/>
              <w:right w:type="dxa" w:w="10"/>
            </w:tcMar>
          </w:tcPr>
          <w:p w14:paraId="E7130000">
            <w:pPr>
              <w:spacing w:after="0" w:line="276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</w:t>
            </w:r>
          </w:p>
        </w:tc>
      </w:tr>
      <w:tr>
        <w:tc>
          <w:tcPr>
            <w:tcW w:type="dxa" w:w="646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81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5314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91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417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A1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993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B1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C1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D1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E1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993"/>
            <w:tcBorders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F1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F01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F11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10"/>
              <w:right w:type="dxa" w:w="10"/>
            </w:tcMar>
          </w:tcPr>
          <w:p w14:paraId="F21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</w:tr>
      <w:tr>
        <w:tc>
          <w:tcPr>
            <w:tcW w:type="dxa" w:w="646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31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14669"/>
            <w:gridSpan w:val="10"/>
            <w:tcBorders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41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Меры социальной поддержки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646"/>
            <w:tcBorders>
              <w:left w:color="000000" w:sz="2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5130000">
            <w:pPr>
              <w:widowControl w:val="0"/>
              <w:spacing w:after="12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5314"/>
            <w:tcBorders>
              <w:left w:color="000000" w:sz="2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613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Число выпускников общеобразовательных учреждений, направленных на обучение на педагогические специальности по целевому приему</w:t>
            </w:r>
          </w:p>
        </w:tc>
        <w:tc>
          <w:tcPr>
            <w:tcW w:type="dxa" w:w="1417"/>
            <w:tcBorders>
              <w:left w:color="000000" w:sz="2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71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человек</w:t>
            </w:r>
          </w:p>
        </w:tc>
        <w:tc>
          <w:tcPr>
            <w:tcW w:type="dxa" w:w="993"/>
            <w:tcBorders>
              <w:left w:color="000000" w:sz="2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81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992"/>
            <w:tcBorders>
              <w:left w:color="000000" w:sz="2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9130000">
            <w:pPr>
              <w:spacing w:after="198" w:line="200" w:lineRule="atLeas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992"/>
            <w:tcBorders>
              <w:left w:color="000000" w:sz="2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A130000">
            <w:pPr>
              <w:spacing w:after="198" w:line="200" w:lineRule="atLeas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992"/>
            <w:tcBorders>
              <w:left w:color="000000" w:sz="2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B130000">
            <w:pPr>
              <w:spacing w:after="198" w:line="200" w:lineRule="atLeas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993"/>
            <w:tcBorders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C130000">
            <w:pPr>
              <w:spacing w:after="198" w:line="200" w:lineRule="atLeas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992"/>
            <w:tcBorders>
              <w:left w:color="000000" w:sz="2" w:val="single"/>
              <w:bottom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FD130000">
            <w:pPr>
              <w:spacing w:after="198" w:line="200" w:lineRule="atLeas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992"/>
            <w:tcBorders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FE130000">
            <w:pPr>
              <w:spacing w:after="198" w:line="200" w:lineRule="atLeas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992"/>
            <w:tcBorders>
              <w:left w:color="000000" w:sz="2" w:val="single"/>
              <w:bottom w:color="000000" w:sz="4" w:val="single"/>
              <w:right w:color="000000" w:sz="2" w:val="single"/>
            </w:tcBorders>
            <w:tcMar>
              <w:left w:type="dxa" w:w="10"/>
              <w:right w:type="dxa" w:w="10"/>
            </w:tcMar>
          </w:tcPr>
          <w:p w14:paraId="FF130000">
            <w:pPr>
              <w:spacing w:after="198" w:line="200" w:lineRule="atLeas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0140000">
            <w:pPr>
              <w:widowControl w:val="0"/>
              <w:spacing w:after="12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5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114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Осуществление компенсационных расхо</w:t>
            </w:r>
            <w:r>
              <w:rPr>
                <w:rFonts w:ascii="Times New Roman" w:hAnsi="Times New Roman"/>
                <w:sz w:val="28"/>
              </w:rPr>
              <w:t>дов на оплату жилых помещений, отоп</w:t>
            </w:r>
            <w:r>
              <w:rPr>
                <w:rFonts w:ascii="Times New Roman" w:hAnsi="Times New Roman"/>
                <w:sz w:val="28"/>
              </w:rPr>
              <w:t>ле</w:t>
            </w:r>
            <w:r>
              <w:rPr>
                <w:rFonts w:ascii="Times New Roman" w:hAnsi="Times New Roman"/>
                <w:sz w:val="28"/>
              </w:rPr>
              <w:t>ния и освещения педагогическим ра</w:t>
            </w:r>
            <w:r>
              <w:rPr>
                <w:rFonts w:ascii="Times New Roman" w:hAnsi="Times New Roman"/>
                <w:sz w:val="28"/>
              </w:rPr>
              <w:t>ботникам муниципальных образовательных учреждений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21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процентов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31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4140000">
            <w:pPr>
              <w:spacing w:after="198" w:line="200" w:lineRule="atLeas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5140000">
            <w:pPr>
              <w:spacing w:after="198" w:line="200" w:lineRule="atLeas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6140000">
            <w:pPr>
              <w:spacing w:after="198" w:line="200" w:lineRule="atLeas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7140000">
            <w:pPr>
              <w:spacing w:after="198" w:line="200" w:lineRule="atLeas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08140000">
            <w:pPr>
              <w:spacing w:after="198" w:line="200" w:lineRule="atLeas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09140000">
            <w:pPr>
              <w:spacing w:after="198" w:line="200" w:lineRule="atLeas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A140000">
            <w:pPr>
              <w:spacing w:after="198" w:line="200" w:lineRule="atLeas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  <w:tr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B140000">
            <w:pPr>
              <w:widowControl w:val="0"/>
              <w:spacing w:after="12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type="dxa" w:w="5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C14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Осуществление вы</w:t>
            </w:r>
            <w:r>
              <w:rPr>
                <w:rFonts w:ascii="Times New Roman" w:hAnsi="Times New Roman"/>
                <w:sz w:val="28"/>
              </w:rPr>
              <w:t xml:space="preserve">платы компенсации 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D1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процентов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E1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F140000">
            <w:pPr>
              <w:spacing w:after="198" w:line="200" w:lineRule="atLeas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0140000">
            <w:pPr>
              <w:spacing w:after="198" w:line="200" w:lineRule="atLeas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1140000">
            <w:pPr>
              <w:spacing w:after="198" w:line="200" w:lineRule="atLeas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2140000">
            <w:pPr>
              <w:spacing w:after="198" w:line="200" w:lineRule="atLeas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13140000">
            <w:pPr>
              <w:spacing w:after="198" w:line="200" w:lineRule="atLeas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14140000">
            <w:pPr>
              <w:spacing w:after="198" w:line="200" w:lineRule="atLeas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5140000">
            <w:pPr>
              <w:spacing w:after="198" w:line="200" w:lineRule="atLeas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</w:tbl>
    <w:p w14:paraId="1614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1714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1814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1914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1A14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1B14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1C14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1D14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1E14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1F14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2014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2114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2214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2314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2414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2514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2614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2714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2814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2914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2A14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2B14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2C14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2D14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2E14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2F140000">
      <w:pPr>
        <w:spacing w:after="0" w:line="240" w:lineRule="auto"/>
        <w:ind/>
        <w:jc w:val="center"/>
        <w:rPr>
          <w:rFonts w:ascii="Calibri" w:hAnsi="Calibri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8217"/>
        <w:gridCol w:w="6371"/>
      </w:tblGrid>
      <w:tr>
        <w:tc>
          <w:tcPr>
            <w:tcW w:type="dxa" w:w="82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1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37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1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2</w:t>
            </w:r>
          </w:p>
          <w:p w14:paraId="321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 паспорту </w:t>
            </w:r>
            <w:r>
              <w:rPr>
                <w:rFonts w:ascii="Times New Roman" w:hAnsi="Times New Roman"/>
                <w:sz w:val="28"/>
              </w:rPr>
              <w:t xml:space="preserve">муниципальной подпрограммы </w:t>
            </w:r>
          </w:p>
          <w:p w14:paraId="331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муниципального образования Кореновский район </w:t>
            </w:r>
          </w:p>
          <w:p w14:paraId="341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«Меры социальной поддержки»</w:t>
            </w:r>
          </w:p>
          <w:p w14:paraId="351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муниципальной программы </w:t>
            </w:r>
          </w:p>
          <w:p w14:paraId="361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муниципального образования Кореновский район</w:t>
            </w:r>
          </w:p>
          <w:p w14:paraId="37140000">
            <w:pPr>
              <w:widowControl w:val="0"/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«Развитие образования» на 2020-2026 годы</w:t>
            </w:r>
          </w:p>
        </w:tc>
      </w:tr>
    </w:tbl>
    <w:p w14:paraId="3814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914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A14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ОСНОВНЫХ МЕРОПРИЯТИЙ ПОДПРОГРАММЫ</w:t>
      </w:r>
    </w:p>
    <w:p w14:paraId="3B14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подпрограммы муниципального образования Кореновский район «Меры социальной поддержки» муниципальной программы муниципального образования Кореновский район</w:t>
      </w:r>
    </w:p>
    <w:p w14:paraId="3C14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«Развитие образования» на 2020-2026 годы</w:t>
      </w:r>
    </w:p>
    <w:p w14:paraId="3D140000">
      <w:pPr>
        <w:spacing w:after="0" w:line="240" w:lineRule="auto"/>
        <w:ind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5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10"/>
          <w:right w:type="dxa" w:w="10"/>
        </w:tblCellMar>
      </w:tblPr>
      <w:tblGrid>
        <w:gridCol w:w="562"/>
        <w:gridCol w:w="1985"/>
        <w:gridCol w:w="425"/>
        <w:gridCol w:w="1276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  <w:gridCol w:w="1559"/>
        <w:gridCol w:w="71"/>
        <w:gridCol w:w="1630"/>
      </w:tblGrid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1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14:paraId="3F1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1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Наименования</w:t>
            </w:r>
          </w:p>
          <w:p w14:paraId="411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мероприятий</w:t>
            </w:r>
          </w:p>
        </w:tc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1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</w:t>
            </w:r>
          </w:p>
          <w:p w14:paraId="431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тус</w:t>
            </w:r>
          </w:p>
          <w:p w14:paraId="441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1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Источники</w:t>
            </w:r>
          </w:p>
          <w:p w14:paraId="461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финансиров</w:t>
            </w:r>
          </w:p>
          <w:p w14:paraId="471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ания</w:t>
            </w:r>
          </w:p>
        </w:tc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1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</w:t>
            </w:r>
          </w:p>
          <w:p w14:paraId="491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финансирования,</w:t>
            </w:r>
          </w:p>
          <w:p w14:paraId="4A1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  <w:p w14:paraId="4B1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(тыс.</w:t>
            </w:r>
          </w:p>
          <w:p w14:paraId="4C1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руб.)</w:t>
            </w:r>
          </w:p>
        </w:tc>
        <w:tc>
          <w:tcPr>
            <w:tcW w:type="dxa" w:w="5954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 по годам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 мероприятий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1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Непосредственный</w:t>
            </w:r>
          </w:p>
          <w:p w14:paraId="501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результат реализации мероприятий</w:t>
            </w:r>
          </w:p>
        </w:tc>
        <w:tc>
          <w:tcPr>
            <w:tcW w:type="dxa" w:w="170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1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заказчик мероприятий, ответственный за выполнение мероприятий и получатель субсидий (субвенция, иных межбюджет</w:t>
            </w:r>
            <w:r>
              <w:rPr>
                <w:rFonts w:ascii="Times New Roman" w:hAnsi="Times New Roman"/>
                <w:sz w:val="28"/>
              </w:rPr>
              <w:t>ных трансфертов)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</w:t>
            </w:r>
          </w:p>
          <w:p w14:paraId="53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</w:t>
            </w:r>
          </w:p>
          <w:p w14:paraId="55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</w:t>
            </w:r>
          </w:p>
          <w:p w14:paraId="57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9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A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B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</w:t>
            </w:r>
          </w:p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70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5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6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7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Цель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191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E1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оказание социальной поддержки выпускникам общеобразовательных учреждений, обучающимся по целевому договору; педагогам; родителям воспитанников дошкольных учреждений; детям, оставшимся без попечения родителей.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2191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21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оказать мер социальной поддержки выпускникам общеобразовательных учреждений муниципального образования Кореновский район, направленным на обучение на педагогические специальности по целевому приему</w:t>
            </w:r>
          </w:p>
        </w:tc>
      </w:tr>
      <w:tr>
        <w:trPr>
          <w:trHeight w:hRule="atLeast" w:val="981"/>
        </w:trP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1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Выплата стипендий выпускникам общеобразовательных учреждений муниципального образования Кореновский район, направленным на обучение на педагогические специальности по целевому приему</w:t>
            </w:r>
          </w:p>
        </w:tc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1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  <w:p w14:paraId="771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7453,5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1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1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1130,0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1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1350,0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1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1388,5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7D1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1290,0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7E1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1305,0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F1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1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2020,</w:t>
            </w:r>
          </w:p>
          <w:p w14:paraId="811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14:paraId="821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14:paraId="831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14:paraId="841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14:paraId="851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63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14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Число выпускников общеобразовательных учреждений, направленных на обучение на педагогические специальности по целевому приему</w:t>
            </w:r>
          </w:p>
        </w:tc>
        <w:tc>
          <w:tcPr>
            <w:tcW w:type="dxa" w:w="16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8714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1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E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F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014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1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8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9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A14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1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7453,5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1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1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1130,0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1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1350,0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1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1388,5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21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1290,0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31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1305,0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414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1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2020,</w:t>
            </w:r>
          </w:p>
          <w:p w14:paraId="A61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14:paraId="A71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14:paraId="A81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14:paraId="A91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14:paraId="AA1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1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1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1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1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1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B11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B21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31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1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191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81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системы образования высококвалифицированными кадрами, создание механизмов мотивации педагогов к повышению качества работы и непрерывному профессиональному развитию</w:t>
            </w:r>
          </w:p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2.1 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Компенсационные выплаты</w:t>
            </w:r>
          </w:p>
        </w:tc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1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527827,7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1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64134,1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1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70869,2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1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71110,5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1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78100,7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21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78942,8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31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81461,0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10"/>
              <w:right w:type="dxa" w:w="10"/>
            </w:tcMar>
          </w:tcPr>
          <w:p w14:paraId="C41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83209,4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1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2020,</w:t>
            </w:r>
          </w:p>
          <w:p w14:paraId="C61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14:paraId="C71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14:paraId="C81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14:paraId="C91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14:paraId="CA1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2025,2026</w:t>
            </w:r>
          </w:p>
        </w:tc>
        <w:tc>
          <w:tcPr>
            <w:tcW w:type="dxa" w:w="1630"/>
            <w:gridSpan w:val="2"/>
            <w:vMerge w:val="restart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14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Осуществление компенсационных вы</w:t>
            </w:r>
            <w:r>
              <w:rPr>
                <w:rFonts w:ascii="Times New Roman" w:hAnsi="Times New Roman"/>
                <w:sz w:val="28"/>
              </w:rPr>
              <w:t xml:space="preserve">платы  </w:t>
            </w:r>
          </w:p>
        </w:tc>
        <w:tc>
          <w:tcPr>
            <w:tcW w:type="dxa" w:w="1630"/>
            <w:vMerge w:val="restart"/>
            <w:tcBorders>
              <w:top w:color="000000" w:sz="4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CC14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1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527827,7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1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64134,1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1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70869,2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1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71110,5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1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78100,7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D31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78942,8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D41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81461,0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10"/>
              <w:right w:type="dxa" w:w="10"/>
            </w:tcMar>
          </w:tcPr>
          <w:p w14:paraId="D51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83209,4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1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2020,</w:t>
            </w:r>
          </w:p>
          <w:p w14:paraId="D71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14:paraId="D81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14:paraId="D91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14:paraId="DA1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14:paraId="DB1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2025,2026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1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</w:t>
            </w:r>
          </w:p>
          <w:p w14:paraId="DD1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E3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E4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10"/>
              <w:right w:type="dxa" w:w="10"/>
            </w:tcMar>
          </w:tcPr>
          <w:p w14:paraId="E51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1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E71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E81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1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1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1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00,00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1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1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EF1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F01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11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1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14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1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1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1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1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F91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FA1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B1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1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highlight w:val="yellow"/>
              </w:rPr>
              <w:t xml:space="preserve"> 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279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15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06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07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81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1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15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0B15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2.1.1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15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 xml:space="preserve">Предоставление субвенций бюджетам муниципальных районов (городских округов) Краснодарского края на осуществление органам местного самоуправления государственных полномочий по предоставлению мер социальной поддержки в виде компенсации расходов на </w:t>
            </w:r>
            <w:r>
              <w:rPr>
                <w:rFonts w:ascii="Times New Roman" w:hAnsi="Times New Roman"/>
                <w:sz w:val="28"/>
              </w:rPr>
              <w:t xml:space="preserve">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 </w:t>
            </w:r>
          </w:p>
        </w:tc>
        <w:tc>
          <w:tcPr>
            <w:tcW w:type="dxa" w:w="425"/>
            <w:vMerge w:val="restart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150000">
            <w:pPr>
              <w:spacing w:after="200"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15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  <w:p w14:paraId="1015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34235,0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3855,5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5092,2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5657,4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5651,6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16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4477,9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17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4657,1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10"/>
              <w:right w:type="dxa" w:w="10"/>
            </w:tcMar>
          </w:tcPr>
          <w:p w14:paraId="18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4843,3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1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2020,</w:t>
            </w:r>
          </w:p>
          <w:p w14:paraId="1A1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14:paraId="1B1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14:paraId="1C1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14:paraId="1D1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14:paraId="1E1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2025,2026</w:t>
            </w:r>
          </w:p>
        </w:tc>
        <w:tc>
          <w:tcPr>
            <w:tcW w:type="dxa" w:w="1630"/>
            <w:gridSpan w:val="2"/>
            <w:vMerge w:val="restart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15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Осуществление компенсационных вы</w:t>
            </w:r>
            <w:r>
              <w:rPr>
                <w:rFonts w:ascii="Times New Roman" w:hAnsi="Times New Roman"/>
                <w:sz w:val="28"/>
              </w:rPr>
              <w:t>плат</w:t>
            </w:r>
          </w:p>
        </w:tc>
        <w:tc>
          <w:tcPr>
            <w:tcW w:type="dxa" w:w="1630"/>
            <w:vMerge w:val="restart"/>
            <w:tcBorders>
              <w:top w:color="000000" w:sz="4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015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15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  <w:p w14:paraId="2215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34235,0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3855,5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5092,2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5657,4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5651,6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28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4477,9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29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4657,1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2A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4843,3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1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2020,</w:t>
            </w:r>
          </w:p>
          <w:p w14:paraId="2C1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14:paraId="2D1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14:paraId="2E1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14:paraId="2F1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14:paraId="301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2025,2026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15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7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8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39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15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1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2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3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1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15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B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C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D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1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2.1.2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15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Компенсация части родительской платы за присмотр и уход за детьми, посещающим</w:t>
            </w:r>
            <w:r>
              <w:rPr>
                <w:rFonts w:ascii="Times New Roman" w:hAnsi="Times New Roman"/>
                <w:sz w:val="28"/>
              </w:rPr>
              <w:t>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type="dxa" w:w="425"/>
            <w:vMerge w:val="restart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150000">
            <w:pPr>
              <w:spacing w:after="200"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15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  <w:p w14:paraId="5315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48444,9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4033,1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6673,6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6940,8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9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8665,8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A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8665,8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10"/>
              <w:right w:type="dxa" w:w="10"/>
            </w:tcMar>
          </w:tcPr>
          <w:p w14:paraId="5B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8665,8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1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2020,</w:t>
            </w:r>
          </w:p>
          <w:p w14:paraId="5D1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14:paraId="5E1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14:paraId="5F1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14:paraId="601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14:paraId="611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2025,</w:t>
            </w:r>
            <w:r>
              <w:rPr>
                <w:rFonts w:ascii="Times New Roman" w:hAnsi="Times New Roman"/>
                <w:sz w:val="28"/>
              </w:rPr>
              <w:t>2026</w:t>
            </w:r>
          </w:p>
        </w:tc>
        <w:tc>
          <w:tcPr>
            <w:tcW w:type="dxa" w:w="1630"/>
            <w:gridSpan w:val="2"/>
            <w:vMerge w:val="restart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15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Осуществление компенсационных вы</w:t>
            </w:r>
            <w:r>
              <w:rPr>
                <w:rFonts w:ascii="Times New Roman" w:hAnsi="Times New Roman"/>
                <w:sz w:val="28"/>
              </w:rPr>
              <w:t>плат</w:t>
            </w:r>
          </w:p>
        </w:tc>
        <w:tc>
          <w:tcPr>
            <w:tcW w:type="dxa" w:w="1630"/>
            <w:vMerge w:val="restart"/>
            <w:tcBorders>
              <w:top w:color="000000" w:sz="4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315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 xml:space="preserve">Управление образования администрации муниципального образования 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15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48444,9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4033,1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6673,6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6940,8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A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8665,8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B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8665,8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C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8665,8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1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2020,</w:t>
            </w:r>
          </w:p>
          <w:p w14:paraId="6E1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14:paraId="6F1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14:paraId="701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14:paraId="711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14:paraId="721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2025,2026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15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Федеральный  </w:t>
            </w:r>
          </w:p>
          <w:p w14:paraId="7415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7A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7B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7C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  <w:p w14:paraId="7D15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1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15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5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6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7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1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15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F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0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91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1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rPr>
          <w:trHeight w:hRule="atLeast" w:val="721"/>
        </w:trP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2.1.3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150000">
            <w:pPr>
              <w:tabs>
                <w:tab w:leader="none" w:pos="405" w:val="left"/>
              </w:tabs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Стимулирование педагогических работников и образовательн</w:t>
            </w:r>
            <w:r>
              <w:rPr>
                <w:rFonts w:ascii="Times New Roman" w:hAnsi="Times New Roman"/>
                <w:sz w:val="28"/>
              </w:rPr>
              <w:t>ых организаций</w:t>
            </w:r>
          </w:p>
        </w:tc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15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C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D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10"/>
              <w:right w:type="dxa" w:w="10"/>
            </w:tcMar>
          </w:tcPr>
          <w:p w14:paraId="9E15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1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A01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A11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A21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A31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restart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15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Осуществление компенсационных вы</w:t>
            </w:r>
            <w:r>
              <w:rPr>
                <w:rFonts w:ascii="Times New Roman" w:hAnsi="Times New Roman"/>
                <w:sz w:val="28"/>
              </w:rPr>
              <w:t>плат</w:t>
            </w:r>
          </w:p>
        </w:tc>
        <w:tc>
          <w:tcPr>
            <w:tcW w:type="dxa" w:w="1630"/>
            <w:vMerge w:val="restart"/>
            <w:tcBorders>
              <w:top w:color="000000" w:sz="4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A515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 xml:space="preserve">Управление образования администрации муниципального образования </w:t>
            </w:r>
            <w:r>
              <w:rPr>
                <w:rFonts w:ascii="Times New Roman" w:hAnsi="Times New Roman"/>
                <w:sz w:val="28"/>
              </w:rPr>
              <w:t>Кореновский район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15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C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D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AE15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1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15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B6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B7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B815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1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15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0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1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215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1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C41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C51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15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C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D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CE15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1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2.1.4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15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О</w:t>
            </w:r>
            <w:r>
              <w:rPr>
                <w:rFonts w:ascii="Times New Roman CYR" w:hAnsi="Times New Roman CYR"/>
                <w:sz w:val="28"/>
                <w:highlight w:val="white"/>
              </w:rPr>
              <w:t>существление отдельных государственных полномочий по предоставлению ежемесячных денежных выплат на содержание детей-сирот и детей, оставшихся без попечения родителей, находящихся под опекой (попечитель</w:t>
            </w:r>
            <w:r>
              <w:rPr>
                <w:rFonts w:ascii="Times New Roman CYR" w:hAnsi="Times New Roman CYR"/>
                <w:sz w:val="28"/>
                <w:highlight w:val="white"/>
              </w:rPr>
              <w:t>ством) или переданным на воспитание в приемные семьи</w:t>
            </w:r>
          </w:p>
        </w:tc>
        <w:tc>
          <w:tcPr>
            <w:tcW w:type="dxa" w:w="425"/>
            <w:vMerge w:val="restart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150000">
            <w:pPr>
              <w:spacing w:after="200"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15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  <w:p w14:paraId="D415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243984,7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29 448,4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30437,6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32687,9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34184,8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DA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37552,6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DB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39055,6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10"/>
              <w:right w:type="dxa" w:w="10"/>
            </w:tcMar>
          </w:tcPr>
          <w:p w14:paraId="DC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40617,8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1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2020,</w:t>
            </w:r>
          </w:p>
          <w:p w14:paraId="DE1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14:paraId="DF1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14:paraId="E01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14:paraId="E11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14:paraId="E21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2025,2026</w:t>
            </w:r>
          </w:p>
        </w:tc>
        <w:tc>
          <w:tcPr>
            <w:tcW w:type="dxa" w:w="1630"/>
            <w:gridSpan w:val="2"/>
            <w:vMerge w:val="restart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15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Осуществление компенсационных вы</w:t>
            </w:r>
            <w:r>
              <w:rPr>
                <w:rFonts w:ascii="Times New Roman" w:hAnsi="Times New Roman"/>
                <w:sz w:val="28"/>
              </w:rPr>
              <w:t xml:space="preserve">плат  </w:t>
            </w:r>
          </w:p>
        </w:tc>
        <w:tc>
          <w:tcPr>
            <w:tcW w:type="dxa" w:w="1630"/>
            <w:vMerge w:val="restart"/>
            <w:tcBorders>
              <w:top w:color="000000" w:sz="4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E415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15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243984,7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29 448,4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30437,6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32687,9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34184,8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EB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37552,6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EC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39055,6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D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40617,8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1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1,2,3,4 кв. 2020,</w:t>
            </w:r>
          </w:p>
          <w:p w14:paraId="EF1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14:paraId="F01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14:paraId="F11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14:paraId="F21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14:paraId="F31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2025,2026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15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FA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FB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C1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1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15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04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05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6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1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16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0E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0F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0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1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2.1.5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16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 CYR" w:hAnsi="Times New Roman CYR"/>
                <w:sz w:val="28"/>
                <w:highlight w:val="white"/>
              </w:rPr>
              <w:t>Осуществление отдельных государственных полномочий по обеспечению выплаты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type="dxa" w:w="425"/>
            <w:vMerge w:val="restart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160000">
            <w:pPr>
              <w:spacing w:after="200"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16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200287,1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26734,6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30374,5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26038,2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30969,5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1B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28166,1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1C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29002,1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10"/>
              <w:right w:type="dxa" w:w="10"/>
            </w:tcMar>
          </w:tcPr>
          <w:p w14:paraId="1D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29002,1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1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1,2,34 кв. 2020,</w:t>
            </w:r>
          </w:p>
          <w:p w14:paraId="1F1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14:paraId="201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14:paraId="211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14:paraId="221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14:paraId="231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2025,2026</w:t>
            </w:r>
          </w:p>
        </w:tc>
        <w:tc>
          <w:tcPr>
            <w:tcW w:type="dxa" w:w="1630"/>
            <w:gridSpan w:val="2"/>
            <w:vMerge w:val="restart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16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Осуществление компенсационных вы</w:t>
            </w:r>
            <w:r>
              <w:rPr>
                <w:rFonts w:ascii="Times New Roman" w:hAnsi="Times New Roman"/>
                <w:sz w:val="28"/>
              </w:rPr>
              <w:t xml:space="preserve">платы  </w:t>
            </w:r>
          </w:p>
        </w:tc>
        <w:tc>
          <w:tcPr>
            <w:tcW w:type="dxa" w:w="1630"/>
            <w:vMerge w:val="restart"/>
            <w:tcBorders>
              <w:top w:color="000000" w:sz="4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516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16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200287,1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26734,6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30374,5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26038,2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30969,5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2C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28166,1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2D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29002,1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10"/>
              <w:right w:type="dxa" w:w="10"/>
            </w:tcMar>
          </w:tcPr>
          <w:p w14:paraId="2E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29002,1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1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1,2,34 кв. 2020,</w:t>
            </w:r>
          </w:p>
          <w:p w14:paraId="301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14:paraId="311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14:paraId="321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14:paraId="331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14:paraId="341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2025,2026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16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B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C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10"/>
              <w:right w:type="dxa" w:w="10"/>
            </w:tcMar>
          </w:tcPr>
          <w:p w14:paraId="3D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1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16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5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6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10"/>
              <w:right w:type="dxa" w:w="10"/>
            </w:tcMar>
          </w:tcPr>
          <w:p w14:paraId="47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1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16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F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0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1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1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2.1.6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16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 CYR" w:hAnsi="Times New Roman CYR"/>
                <w:sz w:val="28"/>
                <w:highlight w:val="white"/>
              </w:rPr>
              <w:t>Осуществление отдельных государственных полномочий по предоставлению ежемесячных денежных выплат на содержание детей-сирот, детей, оставшихся без попечения родителей, переданных на патронатное воспитание</w:t>
            </w:r>
          </w:p>
        </w:tc>
        <w:tc>
          <w:tcPr>
            <w:tcW w:type="dxa" w:w="425"/>
            <w:vMerge w:val="restart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160000">
            <w:pPr>
              <w:spacing w:after="200"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16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  <w:p w14:paraId="5716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268,0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48,6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38,8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180,6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D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E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10"/>
              <w:right w:type="dxa" w:w="10"/>
            </w:tcMar>
          </w:tcPr>
          <w:p w14:paraId="5F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1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1,2,34 кв.</w:t>
            </w:r>
          </w:p>
          <w:p w14:paraId="611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14:paraId="621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2022,2023</w:t>
            </w:r>
          </w:p>
        </w:tc>
        <w:tc>
          <w:tcPr>
            <w:tcW w:type="dxa" w:w="1630"/>
            <w:gridSpan w:val="2"/>
            <w:vMerge w:val="restart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16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Осуществление компенсационных вы</w:t>
            </w:r>
            <w:r>
              <w:rPr>
                <w:rFonts w:ascii="Times New Roman" w:hAnsi="Times New Roman"/>
                <w:sz w:val="28"/>
              </w:rPr>
              <w:t xml:space="preserve">плат  </w:t>
            </w:r>
          </w:p>
        </w:tc>
        <w:tc>
          <w:tcPr>
            <w:tcW w:type="dxa" w:w="1630"/>
            <w:vMerge w:val="restart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416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16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268,0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48,6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38,8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180,6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B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C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10"/>
              <w:right w:type="dxa" w:w="10"/>
            </w:tcMar>
          </w:tcPr>
          <w:p w14:paraId="6D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1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1,2,34 кв.</w:t>
            </w:r>
          </w:p>
          <w:p w14:paraId="6F1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14:paraId="701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2022,2023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16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  <w:p w14:paraId="7216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78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79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10"/>
              <w:right w:type="dxa" w:w="10"/>
            </w:tcMar>
          </w:tcPr>
          <w:p w14:paraId="7A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1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16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2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3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10"/>
              <w:right w:type="dxa" w:w="10"/>
            </w:tcMar>
          </w:tcPr>
          <w:p w14:paraId="84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1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16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Внебюджетные </w:t>
            </w:r>
            <w:r>
              <w:rPr>
                <w:rFonts w:ascii="Times New Roman" w:hAnsi="Times New Roman"/>
                <w:sz w:val="28"/>
              </w:rPr>
              <w:t>источники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C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D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10"/>
              <w:right w:type="dxa" w:w="10"/>
            </w:tcMar>
          </w:tcPr>
          <w:p w14:paraId="8E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1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2.1.7</w:t>
            </w:r>
          </w:p>
        </w:tc>
        <w:tc>
          <w:tcPr>
            <w:tcW w:type="dxa" w:w="1985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16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 CYR" w:hAnsi="Times New Roman CYR"/>
                <w:sz w:val="28"/>
                <w:highlight w:val="white"/>
              </w:rPr>
              <w:t xml:space="preserve">Осуществление отдельных государственных полномочий по обеспечению выплаты ежемесячного вознаграждения патронатным воспитателям за оказание услуг по осуществлению патронатного воспитания, социального патроната и </w:t>
            </w:r>
            <w:r>
              <w:rPr>
                <w:rFonts w:ascii="Times New Roman CYR" w:hAnsi="Times New Roman CYR"/>
                <w:sz w:val="28"/>
                <w:highlight w:val="white"/>
              </w:rPr>
              <w:t>постинтернатного</w:t>
            </w:r>
            <w:r>
              <w:rPr>
                <w:rFonts w:ascii="Times New Roman CYR" w:hAnsi="Times New Roman CYR"/>
                <w:sz w:val="28"/>
                <w:highlight w:val="white"/>
              </w:rPr>
              <w:t xml:space="preserve"> сопровождения</w:t>
            </w:r>
          </w:p>
        </w:tc>
        <w:tc>
          <w:tcPr>
            <w:tcW w:type="dxa" w:w="425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160000">
            <w:pPr>
              <w:spacing w:after="200"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16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  <w:p w14:paraId="9416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236,8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48,8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14,6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173,4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A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B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10"/>
              <w:right w:type="dxa" w:w="10"/>
            </w:tcMar>
          </w:tcPr>
          <w:p w14:paraId="9C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1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1,2,34 кв.</w:t>
            </w:r>
          </w:p>
          <w:p w14:paraId="9E1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14:paraId="9F1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2022,2023</w:t>
            </w:r>
          </w:p>
        </w:tc>
        <w:tc>
          <w:tcPr>
            <w:tcW w:type="dxa" w:w="1630"/>
            <w:gridSpan w:val="2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16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Осуществление компенсационных вы</w:t>
            </w:r>
            <w:r>
              <w:rPr>
                <w:rFonts w:ascii="Times New Roman" w:hAnsi="Times New Roman"/>
                <w:sz w:val="28"/>
              </w:rPr>
              <w:t xml:space="preserve">плат  </w:t>
            </w:r>
          </w:p>
        </w:tc>
        <w:tc>
          <w:tcPr>
            <w:tcW w:type="dxa" w:w="1630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A116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16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236,8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48,8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14,6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173,4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8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9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10"/>
              <w:right w:type="dxa" w:w="10"/>
            </w:tcMar>
          </w:tcPr>
          <w:p w14:paraId="AA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1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1,2,34 кв.</w:t>
            </w:r>
          </w:p>
          <w:p w14:paraId="AC1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14:paraId="AD1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2022,2023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16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B4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B5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10"/>
              <w:right w:type="dxa" w:w="10"/>
            </w:tcMar>
          </w:tcPr>
          <w:p w14:paraId="B6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1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16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BE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BF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10"/>
              <w:right w:type="dxa" w:w="10"/>
            </w:tcMar>
          </w:tcPr>
          <w:p w14:paraId="C0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1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16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8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9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10"/>
              <w:right w:type="dxa" w:w="10"/>
            </w:tcMar>
          </w:tcPr>
          <w:p w14:paraId="CA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1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2.1.8</w:t>
            </w:r>
          </w:p>
        </w:tc>
        <w:tc>
          <w:tcPr>
            <w:tcW w:type="dxa" w:w="1985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16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 CYR" w:hAnsi="Times New Roman CYR"/>
                <w:sz w:val="28"/>
                <w:highlight w:val="white"/>
              </w:rPr>
              <w:t xml:space="preserve">Осуществление отдельных государственных полномочий по оплате </w:t>
            </w:r>
            <w:r>
              <w:rPr>
                <w:rFonts w:ascii="Times New Roman CYR" w:hAnsi="Times New Roman CYR"/>
                <w:sz w:val="28"/>
                <w:highlight w:val="white"/>
              </w:rPr>
              <w:t>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патронатное воспитание, к месту лечения и обратно</w:t>
            </w:r>
          </w:p>
        </w:tc>
        <w:tc>
          <w:tcPr>
            <w:tcW w:type="dxa" w:w="425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160000">
            <w:pPr>
              <w:spacing w:after="200"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16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  <w:p w14:paraId="D016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241,2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D6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80,4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D7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80,4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10"/>
              <w:right w:type="dxa" w:w="10"/>
            </w:tcMar>
          </w:tcPr>
          <w:p w14:paraId="D8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80,4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1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1,2,34 кв.</w:t>
            </w:r>
          </w:p>
          <w:p w14:paraId="DA1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2024,2025,2026</w:t>
            </w:r>
          </w:p>
        </w:tc>
        <w:tc>
          <w:tcPr>
            <w:tcW w:type="dxa" w:w="1630"/>
            <w:gridSpan w:val="2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16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Осуществление компенсационных вы</w:t>
            </w:r>
            <w:r>
              <w:rPr>
                <w:rFonts w:ascii="Times New Roman" w:hAnsi="Times New Roman"/>
                <w:sz w:val="28"/>
              </w:rPr>
              <w:t>плат</w:t>
            </w:r>
          </w:p>
        </w:tc>
        <w:tc>
          <w:tcPr>
            <w:tcW w:type="dxa" w:w="1630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DC16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муници</w:t>
            </w:r>
            <w:r>
              <w:rPr>
                <w:rFonts w:ascii="Times New Roman" w:hAnsi="Times New Roman"/>
                <w:sz w:val="28"/>
              </w:rPr>
              <w:t>пального образования Кореновский район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16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241,2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E3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80,4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E4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80,4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10"/>
              <w:right w:type="dxa" w:w="10"/>
            </w:tcMar>
          </w:tcPr>
          <w:p w14:paraId="E5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80,4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1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1,2,34 кв.</w:t>
            </w:r>
          </w:p>
          <w:p w14:paraId="E71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14:paraId="E81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2025,2026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16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EF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F0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10"/>
              <w:right w:type="dxa" w:w="10"/>
            </w:tcMar>
          </w:tcPr>
          <w:p w14:paraId="F1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1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16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F9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FA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10"/>
              <w:right w:type="dxa" w:w="10"/>
            </w:tcMar>
          </w:tcPr>
          <w:p w14:paraId="FB1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1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FD1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FE16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16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05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06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10"/>
              <w:right w:type="dxa" w:w="10"/>
            </w:tcMar>
          </w:tcPr>
          <w:p w14:paraId="07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17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2.1.9</w:t>
            </w:r>
          </w:p>
        </w:tc>
        <w:tc>
          <w:tcPr>
            <w:tcW w:type="dxa" w:w="1985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17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Предоставление субвенций местным</w:t>
            </w:r>
          </w:p>
          <w:p w14:paraId="0B170000">
            <w:pPr>
              <w:spacing w:after="0" w:line="240" w:lineRule="auto"/>
              <w:ind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</w:rPr>
              <w:t>бюджетам в целях финансового обеспечения расход</w:t>
            </w:r>
            <w:r>
              <w:rPr>
                <w:rFonts w:ascii="Times New Roman" w:hAnsi="Times New Roman"/>
                <w:sz w:val="28"/>
              </w:rPr>
              <w:t>ных обязательств муниципальных образований Краснодарского края, возникающих при выполнении отдельных государственных полномочий по предоставлению социальной поддержки отдельным категориям работников муниципальных физ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культурно-спортивных организаций, осуществляющих подготовку спортивного резерва, и муниципальных 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образовательных организаций дополнительного образования детей Краснодарского края отраслей «Образование» и «Физическая культура и  </w:t>
            </w:r>
          </w:p>
          <w:p w14:paraId="0C17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спорт»</w:t>
            </w:r>
          </w:p>
        </w:tc>
        <w:tc>
          <w:tcPr>
            <w:tcW w:type="dxa" w:w="425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170000">
            <w:pPr>
              <w:spacing w:after="200"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17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  <w:p w14:paraId="0F17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130,0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62,5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67,5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15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16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10"/>
              <w:right w:type="dxa" w:w="10"/>
            </w:tcMar>
          </w:tcPr>
          <w:p w14:paraId="17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17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1,2,34 кв. 2020,</w:t>
            </w:r>
          </w:p>
          <w:p w14:paraId="1917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</w:t>
            </w:r>
          </w:p>
        </w:tc>
        <w:tc>
          <w:tcPr>
            <w:tcW w:type="dxa" w:w="1630"/>
            <w:gridSpan w:val="2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17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Осуществление компенсационных вы</w:t>
            </w:r>
            <w:r>
              <w:rPr>
                <w:rFonts w:ascii="Times New Roman" w:hAnsi="Times New Roman"/>
                <w:sz w:val="28"/>
              </w:rPr>
              <w:t xml:space="preserve">плат  </w:t>
            </w:r>
          </w:p>
        </w:tc>
        <w:tc>
          <w:tcPr>
            <w:tcW w:type="dxa" w:w="1630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1B17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17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62,5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67,5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22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23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10"/>
              <w:right w:type="dxa" w:w="10"/>
            </w:tcMar>
          </w:tcPr>
          <w:p w14:paraId="24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17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1,2,34 кв. 2020,</w:t>
            </w:r>
          </w:p>
          <w:p w14:paraId="2617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17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2D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2E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10"/>
              <w:right w:type="dxa" w:w="10"/>
            </w:tcMar>
          </w:tcPr>
          <w:p w14:paraId="2F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17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3117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3217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17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9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A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10"/>
              <w:right w:type="dxa" w:w="10"/>
            </w:tcMar>
          </w:tcPr>
          <w:p w14:paraId="3B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17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17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3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4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10"/>
              <w:right w:type="dxa" w:w="10"/>
            </w:tcMar>
          </w:tcPr>
          <w:p w14:paraId="45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17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191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A17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Улучшение качества услуг, предоставляемых муниципальными учреждениями образования муниципального образования Кореновский район за счет притока квалифицированных кадров</w:t>
            </w:r>
          </w:p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17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Предоставление компенсационных выплат работникам муниципальных учреждений, связанных с возмещением расходов по оплате жилых помещений по договору найма</w:t>
            </w:r>
          </w:p>
        </w:tc>
        <w:tc>
          <w:tcPr>
            <w:tcW w:type="dxa" w:w="425"/>
            <w:vMerge w:val="restart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170000">
            <w:pPr>
              <w:spacing w:after="200"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17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  <w:p w14:paraId="4F17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308,0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5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6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108,0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10"/>
              <w:right w:type="dxa" w:w="10"/>
            </w:tcMar>
          </w:tcPr>
          <w:p w14:paraId="57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17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1,2,34 кв.</w:t>
            </w:r>
          </w:p>
          <w:p w14:paraId="5917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2022,2023,2025</w:t>
            </w:r>
          </w:p>
        </w:tc>
        <w:tc>
          <w:tcPr>
            <w:tcW w:type="dxa" w:w="1630"/>
            <w:gridSpan w:val="2"/>
            <w:vMerge w:val="restart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17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Развитие и сохранение кадрового потенциала учреждений образования</w:t>
            </w:r>
          </w:p>
          <w:p w14:paraId="5B170000">
            <w:pPr>
              <w:spacing w:after="0" w:line="240" w:lineRule="auto"/>
              <w:ind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type="dxa" w:w="1630"/>
            <w:vMerge w:val="restart"/>
            <w:tcBorders>
              <w:top w:color="000000" w:sz="4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C17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17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3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4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10"/>
              <w:right w:type="dxa" w:w="10"/>
            </w:tcMar>
          </w:tcPr>
          <w:p w14:paraId="65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17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17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D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E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10"/>
              <w:right w:type="dxa" w:w="10"/>
            </w:tcMar>
          </w:tcPr>
          <w:p w14:paraId="6F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17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17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308,0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77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78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108,0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10"/>
              <w:right w:type="dxa" w:w="10"/>
            </w:tcMar>
          </w:tcPr>
          <w:p w14:paraId="79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17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1,2,34 кв.</w:t>
            </w:r>
          </w:p>
          <w:p w14:paraId="7B17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2022,2023,2025</w:t>
            </w:r>
          </w:p>
          <w:p w14:paraId="7C17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17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3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4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5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17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3.2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17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Приобретение жилья для педагогических работников муниципальных образовательных учреждений</w:t>
            </w:r>
          </w:p>
        </w:tc>
        <w:tc>
          <w:tcPr>
            <w:tcW w:type="dxa" w:w="425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17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17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4996,9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4996,9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0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1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10"/>
              <w:right w:type="dxa" w:w="10"/>
            </w:tcMar>
          </w:tcPr>
          <w:p w14:paraId="92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17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1,2,34 кв.</w:t>
            </w:r>
          </w:p>
          <w:p w14:paraId="9417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</w:t>
            </w:r>
          </w:p>
        </w:tc>
        <w:tc>
          <w:tcPr>
            <w:tcW w:type="dxa" w:w="1630"/>
            <w:gridSpan w:val="2"/>
            <w:vMerge w:val="restart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17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Развитие и сохранение кадрового потенциала учреждений образования</w:t>
            </w:r>
          </w:p>
          <w:p w14:paraId="96170000">
            <w:pPr>
              <w:spacing w:after="0" w:line="240" w:lineRule="auto"/>
              <w:ind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type="dxa" w:w="1630"/>
            <w:vMerge w:val="restart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9717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Администрация муниципального образования Кореновский район, управление образования администрации муниципального образования Кореновский район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170000">
            <w:pPr>
              <w:spacing w:after="200" w:line="276" w:lineRule="auto"/>
              <w:ind/>
              <w:rPr>
                <w:rFonts w:ascii="Calibri" w:hAnsi="Calibri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17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F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0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10"/>
              <w:right w:type="dxa" w:w="10"/>
            </w:tcMar>
          </w:tcPr>
          <w:p w14:paraId="A117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17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170000">
            <w:pPr>
              <w:spacing w:after="200" w:line="276" w:lineRule="auto"/>
              <w:ind/>
              <w:rPr>
                <w:rFonts w:ascii="Calibri" w:hAnsi="Calibri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17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A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B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10"/>
              <w:right w:type="dxa" w:w="10"/>
            </w:tcMar>
          </w:tcPr>
          <w:p w14:paraId="AC17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17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170000">
            <w:pPr>
              <w:spacing w:after="200" w:line="276" w:lineRule="auto"/>
              <w:ind/>
              <w:rPr>
                <w:rFonts w:ascii="Calibri" w:hAnsi="Calibri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17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4996,9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4996,9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B5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B6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10"/>
              <w:right w:type="dxa" w:w="10"/>
            </w:tcMar>
          </w:tcPr>
          <w:p w14:paraId="B717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17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1,2,34 кв.</w:t>
            </w:r>
          </w:p>
          <w:p w14:paraId="B917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170000">
            <w:pPr>
              <w:spacing w:after="200" w:line="276" w:lineRule="auto"/>
              <w:ind/>
              <w:rPr>
                <w:rFonts w:ascii="Calibri" w:hAnsi="Calibri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17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1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217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10"/>
              <w:right w:type="dxa" w:w="10"/>
            </w:tcMar>
          </w:tcPr>
          <w:p w14:paraId="C3170000">
            <w:pPr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17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</w:tbl>
    <w:p w14:paraId="C517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C617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C717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C817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управления образования</w:t>
      </w:r>
    </w:p>
    <w:p w14:paraId="C917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муниципального</w:t>
      </w:r>
    </w:p>
    <w:p w14:paraId="CA17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образования Кореновский район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С.М. Батог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14:paraId="CB170000">
      <w:pPr>
        <w:sectPr>
          <w:headerReference r:id="rId3" w:type="default"/>
          <w:pgSz w:h="11906" w:orient="landscape" w:w="16838"/>
          <w:pgMar w:bottom="1134" w:footer="709" w:gutter="0" w:header="709" w:left="1701" w:right="851" w:top="1134"/>
        </w:sect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5665"/>
        <w:gridCol w:w="3828"/>
      </w:tblGrid>
      <w:tr>
        <w:tc>
          <w:tcPr>
            <w:tcW w:type="dxa" w:w="566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17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82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17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4</w:t>
            </w:r>
          </w:p>
          <w:p w14:paraId="CE17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муниципальной программе муниципального образования</w:t>
            </w:r>
          </w:p>
          <w:p w14:paraId="CF17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Кореновский район</w:t>
            </w:r>
          </w:p>
          <w:p w14:paraId="D017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«Развитие образования» </w:t>
            </w:r>
          </w:p>
          <w:p w14:paraId="D117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2020-2026 годы</w:t>
            </w:r>
          </w:p>
        </w:tc>
      </w:tr>
    </w:tbl>
    <w:p w14:paraId="D217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D317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D417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</w:t>
      </w:r>
    </w:p>
    <w:p w14:paraId="D517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подпрограммы муниципального образования Кореновский район «Обеспечение реализации муниципальной программы и прочие мероприятия в области образования» муниципальной программы муниципального образования Кореновский район</w:t>
      </w:r>
    </w:p>
    <w:p w14:paraId="D617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«Развитие образования» на 2020-2026 годы</w:t>
      </w:r>
    </w:p>
    <w:p w14:paraId="D717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5"/>
        <w:tblW w:type="auto" w:w="0"/>
        <w:tblLayout w:type="fixed"/>
      </w:tblPr>
      <w:tblGrid>
        <w:gridCol w:w="3681"/>
        <w:gridCol w:w="5664"/>
      </w:tblGrid>
      <w:tr>
        <w:tc>
          <w:tcPr>
            <w:tcW w:type="dxa" w:w="3681"/>
          </w:tcPr>
          <w:p w14:paraId="D8170000">
            <w:pPr>
              <w:widowControl w:val="0"/>
              <w:ind/>
            </w:pPr>
            <w:r>
              <w:rPr>
                <w:rFonts w:ascii="Times New Roman" w:hAnsi="Times New Roman"/>
                <w:color w:val="000000"/>
                <w:sz w:val="28"/>
              </w:rPr>
              <w:t>Координатор подпрограммы</w:t>
            </w:r>
          </w:p>
        </w:tc>
        <w:tc>
          <w:tcPr>
            <w:tcW w:type="dxa" w:w="5664"/>
          </w:tcPr>
          <w:p w14:paraId="D9170000">
            <w:pPr>
              <w:widowControl w:val="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c>
          <w:tcPr>
            <w:tcW w:type="dxa" w:w="3681"/>
          </w:tcPr>
          <w:p w14:paraId="DA170000">
            <w:pPr>
              <w:widowControl w:val="0"/>
              <w:ind/>
            </w:pPr>
            <w:r>
              <w:rPr>
                <w:rFonts w:ascii="Times New Roman" w:hAnsi="Times New Roman"/>
                <w:color w:val="000000"/>
                <w:sz w:val="28"/>
              </w:rPr>
              <w:t>Участники подпрограммы</w:t>
            </w:r>
          </w:p>
          <w:p w14:paraId="DB17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64"/>
          </w:tcPr>
          <w:p w14:paraId="DC170000">
            <w:pPr>
              <w:widowControl w:val="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 управление образования администрации муниципального образования Кореновский район;</w:t>
            </w:r>
          </w:p>
          <w:p w14:paraId="DD170000">
            <w:pPr>
              <w:widowControl w:val="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 муниципальное казенное учреждение «Информационно-методический центр системы образования муниципального образования Кореновский район»;</w:t>
            </w:r>
          </w:p>
          <w:p w14:paraId="DE170000">
            <w:pPr>
              <w:widowControl w:val="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 муниципальное казенное учреждение «Централизованная бухгалтерия учреждений образования и культуры муниципального образования Кореновский район»</w:t>
            </w:r>
          </w:p>
        </w:tc>
      </w:tr>
      <w:tr>
        <w:tc>
          <w:tcPr>
            <w:tcW w:type="dxa" w:w="3681"/>
          </w:tcPr>
          <w:p w14:paraId="DF170000">
            <w:pPr>
              <w:widowControl w:val="0"/>
              <w:ind/>
            </w:pPr>
            <w:r>
              <w:rPr>
                <w:rFonts w:ascii="Times New Roman" w:hAnsi="Times New Roman"/>
                <w:color w:val="000000"/>
                <w:sz w:val="28"/>
              </w:rPr>
              <w:t>Цели подпрограммы</w:t>
            </w:r>
          </w:p>
          <w:p w14:paraId="E017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64"/>
          </w:tcPr>
          <w:p w14:paraId="E1170000">
            <w:pPr>
              <w:spacing w:line="200" w:lineRule="atLeast"/>
              <w:ind/>
            </w:pPr>
            <w:r>
              <w:rPr>
                <w:rFonts w:ascii="Times New Roman" w:hAnsi="Times New Roman"/>
                <w:sz w:val="28"/>
              </w:rPr>
              <w:t>повышения качества и расширение спектра муниципальных услуг в сфере образования</w:t>
            </w:r>
          </w:p>
        </w:tc>
      </w:tr>
      <w:tr>
        <w:tc>
          <w:tcPr>
            <w:tcW w:type="dxa" w:w="3681"/>
          </w:tcPr>
          <w:p w14:paraId="E2170000">
            <w:pPr>
              <w:widowControl w:val="0"/>
              <w:ind/>
            </w:pPr>
            <w:r>
              <w:rPr>
                <w:rFonts w:ascii="Times New Roman" w:hAnsi="Times New Roman"/>
                <w:color w:val="000000"/>
                <w:sz w:val="28"/>
              </w:rPr>
              <w:t>Задачи подпрограммы</w:t>
            </w:r>
          </w:p>
          <w:p w14:paraId="E317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64"/>
          </w:tcPr>
          <w:p w14:paraId="E4170000">
            <w:r>
              <w:rPr>
                <w:rFonts w:ascii="Times New Roman" w:hAnsi="Times New Roman"/>
                <w:color w:val="000000"/>
                <w:sz w:val="28"/>
              </w:rPr>
              <w:t>- обеспечение высокого качества управления процессами развития образования на муниципальном уровне, повышение социального статуса и профессионализма педагогических работников</w:t>
            </w:r>
          </w:p>
        </w:tc>
      </w:tr>
      <w:tr>
        <w:tc>
          <w:tcPr>
            <w:tcW w:type="dxa" w:w="3681"/>
          </w:tcPr>
          <w:p w14:paraId="E5170000">
            <w:pPr>
              <w:widowControl w:val="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Перечень целевых показателей</w:t>
            </w:r>
          </w:p>
          <w:p w14:paraId="E6170000">
            <w:pPr>
              <w:widowControl w:val="0"/>
              <w:ind/>
            </w:pPr>
            <w:r>
              <w:rPr>
                <w:rFonts w:ascii="Times New Roman" w:hAnsi="Times New Roman"/>
                <w:color w:val="000000"/>
                <w:sz w:val="28"/>
              </w:rPr>
              <w:t>подпрограммы</w:t>
            </w:r>
          </w:p>
          <w:p w14:paraId="E7170000">
            <w:pPr>
              <w:widowControl w:val="0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5664"/>
          </w:tcPr>
          <w:p w14:paraId="E8170000">
            <w:r>
              <w:rPr>
                <w:rFonts w:ascii="Times New Roman" w:hAnsi="Times New Roman"/>
                <w:sz w:val="28"/>
              </w:rPr>
              <w:t>- доля выполнения муниципальных услуг в сфере образования;</w:t>
            </w:r>
          </w:p>
          <w:p w14:paraId="E9170000">
            <w:r>
              <w:rPr>
                <w:rFonts w:ascii="Times New Roman" w:hAnsi="Times New Roman"/>
                <w:sz w:val="28"/>
              </w:rPr>
              <w:t>- количество культурных поездок, походов учащихся образовательных организаций;</w:t>
            </w:r>
          </w:p>
          <w:p w14:paraId="EA170000">
            <w:r>
              <w:rPr>
                <w:rFonts w:ascii="Times New Roman" w:hAnsi="Times New Roman"/>
                <w:sz w:val="28"/>
              </w:rPr>
              <w:t>- количество проведенных массовых мероприятий</w:t>
            </w:r>
          </w:p>
        </w:tc>
      </w:tr>
      <w:tr>
        <w:tc>
          <w:tcPr>
            <w:tcW w:type="dxa" w:w="3681"/>
          </w:tcPr>
          <w:p w14:paraId="EB170000">
            <w:pPr>
              <w:widowControl w:val="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Этапы и сроки реализации подпрограммы</w:t>
            </w:r>
          </w:p>
        </w:tc>
        <w:tc>
          <w:tcPr>
            <w:tcW w:type="dxa" w:w="5664"/>
          </w:tcPr>
          <w:p w14:paraId="EC170000">
            <w:r>
              <w:rPr>
                <w:rFonts w:ascii="Times New Roman" w:hAnsi="Times New Roman"/>
                <w:color w:val="000000"/>
                <w:sz w:val="28"/>
              </w:rPr>
              <w:t>2020-2026 годы</w:t>
            </w:r>
          </w:p>
        </w:tc>
      </w:tr>
      <w:tr>
        <w:tc>
          <w:tcPr>
            <w:tcW w:type="dxa" w:w="3681"/>
          </w:tcPr>
          <w:p w14:paraId="ED170000">
            <w:pPr>
              <w:widowControl w:val="0"/>
              <w:ind/>
            </w:pPr>
            <w:r>
              <w:rPr>
                <w:rFonts w:ascii="Times New Roman" w:hAnsi="Times New Roman"/>
                <w:color w:val="000000"/>
                <w:sz w:val="28"/>
              </w:rPr>
              <w:t>Объемы бюджетных ассигнований подпрограммы</w:t>
            </w:r>
          </w:p>
        </w:tc>
        <w:tc>
          <w:tcPr>
            <w:tcW w:type="dxa" w:w="5664"/>
          </w:tcPr>
          <w:p w14:paraId="EE170000">
            <w:pPr>
              <w:spacing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финансирования мероприятий подпрограммы составит:</w:t>
            </w:r>
          </w:p>
          <w:p w14:paraId="EF170000">
            <w:pPr>
              <w:spacing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– 302 240,4 тысяч рублей</w:t>
            </w:r>
          </w:p>
          <w:p w14:paraId="F0170000">
            <w:pPr>
              <w:spacing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F1170000">
            <w:pPr>
              <w:spacing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 счет средств федерального бюджета – 00,0 тысяч рублей, в том числе на:</w:t>
            </w:r>
          </w:p>
          <w:p w14:paraId="F2170000">
            <w:pPr>
              <w:spacing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00,0 тысяч рублей</w:t>
            </w:r>
          </w:p>
          <w:p w14:paraId="F3170000">
            <w:pPr>
              <w:spacing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00,0тысяч рублей</w:t>
            </w:r>
          </w:p>
          <w:p w14:paraId="F4170000">
            <w:pPr>
              <w:spacing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00,0 тысяч рублей</w:t>
            </w:r>
          </w:p>
          <w:p w14:paraId="F5170000">
            <w:pPr>
              <w:spacing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— 00,0 тысяч рублей</w:t>
            </w:r>
          </w:p>
          <w:p w14:paraId="F6170000">
            <w:pPr>
              <w:spacing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00,0 тысяч рублей</w:t>
            </w:r>
          </w:p>
          <w:p w14:paraId="F7170000">
            <w:pPr>
              <w:spacing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— 00,0 тысяч рублей</w:t>
            </w:r>
          </w:p>
          <w:p w14:paraId="F8170000">
            <w:pPr>
              <w:spacing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00,0 тысяч рублей</w:t>
            </w:r>
          </w:p>
          <w:p w14:paraId="F9170000">
            <w:pPr>
              <w:spacing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FA170000">
            <w:pPr>
              <w:spacing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 счет средств краевого бюджета — 61 432,7 тысяч рублей, в том числе на:</w:t>
            </w:r>
          </w:p>
          <w:p w14:paraId="FB170000">
            <w:pPr>
              <w:spacing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5 866,1 тысяч рублей</w:t>
            </w:r>
          </w:p>
          <w:p w14:paraId="FC170000">
            <w:pPr>
              <w:spacing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6 246,1 тысяч рублей</w:t>
            </w:r>
          </w:p>
          <w:p w14:paraId="FD170000">
            <w:pPr>
              <w:spacing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6 670,1 тысяч рублей</w:t>
            </w:r>
          </w:p>
          <w:p w14:paraId="FE170000">
            <w:pPr>
              <w:spacing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— 7 276,8 тысяч рублей</w:t>
            </w:r>
          </w:p>
          <w:p w14:paraId="FF170000">
            <w:pPr>
              <w:spacing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11 101,9 тысяч рублей</w:t>
            </w:r>
          </w:p>
          <w:p w14:paraId="00180000">
            <w:pPr>
              <w:spacing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— 11 771,4 тысяч рублей</w:t>
            </w:r>
          </w:p>
          <w:p w14:paraId="01180000">
            <w:pPr>
              <w:spacing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12 500,3 тысяч рублей</w:t>
            </w:r>
          </w:p>
          <w:p w14:paraId="02180000">
            <w:pPr>
              <w:spacing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03180000">
            <w:pPr>
              <w:spacing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 счет средств бюджета муниципального образования Кореновский район — 240 807,7 тысяч рублей в том числе на:</w:t>
            </w:r>
          </w:p>
          <w:p w14:paraId="04180000">
            <w:pPr>
              <w:spacing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36 775,6 тысяч рублей</w:t>
            </w:r>
          </w:p>
          <w:p w14:paraId="05180000">
            <w:pPr>
              <w:spacing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39 447,1 тысяч рублей</w:t>
            </w:r>
          </w:p>
          <w:p w14:paraId="06180000">
            <w:pPr>
              <w:spacing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43 724,3 тысяч рублей</w:t>
            </w:r>
          </w:p>
          <w:p w14:paraId="07180000">
            <w:pPr>
              <w:spacing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— 45 543,1 тысяч рублей</w:t>
            </w:r>
          </w:p>
          <w:p w14:paraId="08180000">
            <w:pPr>
              <w:spacing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36 480,9 тысяч рублей</w:t>
            </w:r>
          </w:p>
          <w:p w14:paraId="09180000">
            <w:pPr>
              <w:spacing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— 38 836,7 тысяч рублей</w:t>
            </w:r>
          </w:p>
          <w:p w14:paraId="0A180000">
            <w:pPr>
              <w:spacing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00,0 тысяч рублей</w:t>
            </w:r>
          </w:p>
          <w:p w14:paraId="0B180000">
            <w:pPr>
              <w:spacing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0C180000">
            <w:pPr>
              <w:spacing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 счет средств внебюджетных источников –         00,0 тысяч рублей, в том числе на:</w:t>
            </w:r>
          </w:p>
          <w:p w14:paraId="0D180000">
            <w:pPr>
              <w:spacing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00,0 тысяч рублей</w:t>
            </w:r>
          </w:p>
          <w:p w14:paraId="0E180000">
            <w:pPr>
              <w:spacing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00,0 тысяч рублей</w:t>
            </w:r>
          </w:p>
          <w:p w14:paraId="0F180000">
            <w:pPr>
              <w:spacing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— 00,0 тысяч рублей</w:t>
            </w:r>
          </w:p>
          <w:p w14:paraId="10180000">
            <w:pPr>
              <w:spacing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— 00,0 тысяч рублей</w:t>
            </w:r>
          </w:p>
          <w:p w14:paraId="11180000">
            <w:pPr>
              <w:spacing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00,0 тысяч рублей</w:t>
            </w:r>
          </w:p>
          <w:p w14:paraId="12180000">
            <w:pPr>
              <w:spacing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— 00,0 тысяч рублей</w:t>
            </w:r>
          </w:p>
          <w:p w14:paraId="13180000">
            <w:pPr>
              <w:spacing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00,0 тысяч рублей</w:t>
            </w:r>
          </w:p>
        </w:tc>
      </w:tr>
      <w:tr>
        <w:tc>
          <w:tcPr>
            <w:tcW w:type="dxa" w:w="3681"/>
          </w:tcPr>
          <w:p w14:paraId="1418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 за выполнением подпрограммы</w:t>
            </w:r>
            <w:r>
              <w:rPr>
                <w:rFonts w:ascii="Times New Roman" w:hAnsi="Times New Roman"/>
                <w:sz w:val="28"/>
              </w:rPr>
              <w:tab/>
            </w:r>
          </w:p>
        </w:tc>
        <w:tc>
          <w:tcPr>
            <w:tcW w:type="dxa" w:w="5664"/>
          </w:tcPr>
          <w:p w14:paraId="1518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муниципального образования Кореновский район</w:t>
            </w:r>
          </w:p>
        </w:tc>
      </w:tr>
    </w:tbl>
    <w:p w14:paraId="1618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718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Характеристика текущего состояния и прогноз развития соответствующей сферы реализации подпрограммы</w:t>
      </w:r>
    </w:p>
    <w:p w14:paraId="1818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918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Повышение качества и эффективности предоставления государственных и муниципальных услуг является одним из поручений Указа Президента Российской Федерации от 7 мая 2012 года № 597 «О мероприятиях по реализации государственной социальной политики».</w:t>
      </w:r>
    </w:p>
    <w:p w14:paraId="1A18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Целевым ориентиром преобразований, проводимых Правительством Российской Федерации, является интенсивный рост производительности труда и доступность услуг в социальной сфере, ориентация деятельности учреждений на эффективное удовлетворение запросов и потребностей людей.</w:t>
      </w:r>
    </w:p>
    <w:p w14:paraId="1B18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соответствии с Федеральным Законом от 27 июля 2010 года № 210-ФЗ</w:t>
      </w:r>
    </w:p>
    <w:p w14:paraId="1C18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«Об организации предоставления государственных (муниципальных) услуг» в ходе административной реформы в муниципальном образовании Кореновский</w:t>
      </w:r>
    </w:p>
    <w:p w14:paraId="1D18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район сложилась система муниципальных заданий на оказание муниципальных услуг в сфере образования. Всем муниципальным образовательным организациям доводятся муниципальные задания, обеспечивающие оказание качественных услуг. Вместе с тем, система муниципальных заданий требует совершенствования, усиления связи качества образовательных услуг и их финансового обеспечения.</w:t>
      </w:r>
    </w:p>
    <w:p w14:paraId="1E18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1F18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Цели, задачи и целевые показатели, конкретные сроки и этапы</w:t>
      </w:r>
    </w:p>
    <w:p w14:paraId="2018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реализации подпрограммы</w:t>
      </w:r>
    </w:p>
    <w:p w14:paraId="2118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2180000">
      <w:pPr>
        <w:spacing w:after="0" w:line="240" w:lineRule="auto"/>
        <w:ind w:firstLine="708" w:left="0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.1. Основная цель подпрограммы – </w:t>
      </w:r>
      <w:r>
        <w:rPr>
          <w:rFonts w:ascii="Times New Roman" w:hAnsi="Times New Roman"/>
          <w:sz w:val="28"/>
        </w:rPr>
        <w:t>повышения качества и расширение спектра муниципальных услуг в сфере образования.</w:t>
      </w:r>
    </w:p>
    <w:p w14:paraId="23180000">
      <w:pPr>
        <w:spacing w:after="0" w:line="240" w:lineRule="auto"/>
        <w:ind w:firstLine="708" w:left="0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2.2. </w:t>
      </w:r>
      <w:r>
        <w:rPr>
          <w:rFonts w:ascii="Times New Roman" w:hAnsi="Times New Roman"/>
          <w:color w:val="000000"/>
          <w:sz w:val="28"/>
        </w:rPr>
        <w:t>Для достижения основной цели предусматривается решение следующих задач:</w:t>
      </w:r>
    </w:p>
    <w:p w14:paraId="24180000">
      <w:pPr>
        <w:spacing w:after="0" w:line="240" w:lineRule="auto"/>
        <w:ind w:firstLine="708" w:left="0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обеспечить высокое качество управления процессами развития образования на муниципальном уровне, повысить социальный статус и профессионализм педагогических работников;</w:t>
      </w:r>
    </w:p>
    <w:p w14:paraId="25180000">
      <w:pPr>
        <w:spacing w:after="0" w:line="240" w:lineRule="auto"/>
        <w:ind w:firstLine="708" w:left="0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увеличить количество культурных поездок, походов обучающихся образовательных организаций;</w:t>
      </w:r>
    </w:p>
    <w:p w14:paraId="26180000">
      <w:pPr>
        <w:spacing w:after="0" w:line="240" w:lineRule="auto"/>
        <w:ind w:firstLine="708" w:left="0"/>
        <w:jc w:val="both"/>
        <w:rPr>
          <w:rFonts w:ascii="Calibri" w:hAnsi="Calibri"/>
        </w:rPr>
      </w:pPr>
      <w:r>
        <w:rPr>
          <w:rFonts w:ascii="Times New Roman" w:hAnsi="Times New Roman"/>
          <w:color w:val="000000"/>
          <w:sz w:val="28"/>
        </w:rPr>
        <w:t>увеличить количество проведенных массовых мероприятий.</w:t>
      </w:r>
    </w:p>
    <w:p w14:paraId="2718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 Сроки реализации подпрограммы: 2020 – 2026 годы.</w:t>
      </w:r>
    </w:p>
    <w:p w14:paraId="2818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 Целевые показатели подпрограммы увязаны с целевыми показателями, характеризующими достижение целей и решение задач Подпрограммы.</w:t>
      </w:r>
    </w:p>
    <w:p w14:paraId="2918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Плановые значения целевых показателей приведены в приложение № 1.</w:t>
      </w:r>
    </w:p>
    <w:p w14:paraId="2A18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B18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C18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D18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Перечень основных мероприятий подпрограммы</w:t>
      </w:r>
    </w:p>
    <w:p w14:paraId="2E18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F180000">
      <w:pPr>
        <w:spacing w:after="0" w:line="240" w:lineRule="auto"/>
        <w:ind/>
        <w:jc w:val="both"/>
        <w:rPr>
          <w:rFonts w:ascii="Calibri" w:hAnsi="Calibri"/>
        </w:rPr>
      </w:pP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8"/>
        </w:rPr>
        <w:t>Перечень основных мероприятий Подпрограммы приводится в табличной</w:t>
      </w:r>
      <w:r>
        <w:rPr>
          <w:rFonts w:ascii="Calibri" w:hAnsi="Calibri"/>
        </w:rPr>
        <w:t xml:space="preserve"> </w:t>
      </w:r>
      <w:r>
        <w:rPr>
          <w:rFonts w:ascii="Times New Roman" w:hAnsi="Times New Roman"/>
          <w:sz w:val="28"/>
        </w:rPr>
        <w:t>форме в соответствии с приложением № 2.</w:t>
      </w:r>
    </w:p>
    <w:p w14:paraId="3018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118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Обоснование ресурсного обеспечения подпрограммы</w:t>
      </w:r>
    </w:p>
    <w:p w14:paraId="3218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431"/>
        <w:tblLayout w:type="fixed"/>
        <w:tblCellMar>
          <w:left w:type="dxa" w:w="10"/>
          <w:right w:type="dxa" w:w="10"/>
        </w:tblCellMar>
      </w:tblPr>
      <w:tblGrid>
        <w:gridCol w:w="1838"/>
        <w:gridCol w:w="1134"/>
        <w:gridCol w:w="1418"/>
        <w:gridCol w:w="850"/>
        <w:gridCol w:w="851"/>
        <w:gridCol w:w="850"/>
        <w:gridCol w:w="851"/>
        <w:gridCol w:w="850"/>
        <w:gridCol w:w="709"/>
        <w:gridCol w:w="709"/>
      </w:tblGrid>
      <w:tr>
        <w:tc>
          <w:tcPr>
            <w:tcW w:type="dxa" w:w="18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финансирования мероприятий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18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</w:t>
            </w:r>
          </w:p>
          <w:p w14:paraId="3518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</w:t>
            </w:r>
          </w:p>
          <w:p w14:paraId="3618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ирован</w:t>
            </w:r>
          </w:p>
          <w:p w14:paraId="3718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ия</w:t>
            </w:r>
            <w:r>
              <w:rPr>
                <w:rFonts w:ascii="Times New Roman" w:hAnsi="Times New Roman"/>
                <w:sz w:val="28"/>
              </w:rPr>
              <w:t>, всего</w:t>
            </w:r>
          </w:p>
          <w:p w14:paraId="3818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(тыс.</w:t>
            </w:r>
          </w:p>
          <w:p w14:paraId="3918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руб.)</w:t>
            </w:r>
          </w:p>
        </w:tc>
        <w:tc>
          <w:tcPr>
            <w:tcW w:type="dxa" w:w="7088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финансирования (тыс. руб.)</w:t>
            </w:r>
          </w:p>
        </w:tc>
      </w:tr>
      <w:tr>
        <w:tc>
          <w:tcPr>
            <w:tcW w:type="dxa" w:w="1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18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Источники</w:t>
            </w:r>
          </w:p>
          <w:p w14:paraId="3C18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финансирования</w:t>
            </w:r>
          </w:p>
        </w:tc>
        <w:tc>
          <w:tcPr>
            <w:tcW w:type="dxa" w:w="5670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 по годам</w:t>
            </w:r>
          </w:p>
        </w:tc>
      </w:tr>
      <w:tr>
        <w:tc>
          <w:tcPr>
            <w:tcW w:type="dxa" w:w="1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</w:t>
            </w:r>
          </w:p>
          <w:p w14:paraId="3F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3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4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5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</w:t>
            </w:r>
          </w:p>
        </w:tc>
      </w:tr>
      <w:tr>
        <w:tc>
          <w:tcPr>
            <w:tcW w:type="dxa" w:w="18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18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 xml:space="preserve">Объем финансирования мероприятий </w:t>
            </w:r>
            <w:r>
              <w:rPr>
                <w:rFonts w:ascii="Times New Roman" w:hAnsi="Times New Roman"/>
                <w:sz w:val="28"/>
              </w:rPr>
              <w:t xml:space="preserve">подпрограммы </w:t>
            </w:r>
            <w:r>
              <w:rPr>
                <w:rFonts w:ascii="Times New Roman" w:hAnsi="Times New Roman"/>
                <w:sz w:val="28"/>
              </w:rPr>
              <w:t>«Обеспечение реализации муниципальной программы и прочие мероприятия в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области образования»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302240,4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18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5866,1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6246,1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6670,1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7276,8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D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11101,9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E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11771,4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F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12500,3</w:t>
            </w:r>
          </w:p>
        </w:tc>
      </w:tr>
      <w:tr>
        <w:tc>
          <w:tcPr>
            <w:tcW w:type="dxa" w:w="1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18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5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6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7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</w:tr>
      <w:tr>
        <w:tc>
          <w:tcPr>
            <w:tcW w:type="dxa" w:w="1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18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36775,6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39447,1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43724,3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45543,1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D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36480,9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E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38836,7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F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</w:tr>
      <w:tr>
        <w:tc>
          <w:tcPr>
            <w:tcW w:type="dxa" w:w="1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18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5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6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67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</w:tr>
    </w:tbl>
    <w:p w14:paraId="68180000">
      <w:pPr>
        <w:spacing w:after="0" w:line="200" w:lineRule="atLeast"/>
        <w:ind/>
        <w:rPr>
          <w:rFonts w:ascii="Times New Roman" w:hAnsi="Times New Roman"/>
          <w:sz w:val="28"/>
        </w:rPr>
      </w:pPr>
    </w:p>
    <w:p w14:paraId="69180000">
      <w:pPr>
        <w:spacing w:after="0" w:line="200" w:lineRule="atLeast"/>
        <w:ind/>
        <w:jc w:val="center"/>
        <w:rPr>
          <w:rFonts w:ascii="Calibri" w:hAnsi="Calibri"/>
        </w:rPr>
      </w:pPr>
      <w:r>
        <w:rPr>
          <w:rFonts w:ascii="Times New Roman" w:hAnsi="Times New Roman"/>
          <w:sz w:val="28"/>
        </w:rPr>
        <w:t>5. Методика оценки эффективности реализации подпрограммы</w:t>
      </w:r>
    </w:p>
    <w:p w14:paraId="6A180000">
      <w:pPr>
        <w:spacing w:after="0" w:line="240" w:lineRule="auto"/>
        <w:ind/>
        <w:rPr>
          <w:rFonts w:ascii="Times New Roman" w:hAnsi="Times New Roman"/>
        </w:rPr>
      </w:pPr>
    </w:p>
    <w:p w14:paraId="6B18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эффективности реализации подпрограммы производится ежегодно. В соответствии с базовыми показателями типовой методикой оценки эффективности подпрограммы в соответствии с утвержденным постановлением администрации муниципального образования Кореновский район №1921 от 02.11.2023</w:t>
      </w:r>
    </w:p>
    <w:p w14:paraId="6C180000">
      <w:pPr>
        <w:spacing w:after="0" w:line="240" w:lineRule="auto"/>
        <w:ind/>
        <w:jc w:val="both"/>
        <w:rPr>
          <w:rFonts w:ascii="Times New Roman" w:hAnsi="Times New Roman"/>
        </w:rPr>
      </w:pPr>
    </w:p>
    <w:p w14:paraId="6D18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Механизм реализации подпрограммы и контроль за ее выполнением</w:t>
      </w:r>
    </w:p>
    <w:p w14:paraId="6E180000">
      <w:pPr>
        <w:spacing w:after="0" w:line="240" w:lineRule="auto"/>
        <w:ind/>
        <w:jc w:val="center"/>
        <w:rPr>
          <w:rFonts w:ascii="Times New Roman" w:hAnsi="Times New Roman"/>
        </w:rPr>
      </w:pPr>
    </w:p>
    <w:p w14:paraId="6F18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Текущее управление ходом реализации Подпрограммы и контроль за ее выполнением осуществляет управление образования администрации муниципального образования Кореновский район, которое:</w:t>
      </w:r>
    </w:p>
    <w:p w14:paraId="7018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обеспечивает разработку и реализацию подпрограммы;</w:t>
      </w:r>
    </w:p>
    <w:p w14:paraId="7118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организует работу по достижению целевых показателей подпрограммы;</w:t>
      </w:r>
    </w:p>
    <w:p w14:paraId="7218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представляет в управление экономики администрации муниципального</w:t>
      </w:r>
    </w:p>
    <w:p w14:paraId="7318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образования Кореновский район отчетность о реализации подпрограммы, а также информацию, необходимую для проведения оценки эффективности реализации подпрограммы, мониторинга ее реализации и подготовки доклада о ходе реализации подпрограммы.</w:t>
      </w:r>
    </w:p>
    <w:p w14:paraId="74180000">
      <w:pPr>
        <w:spacing w:after="0" w:line="240" w:lineRule="auto"/>
        <w:ind/>
        <w:jc w:val="both"/>
        <w:rPr>
          <w:rFonts w:ascii="Calibri" w:hAnsi="Calibri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Исполнителями    мероприятий    Подпрограммы   являются   о   казенные</w:t>
      </w:r>
    </w:p>
    <w:p w14:paraId="7518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учреждения муниципального образования Кореновский район, которые предоставляют в управление образования администрации муниципального образования Кореновский район, информацию об исполнении мероприятий Подпрограммы в следующие сроки:</w:t>
      </w:r>
    </w:p>
    <w:p w14:paraId="7618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ежеквартально до 20-го числа месяца, следующего за отчетным периодом, представляют отчет об объемах использованных денежных средств и степени выполнения мероприятий;</w:t>
      </w:r>
    </w:p>
    <w:p w14:paraId="7718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срок до 10 февраля года, следующего за отчетным, отчет о ходе реализации мероприятий, с указанием объема использованных денежных средств, оценку эффективности и результативности реализации Подпрограммы.</w:t>
      </w:r>
    </w:p>
    <w:p w14:paraId="7818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Управление образования администрации муниципального образования Кореновский район предоставляет в управление экономики администрации муниципального образования Кореновский район сводную информацию о реализации программных мероприятий в установленные сроки.</w:t>
      </w:r>
    </w:p>
    <w:p w14:paraId="7918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A18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7B18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7C18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управления образования</w:t>
      </w:r>
    </w:p>
    <w:p w14:paraId="7D18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муниципального</w:t>
      </w:r>
    </w:p>
    <w:p w14:paraId="7E18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образования Кореновский район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С.М. Батог</w:t>
      </w:r>
    </w:p>
    <w:p w14:paraId="7F180000">
      <w:pPr>
        <w:sectPr>
          <w:headerReference r:id="rId1" w:type="default"/>
          <w:pgSz w:h="16838" w:orient="portrait" w:w="11906"/>
          <w:pgMar w:bottom="1134" w:footer="567" w:gutter="0" w:header="567" w:left="1701" w:right="850" w:top="1134"/>
        </w:sect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8217"/>
        <w:gridCol w:w="6100"/>
      </w:tblGrid>
      <w:tr>
        <w:tc>
          <w:tcPr>
            <w:tcW w:type="dxa" w:w="82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18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10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18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1</w:t>
            </w:r>
          </w:p>
          <w:p w14:paraId="8218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 паспорту муниципальной подпрограммы </w:t>
            </w:r>
          </w:p>
          <w:p w14:paraId="8318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муниципального образования Кореновский район «Обеспечение реализации муниципальной программы и прочие мероприятия в области образования» муниципальной программы </w:t>
            </w:r>
          </w:p>
          <w:p w14:paraId="8418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муниципального образования Кореновский район «Развитие образования» на 2020-2026 годы</w:t>
            </w:r>
          </w:p>
        </w:tc>
      </w:tr>
    </w:tbl>
    <w:p w14:paraId="8518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86180000">
      <w:pPr>
        <w:widowControl w:val="0"/>
        <w:spacing w:after="0" w:line="240" w:lineRule="auto"/>
        <w:ind/>
        <w:jc w:val="right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 </w:t>
      </w:r>
    </w:p>
    <w:p w14:paraId="87180000">
      <w:pPr>
        <w:widowControl w:val="0"/>
        <w:spacing w:after="0" w:line="240" w:lineRule="auto"/>
        <w:ind/>
        <w:jc w:val="center"/>
        <w:rPr>
          <w:rFonts w:ascii="Calibri" w:hAnsi="Calibri"/>
        </w:rPr>
      </w:pPr>
      <w:r>
        <w:rPr>
          <w:rFonts w:ascii="Times New Roman" w:hAnsi="Times New Roman"/>
          <w:sz w:val="28"/>
        </w:rPr>
        <w:t>ЦЕЛИ, ЗАДАЧИ И ЦЕЛЕВЫЕ ПОКАЗАТЕЛИ ПОДПРОГРАММЫ</w:t>
      </w:r>
    </w:p>
    <w:p w14:paraId="88180000">
      <w:pPr>
        <w:spacing w:after="0" w:line="240" w:lineRule="auto"/>
        <w:ind/>
        <w:jc w:val="center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муниципальной подпрограммы муниципального образования Кореновский район «Обеспечение реализации муниципальной программы и прочие мероприятия в области образования» муниципальной программы муниципального образования Кореновский район «Развитие образования» на 2020-2026 годы</w:t>
      </w:r>
    </w:p>
    <w:p w14:paraId="8918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8A18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tbl>
      <w:tblPr>
        <w:tblStyle w:val="Style_2"/>
        <w:tblW w:type="auto" w:w="0"/>
        <w:tblInd w:type="dxa" w:w="-570"/>
        <w:tblLayout w:type="fixed"/>
        <w:tblCellMar>
          <w:left w:type="dxa" w:w="10"/>
          <w:right w:type="dxa" w:w="10"/>
        </w:tblCellMar>
      </w:tblPr>
      <w:tblGrid>
        <w:gridCol w:w="584"/>
        <w:gridCol w:w="5376"/>
        <w:gridCol w:w="1417"/>
        <w:gridCol w:w="840"/>
        <w:gridCol w:w="153"/>
        <w:gridCol w:w="839"/>
        <w:gridCol w:w="11"/>
        <w:gridCol w:w="992"/>
        <w:gridCol w:w="993"/>
        <w:gridCol w:w="992"/>
        <w:gridCol w:w="992"/>
        <w:gridCol w:w="992"/>
        <w:gridCol w:w="992"/>
        <w:gridCol w:w="136"/>
      </w:tblGrid>
      <w:tr>
        <w:trPr>
          <w:trHeight w:hRule="atLeast" w:val="416"/>
        </w:trPr>
        <w:tc>
          <w:tcPr>
            <w:tcW w:type="dxa" w:w="584"/>
            <w:vMerge w:val="restart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B1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14:paraId="8C1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type="dxa" w:w="5376"/>
            <w:vMerge w:val="restart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D1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целевого показателя</w:t>
            </w:r>
          </w:p>
        </w:tc>
        <w:tc>
          <w:tcPr>
            <w:tcW w:type="dxa" w:w="1417"/>
            <w:vMerge w:val="restart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E1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Ед. изм.</w:t>
            </w:r>
          </w:p>
        </w:tc>
        <w:tc>
          <w:tcPr>
            <w:tcW w:type="dxa" w:w="993"/>
            <w:gridSpan w:val="2"/>
            <w:vMerge w:val="restart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F1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Статус 1</w:t>
            </w:r>
          </w:p>
        </w:tc>
        <w:tc>
          <w:tcPr>
            <w:tcW w:type="dxa" w:w="6803"/>
            <w:gridSpan w:val="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01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Значение показателей</w:t>
            </w:r>
          </w:p>
        </w:tc>
        <w:tc>
          <w:tcPr>
            <w:tcW w:type="dxa" w:w="136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84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5376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993"/>
            <w:gridSpan w:val="2"/>
            <w:vMerge w:val="continue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850"/>
            <w:gridSpan w:val="2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11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21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</w:t>
            </w:r>
          </w:p>
        </w:tc>
        <w:tc>
          <w:tcPr>
            <w:tcW w:type="dxa" w:w="993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31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41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51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61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10"/>
              <w:right w:type="dxa" w:w="10"/>
            </w:tcMar>
          </w:tcPr>
          <w:p w14:paraId="971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</w:t>
            </w:r>
          </w:p>
        </w:tc>
        <w:tc>
          <w:tcPr>
            <w:tcW w:type="dxa" w:w="136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84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81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5376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91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417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A1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993"/>
            <w:gridSpan w:val="2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B1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850"/>
            <w:gridSpan w:val="2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C1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D1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993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E1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F1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01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11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10"/>
              <w:right w:type="dxa" w:w="10"/>
            </w:tcMar>
          </w:tcPr>
          <w:p w14:paraId="A21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type="dxa" w:w="136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84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318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14589"/>
            <w:gridSpan w:val="12"/>
            <w:tcBorders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4180000">
            <w:pPr>
              <w:widowControl w:val="0"/>
              <w:spacing w:after="0" w:line="240" w:lineRule="auto"/>
              <w:ind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type="dxa" w:w="136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84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5180000">
            <w:pPr>
              <w:widowControl w:val="0"/>
              <w:spacing w:after="12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5376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6180000">
            <w:pPr>
              <w:spacing w:after="0" w:line="200" w:lineRule="atLeast"/>
              <w:ind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Доля выполнения муниципальных услуг в сфере образования</w:t>
            </w:r>
          </w:p>
        </w:tc>
        <w:tc>
          <w:tcPr>
            <w:tcW w:type="dxa" w:w="1417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71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процентов</w:t>
            </w:r>
          </w:p>
        </w:tc>
        <w:tc>
          <w:tcPr>
            <w:tcW w:type="dxa" w:w="993"/>
            <w:gridSpan w:val="2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81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850"/>
            <w:gridSpan w:val="2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9180000">
            <w:pPr>
              <w:spacing w:after="198"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A180000">
            <w:pPr>
              <w:spacing w:after="198"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type="dxa" w:w="993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B180000">
            <w:pPr>
              <w:spacing w:after="198"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C180000">
            <w:pPr>
              <w:spacing w:after="198"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D180000">
            <w:pPr>
              <w:spacing w:after="198"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E180000">
            <w:pPr>
              <w:spacing w:after="198"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10"/>
              <w:right w:type="dxa" w:w="10"/>
            </w:tcMar>
          </w:tcPr>
          <w:p w14:paraId="AF180000">
            <w:pPr>
              <w:spacing w:after="198" w:line="200" w:lineRule="atLeas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type="dxa" w:w="136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84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0180000">
            <w:pPr>
              <w:widowControl w:val="0"/>
              <w:spacing w:after="12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5376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1180000">
            <w:pPr>
              <w:spacing w:after="0" w:line="240" w:lineRule="auto"/>
              <w:ind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Количество культурных поездок, походов учащихся образовательных организаций</w:t>
            </w:r>
          </w:p>
        </w:tc>
        <w:tc>
          <w:tcPr>
            <w:tcW w:type="dxa" w:w="1417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21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единиц</w:t>
            </w:r>
          </w:p>
        </w:tc>
        <w:tc>
          <w:tcPr>
            <w:tcW w:type="dxa" w:w="993"/>
            <w:gridSpan w:val="2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31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850"/>
            <w:gridSpan w:val="2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4180000">
            <w:pPr>
              <w:spacing w:after="198"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5180000">
            <w:pPr>
              <w:spacing w:after="198"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</w:t>
            </w:r>
          </w:p>
        </w:tc>
        <w:tc>
          <w:tcPr>
            <w:tcW w:type="dxa" w:w="993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6180000">
            <w:pPr>
              <w:spacing w:after="198"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7180000">
            <w:pPr>
              <w:spacing w:after="198"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B8180000">
            <w:pPr>
              <w:spacing w:after="198"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B9180000">
            <w:pPr>
              <w:spacing w:after="198"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10"/>
              <w:right w:type="dxa" w:w="10"/>
            </w:tcMar>
          </w:tcPr>
          <w:p w14:paraId="BA180000">
            <w:pPr>
              <w:spacing w:after="198" w:line="200" w:lineRule="atLeas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type="dxa" w:w="136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84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B180000">
            <w:pPr>
              <w:widowControl w:val="0"/>
              <w:spacing w:after="12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type="dxa" w:w="5376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C180000">
            <w:pPr>
              <w:spacing w:after="0" w:line="240" w:lineRule="auto"/>
              <w:ind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Количество проведенных массовых мероприятий</w:t>
            </w:r>
          </w:p>
        </w:tc>
        <w:tc>
          <w:tcPr>
            <w:tcW w:type="dxa" w:w="1417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D1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единиц</w:t>
            </w:r>
          </w:p>
        </w:tc>
        <w:tc>
          <w:tcPr>
            <w:tcW w:type="dxa" w:w="993"/>
            <w:gridSpan w:val="2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E18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850"/>
            <w:gridSpan w:val="2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F180000">
            <w:pPr>
              <w:spacing w:after="198"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0180000">
            <w:pPr>
              <w:spacing w:after="198"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993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1180000">
            <w:pPr>
              <w:spacing w:after="198"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2180000">
            <w:pPr>
              <w:spacing w:after="198"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3180000">
            <w:pPr>
              <w:spacing w:after="198"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4180000">
            <w:pPr>
              <w:spacing w:after="198" w:line="20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992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10"/>
              <w:right w:type="dxa" w:w="10"/>
            </w:tcMar>
          </w:tcPr>
          <w:p w14:paraId="C5180000">
            <w:pPr>
              <w:spacing w:after="198" w:line="200" w:lineRule="atLeas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36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8217"/>
            <w:gridSpan w:val="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18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2"/>
            <w:gridSpan w:val="2"/>
            <w:tcMar>
              <w:left w:type="dxa" w:w="10"/>
              <w:right w:type="dxa" w:w="10"/>
            </w:tcMar>
          </w:tcPr>
          <w:p w14:paraId="C718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100"/>
            <w:gridSpan w:val="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18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2</w:t>
            </w:r>
          </w:p>
          <w:p w14:paraId="C918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 паспорту муниципальной подпрограммы </w:t>
            </w:r>
          </w:p>
          <w:p w14:paraId="CA18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муниципального образования Кореновский район «Обеспечение реализации муниципальной программы и прочие мероприятия в области образования» муниципальной программы </w:t>
            </w:r>
          </w:p>
          <w:p w14:paraId="CB18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муниципального образования Кореновский район «Развитие образования» на 2020-2026 годы</w:t>
            </w:r>
          </w:p>
        </w:tc>
      </w:tr>
    </w:tbl>
    <w:p w14:paraId="CC18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CD18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ОСНОВНЫХ МЕРОПРИЯТИЙ ПОДПРОГРАММЫ</w:t>
      </w:r>
    </w:p>
    <w:p w14:paraId="CE180000">
      <w:pPr>
        <w:spacing w:after="0" w:line="240" w:lineRule="auto"/>
        <w:ind/>
        <w:jc w:val="center"/>
        <w:rPr>
          <w:rFonts w:ascii="Calibri" w:hAnsi="Calibri"/>
        </w:rPr>
      </w:pPr>
      <w:r>
        <w:rPr>
          <w:rFonts w:ascii="Times New Roman" w:hAnsi="Times New Roman"/>
          <w:sz w:val="28"/>
        </w:rPr>
        <w:t>муниципальной подпрограммы муниципального образования Кореновский район «</w:t>
      </w:r>
      <w:r>
        <w:rPr>
          <w:rFonts w:ascii="Times New Roman" w:hAnsi="Times New Roman"/>
          <w:sz w:val="28"/>
        </w:rPr>
        <w:t>Обеспечение реализации муниципальной программы и прочие мероприятия в области образования</w:t>
      </w:r>
      <w:r>
        <w:rPr>
          <w:rFonts w:ascii="Times New Roman" w:hAnsi="Times New Roman"/>
          <w:sz w:val="28"/>
        </w:rPr>
        <w:t>» муниципальной программы муниципального образования Кореновский район «Развитие образования» на 2020-2025 годы</w:t>
      </w:r>
    </w:p>
    <w:p w14:paraId="CF18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5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10"/>
          <w:right w:type="dxa" w:w="10"/>
        </w:tblCellMar>
      </w:tblPr>
      <w:tblGrid>
        <w:gridCol w:w="560"/>
        <w:gridCol w:w="1985"/>
        <w:gridCol w:w="425"/>
        <w:gridCol w:w="1280"/>
        <w:gridCol w:w="847"/>
        <w:gridCol w:w="852"/>
        <w:gridCol w:w="850"/>
        <w:gridCol w:w="851"/>
        <w:gridCol w:w="850"/>
        <w:gridCol w:w="851"/>
        <w:gridCol w:w="850"/>
        <w:gridCol w:w="851"/>
        <w:gridCol w:w="851"/>
        <w:gridCol w:w="1559"/>
        <w:gridCol w:w="71"/>
        <w:gridCol w:w="1630"/>
      </w:tblGrid>
      <w:tr>
        <w:tc>
          <w:tcPr>
            <w:tcW w:type="dxa" w:w="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14:paraId="D1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Наименования</w:t>
            </w:r>
          </w:p>
          <w:p w14:paraId="D3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мероприятий</w:t>
            </w:r>
          </w:p>
        </w:tc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</w:t>
            </w:r>
          </w:p>
          <w:p w14:paraId="D5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тус</w:t>
            </w:r>
          </w:p>
          <w:p w14:paraId="D6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2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Источники</w:t>
            </w:r>
          </w:p>
          <w:p w14:paraId="D8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финансирования</w:t>
            </w:r>
          </w:p>
        </w:tc>
        <w:tc>
          <w:tcPr>
            <w:tcW w:type="dxa" w:w="8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</w:t>
            </w:r>
          </w:p>
          <w:p w14:paraId="DA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финансирования,</w:t>
            </w:r>
          </w:p>
          <w:p w14:paraId="DB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  <w:p w14:paraId="DC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(тыс.</w:t>
            </w:r>
          </w:p>
          <w:p w14:paraId="DD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руб.)</w:t>
            </w:r>
          </w:p>
        </w:tc>
        <w:tc>
          <w:tcPr>
            <w:tcW w:type="dxa" w:w="5955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 по годам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 мероприятий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Непосредственный</w:t>
            </w:r>
          </w:p>
          <w:p w14:paraId="E1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результат реализации мероприятий</w:t>
            </w:r>
          </w:p>
        </w:tc>
        <w:tc>
          <w:tcPr>
            <w:tcW w:type="dxa" w:w="170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заказчик мероприятий, ответственный за выполнение мероприятий и получатель субсидий (субвенция, иных межбюджет</w:t>
            </w:r>
            <w:r>
              <w:rPr>
                <w:rFonts w:ascii="Times New Roman" w:hAnsi="Times New Roman"/>
                <w:sz w:val="28"/>
              </w:rPr>
              <w:t>ных трансфертов)</w:t>
            </w:r>
          </w:p>
        </w:tc>
      </w:tr>
      <w:t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</w:t>
            </w:r>
          </w:p>
          <w:p w14:paraId="E4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</w:t>
            </w:r>
          </w:p>
          <w:p w14:paraId="E6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</w:t>
            </w:r>
          </w:p>
          <w:p w14:paraId="E8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EA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EB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EC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</w:t>
            </w:r>
          </w:p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70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F6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F7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8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Цель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193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FF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качества и расширение спектра муниципальных услуг в сфере образования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2193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03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высокого качества управления процессами развития образования на муниципальном уровне, повышение социального статуса и профессионализма педагогических работников</w:t>
            </w:r>
          </w:p>
        </w:tc>
      </w:tr>
      <w:tr>
        <w:trPr>
          <w:trHeight w:hRule="atLeast" w:val="981"/>
        </w:trPr>
        <w:tc>
          <w:tcPr>
            <w:tcW w:type="dxa" w:w="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19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выполнения муниципальных услуг в сфере образования</w:t>
            </w:r>
          </w:p>
        </w:tc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19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  <w:p w14:paraId="0819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47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302240,4</w:t>
            </w:r>
          </w:p>
        </w:tc>
        <w:tc>
          <w:tcPr>
            <w:tcW w:type="dxa" w:w="852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42641,7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45693,2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50394,4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52819,9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0E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47582,8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0F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50608,1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10"/>
              <w:right w:type="dxa" w:w="10"/>
            </w:tcMar>
          </w:tcPr>
          <w:p w14:paraId="10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12500,3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1,2,3,4 кв.</w:t>
            </w:r>
          </w:p>
          <w:p w14:paraId="12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2020,</w:t>
            </w:r>
          </w:p>
          <w:p w14:paraId="13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14:paraId="14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14:paraId="15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14:paraId="16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14:paraId="17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2025,2026</w:t>
            </w:r>
          </w:p>
        </w:tc>
        <w:tc>
          <w:tcPr>
            <w:tcW w:type="dxa" w:w="1630"/>
            <w:gridSpan w:val="2"/>
            <w:vMerge w:val="restart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190000">
            <w:pPr>
              <w:spacing w:after="0" w:line="200" w:lineRule="atLeast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Доля выполнения муниципальных услуг в сфере образования</w:t>
            </w:r>
          </w:p>
        </w:tc>
        <w:tc>
          <w:tcPr>
            <w:tcW w:type="dxa" w:w="1630"/>
            <w:vMerge w:val="restart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1919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Управление образования администрации муниципального образования Кореновский район</w:t>
            </w:r>
          </w:p>
        </w:tc>
      </w:tr>
      <w:t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19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type="dxa" w:w="847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61432,7</w:t>
            </w:r>
          </w:p>
        </w:tc>
        <w:tc>
          <w:tcPr>
            <w:tcW w:type="dxa" w:w="852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5866,1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6246,1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6670,1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7276,8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20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11101,9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21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11771,4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10"/>
              <w:right w:type="dxa" w:w="10"/>
            </w:tcMar>
          </w:tcPr>
          <w:p w14:paraId="22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12500,3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1,2,3,4 кв.</w:t>
            </w:r>
          </w:p>
          <w:p w14:paraId="24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2020,</w:t>
            </w:r>
          </w:p>
          <w:p w14:paraId="25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14:paraId="26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14:paraId="27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</w:t>
            </w:r>
          </w:p>
          <w:p w14:paraId="28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14:paraId="29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2025,2026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19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type="dxa" w:w="847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2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0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1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10"/>
              <w:right w:type="dxa" w:w="10"/>
            </w:tcMar>
          </w:tcPr>
          <w:p w14:paraId="32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19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19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type="dxa" w:w="847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240807,7</w:t>
            </w:r>
          </w:p>
        </w:tc>
        <w:tc>
          <w:tcPr>
            <w:tcW w:type="dxa" w:w="852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36 775,6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39447,1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43724,3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45543,1</w:t>
            </w:r>
          </w:p>
          <w:p w14:paraId="3A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B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36480,9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C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38836,7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10"/>
              <w:right w:type="dxa" w:w="10"/>
            </w:tcMar>
          </w:tcPr>
          <w:p w14:paraId="3D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1,2,3,4 кв.</w:t>
            </w:r>
          </w:p>
          <w:p w14:paraId="3F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2020,</w:t>
            </w:r>
          </w:p>
          <w:p w14:paraId="40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14:paraId="41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</w:t>
            </w:r>
          </w:p>
          <w:p w14:paraId="42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2023,2024,2025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19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19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9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A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4B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2618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1.1.1 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19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Финансовое обеспечение руководства и управления в сфере образования «Центральный аппарат»</w:t>
            </w:r>
          </w:p>
        </w:tc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8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type="dxa" w:w="847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48856,0</w:t>
            </w:r>
          </w:p>
        </w:tc>
        <w:tc>
          <w:tcPr>
            <w:tcW w:type="dxa" w:w="852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7618,8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8490,6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9739,7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8791,9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9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6436,0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A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7779,0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10"/>
              <w:right w:type="dxa" w:w="10"/>
            </w:tcMar>
          </w:tcPr>
          <w:p w14:paraId="5B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19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1,2,3,4 кв.</w:t>
            </w:r>
          </w:p>
          <w:p w14:paraId="5D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2020,</w:t>
            </w:r>
          </w:p>
          <w:p w14:paraId="5E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14:paraId="5F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2022,2023</w:t>
            </w:r>
          </w:p>
          <w:p w14:paraId="6019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14:paraId="6119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630"/>
            <w:gridSpan w:val="2"/>
            <w:vMerge w:val="restart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190000">
            <w:pPr>
              <w:spacing w:after="0" w:line="200" w:lineRule="atLeast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Доля выполнения муниципальных услуг в сфере образова</w:t>
            </w:r>
            <w:r>
              <w:rPr>
                <w:rFonts w:ascii="Times New Roman" w:hAnsi="Times New Roman"/>
                <w:sz w:val="28"/>
              </w:rPr>
              <w:t>ния</w:t>
            </w:r>
          </w:p>
        </w:tc>
        <w:tc>
          <w:tcPr>
            <w:tcW w:type="dxa" w:w="1630"/>
            <w:vMerge w:val="restart"/>
            <w:tcBorders>
              <w:top w:color="000000" w:sz="4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6319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Управление образования администрации муниципального об</w:t>
            </w:r>
            <w:r>
              <w:rPr>
                <w:rFonts w:ascii="Times New Roman" w:hAnsi="Times New Roman"/>
                <w:sz w:val="28"/>
              </w:rPr>
              <w:t>разования Кореновский район</w:t>
            </w:r>
          </w:p>
        </w:tc>
      </w:tr>
      <w:t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19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type="dxa" w:w="847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82,1</w:t>
            </w:r>
          </w:p>
        </w:tc>
        <w:tc>
          <w:tcPr>
            <w:tcW w:type="dxa" w:w="852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80,3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A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1,8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B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10"/>
              <w:right w:type="dxa" w:w="10"/>
            </w:tcMar>
          </w:tcPr>
          <w:p w14:paraId="6C19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19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19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</w:t>
            </w:r>
          </w:p>
          <w:p w14:paraId="6F19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type="dxa" w:w="847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2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75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76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10"/>
              <w:right w:type="dxa" w:w="10"/>
            </w:tcMar>
          </w:tcPr>
          <w:p w14:paraId="7719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19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0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19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type="dxa" w:w="847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48773,9</w:t>
            </w:r>
          </w:p>
        </w:tc>
        <w:tc>
          <w:tcPr>
            <w:tcW w:type="dxa" w:w="852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7618,8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8490,6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9739,7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8711,6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7F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6434,2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0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7779,0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10"/>
              <w:right w:type="dxa" w:w="10"/>
            </w:tcMar>
          </w:tcPr>
          <w:p w14:paraId="8119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19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1,2,3,4 кв.</w:t>
            </w:r>
          </w:p>
          <w:p w14:paraId="83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2020,</w:t>
            </w:r>
          </w:p>
          <w:p w14:paraId="84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14:paraId="85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2022,2023,2024,2025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19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type="dxa" w:w="847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2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C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D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8E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1.1.2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19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Финансовое обеспечение деятельности казенных организаций</w:t>
            </w:r>
          </w:p>
        </w:tc>
        <w:tc>
          <w:tcPr>
            <w:tcW w:type="dxa" w:w="425"/>
            <w:vMerge w:val="restart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28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  <w:p w14:paraId="94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47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242308,3</w:t>
            </w:r>
          </w:p>
        </w:tc>
        <w:tc>
          <w:tcPr>
            <w:tcW w:type="dxa" w:w="852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34989,9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35982,6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37520,8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41804,9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A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38570,7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B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40939,1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10"/>
              <w:right w:type="dxa" w:w="10"/>
            </w:tcMar>
          </w:tcPr>
          <w:p w14:paraId="9C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12500,3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19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1,2,3,4 кв.</w:t>
            </w:r>
          </w:p>
          <w:p w14:paraId="9E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2020,</w:t>
            </w:r>
          </w:p>
          <w:p w14:paraId="9F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14:paraId="A0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2022,2023,</w:t>
            </w:r>
          </w:p>
          <w:p w14:paraId="A1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14:paraId="A2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2025,2026</w:t>
            </w:r>
          </w:p>
        </w:tc>
        <w:tc>
          <w:tcPr>
            <w:tcW w:type="dxa" w:w="1630"/>
            <w:gridSpan w:val="2"/>
            <w:vMerge w:val="restart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190000">
            <w:pPr>
              <w:spacing w:after="0" w:line="200" w:lineRule="atLeast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Доля выполнения муниципальных услуг в сфере образова</w:t>
            </w:r>
            <w:r>
              <w:rPr>
                <w:rFonts w:ascii="Times New Roman" w:hAnsi="Times New Roman"/>
                <w:sz w:val="28"/>
              </w:rPr>
              <w:t>ния</w:t>
            </w:r>
          </w:p>
        </w:tc>
        <w:tc>
          <w:tcPr>
            <w:tcW w:type="dxa" w:w="1630"/>
            <w:vMerge w:val="restart"/>
            <w:tcBorders>
              <w:top w:color="000000" w:sz="4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A419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Управление образования администрации муниципального об</w:t>
            </w:r>
            <w:r>
              <w:rPr>
                <w:rFonts w:ascii="Times New Roman" w:hAnsi="Times New Roman"/>
                <w:sz w:val="28"/>
              </w:rPr>
              <w:t>разования Кореновский район</w:t>
            </w:r>
          </w:p>
        </w:tc>
      </w:tr>
      <w:t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type="dxa" w:w="847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61350,6</w:t>
            </w:r>
          </w:p>
        </w:tc>
        <w:tc>
          <w:tcPr>
            <w:tcW w:type="dxa" w:w="852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5866,1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6246,1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6670,1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7196,5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B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11100,1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C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11771,4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10"/>
              <w:right w:type="dxa" w:w="10"/>
            </w:tcMar>
          </w:tcPr>
          <w:p w14:paraId="AD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12500,3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19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1,2,3,4 кв.</w:t>
            </w:r>
          </w:p>
          <w:p w14:paraId="AF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2020,</w:t>
            </w:r>
          </w:p>
          <w:p w14:paraId="B0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14:paraId="B1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2022,2023,2024,</w:t>
            </w:r>
          </w:p>
          <w:p w14:paraId="B2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2025,2026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19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type="dxa" w:w="847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2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B9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BA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10"/>
              <w:right w:type="dxa" w:w="10"/>
            </w:tcMar>
          </w:tcPr>
          <w:p w14:paraId="BB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00,0</w:t>
            </w:r>
          </w:p>
          <w:p w14:paraId="BC19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19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0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19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type="dxa" w:w="847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180957,7</w:t>
            </w:r>
          </w:p>
        </w:tc>
        <w:tc>
          <w:tcPr>
            <w:tcW w:type="dxa" w:w="852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29 123,8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29736,5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30850,7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34608,4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4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27470,6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5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29167,7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10"/>
              <w:right w:type="dxa" w:w="10"/>
            </w:tcMar>
          </w:tcPr>
          <w:p w14:paraId="C619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19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1,2,3,4 кв.</w:t>
            </w:r>
          </w:p>
          <w:p w14:paraId="C8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2020,2021,2022,2023,2024,2025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19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type="dxa" w:w="847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2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F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D0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D119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1.1.3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19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Финансовое обеспечение культурных и иных поездок, походов учащихся образовательных организаций и работников</w:t>
            </w:r>
          </w:p>
        </w:tc>
        <w:tc>
          <w:tcPr>
            <w:tcW w:type="dxa" w:w="425"/>
            <w:vMerge w:val="restart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28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  <w:p w14:paraId="D7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47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2582,9</w:t>
            </w:r>
          </w:p>
        </w:tc>
        <w:tc>
          <w:tcPr>
            <w:tcW w:type="dxa" w:w="852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875,0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1199,9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DD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DE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225,0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10"/>
              <w:right w:type="dxa" w:w="10"/>
            </w:tcMar>
          </w:tcPr>
          <w:p w14:paraId="DF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19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1,2,3,4 кв.</w:t>
            </w:r>
          </w:p>
          <w:p w14:paraId="E1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2020,</w:t>
            </w:r>
          </w:p>
          <w:p w14:paraId="E2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14:paraId="E3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2022,2023,</w:t>
            </w:r>
          </w:p>
          <w:p w14:paraId="E4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</w:t>
            </w:r>
          </w:p>
          <w:p w14:paraId="E5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630"/>
            <w:gridSpan w:val="2"/>
            <w:vMerge w:val="restart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19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</w:t>
            </w:r>
          </w:p>
          <w:p w14:paraId="E719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культурных поездок, походов учащихся образовательных организаций</w:t>
            </w:r>
          </w:p>
        </w:tc>
        <w:tc>
          <w:tcPr>
            <w:tcW w:type="dxa" w:w="1630"/>
            <w:vMerge w:val="restart"/>
            <w:tcBorders>
              <w:top w:color="000000" w:sz="4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E819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Управление</w:t>
            </w:r>
          </w:p>
          <w:p w14:paraId="E919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образования администрации муниципального об</w:t>
            </w:r>
            <w:r>
              <w:rPr>
                <w:rFonts w:ascii="Times New Roman" w:hAnsi="Times New Roman"/>
                <w:sz w:val="28"/>
              </w:rPr>
              <w:t>разования Кореновский район</w:t>
            </w:r>
          </w:p>
        </w:tc>
      </w:tr>
      <w:t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19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type="dxa" w:w="847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2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F0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F1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10"/>
              <w:right w:type="dxa" w:w="10"/>
            </w:tcMar>
          </w:tcPr>
          <w:p w14:paraId="F219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19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19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Федеральный  </w:t>
            </w:r>
          </w:p>
          <w:p w14:paraId="F519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type="dxa" w:w="847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2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FB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FC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10"/>
              <w:right w:type="dxa" w:w="10"/>
            </w:tcMar>
          </w:tcPr>
          <w:p w14:paraId="FD19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19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19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type="dxa" w:w="847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2582,9</w:t>
            </w:r>
          </w:p>
        </w:tc>
        <w:tc>
          <w:tcPr>
            <w:tcW w:type="dxa" w:w="852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875,0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1199,9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05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06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225,0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10"/>
              <w:right w:type="dxa" w:w="10"/>
            </w:tcMar>
          </w:tcPr>
          <w:p w14:paraId="071A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1A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1,2,3,4 кв.</w:t>
            </w:r>
          </w:p>
          <w:p w14:paraId="09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2020,</w:t>
            </w:r>
          </w:p>
          <w:p w14:paraId="0A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14:paraId="0B1A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2022,2023,20242025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1A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type="dxa" w:w="847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2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12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13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141A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1.1.4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1A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Финансовое обеспечение организации и проведения массовых мероприятий (выпускной, День учителя и т.д.)</w:t>
            </w:r>
          </w:p>
        </w:tc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28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  <w:p w14:paraId="1A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47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8493,2</w:t>
            </w:r>
          </w:p>
        </w:tc>
        <w:tc>
          <w:tcPr>
            <w:tcW w:type="dxa" w:w="852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345,0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1934,0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1973,1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20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2576,1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21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1665,0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10"/>
              <w:right w:type="dxa" w:w="10"/>
            </w:tcMar>
          </w:tcPr>
          <w:p w14:paraId="22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1A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1,2,3,4 кв.</w:t>
            </w:r>
          </w:p>
          <w:p w14:paraId="24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2020,</w:t>
            </w:r>
          </w:p>
          <w:p w14:paraId="25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14:paraId="26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2022,2023,</w:t>
            </w:r>
          </w:p>
          <w:p w14:paraId="27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2024,2025</w:t>
            </w:r>
          </w:p>
        </w:tc>
        <w:tc>
          <w:tcPr>
            <w:tcW w:type="dxa" w:w="1630"/>
            <w:gridSpan w:val="2"/>
            <w:vMerge w:val="restart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1A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проведенных</w:t>
            </w:r>
          </w:p>
          <w:p w14:paraId="291A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массовых мероприятий</w:t>
            </w:r>
          </w:p>
        </w:tc>
        <w:tc>
          <w:tcPr>
            <w:tcW w:type="dxa" w:w="1630"/>
            <w:vMerge w:val="restart"/>
            <w:tcBorders>
              <w:top w:color="000000" w:sz="4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2A1A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Управление образования</w:t>
            </w:r>
          </w:p>
          <w:p w14:paraId="2B1A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администрации муниципального образования Кореновский район</w:t>
            </w:r>
          </w:p>
        </w:tc>
      </w:tr>
      <w:t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1A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Краевой бюджет</w:t>
            </w:r>
          </w:p>
        </w:tc>
        <w:tc>
          <w:tcPr>
            <w:tcW w:type="dxa" w:w="847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2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2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3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10"/>
              <w:right w:type="dxa" w:w="10"/>
            </w:tcMar>
          </w:tcPr>
          <w:p w14:paraId="341A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1A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1A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type="dxa" w:w="847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2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C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D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10"/>
              <w:right w:type="dxa" w:w="10"/>
            </w:tcMar>
          </w:tcPr>
          <w:p w14:paraId="3E1A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1A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1A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type="dxa" w:w="847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8493,2</w:t>
            </w:r>
          </w:p>
        </w:tc>
        <w:tc>
          <w:tcPr>
            <w:tcW w:type="dxa" w:w="852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345,0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1934,0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1973,1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6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2576,1</w:t>
            </w:r>
          </w:p>
        </w:tc>
        <w:tc>
          <w:tcPr>
            <w:tcW w:type="dxa" w:w="850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7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1665,0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10"/>
              <w:right w:type="dxa" w:w="10"/>
            </w:tcMar>
          </w:tcPr>
          <w:p w14:paraId="481A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1A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1,2,3,4 кв.</w:t>
            </w:r>
          </w:p>
          <w:p w14:paraId="4A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2020,</w:t>
            </w:r>
          </w:p>
          <w:p w14:paraId="4B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2021,</w:t>
            </w:r>
          </w:p>
          <w:p w14:paraId="4C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2022,2023,</w:t>
            </w:r>
          </w:p>
          <w:p w14:paraId="4D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2024,2025</w:t>
            </w: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  <w:t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80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1A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type="dxa" w:w="847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2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4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5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"/>
              <w:right w:type="dxa" w:w="10"/>
            </w:tcMar>
          </w:tcPr>
          <w:p w14:paraId="56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00,0</w:t>
            </w:r>
          </w:p>
          <w:p w14:paraId="57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2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1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630"/>
            <w:gridSpan w:val="2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30"/>
            <w:gridSpan w:val="1"/>
            <w:vMerge w:val="continue"/>
            <w:tcBorders>
              <w:top w:color="000000" w:sz="4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/>
        </w:tc>
      </w:tr>
    </w:tbl>
    <w:p w14:paraId="591A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A1A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B1A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C1A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управления образования</w:t>
      </w:r>
    </w:p>
    <w:p w14:paraId="5D1A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муниципального</w:t>
      </w:r>
    </w:p>
    <w:p w14:paraId="5E1A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образования Кореновский район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С.М. Батог </w:t>
      </w:r>
    </w:p>
    <w:p w14:paraId="5F1A0000">
      <w:pPr>
        <w:rPr>
          <w:rFonts w:ascii="Times New Roman" w:hAnsi="Times New Roman"/>
          <w:sz w:val="28"/>
        </w:rPr>
      </w:pPr>
    </w:p>
    <w:p w14:paraId="601A0000">
      <w:pPr>
        <w:rPr>
          <w:rFonts w:ascii="Times New Roman" w:hAnsi="Times New Roman"/>
          <w:sz w:val="28"/>
        </w:rPr>
      </w:pPr>
    </w:p>
    <w:p w14:paraId="611A0000">
      <w:pPr>
        <w:rPr>
          <w:rFonts w:ascii="Times New Roman" w:hAnsi="Times New Roman"/>
          <w:sz w:val="28"/>
        </w:rPr>
      </w:pPr>
    </w:p>
    <w:p w14:paraId="621A0000">
      <w:pPr>
        <w:rPr>
          <w:rFonts w:ascii="Times New Roman" w:hAnsi="Times New Roman"/>
          <w:sz w:val="28"/>
        </w:rPr>
      </w:pPr>
    </w:p>
    <w:p w14:paraId="631A0000">
      <w:pPr>
        <w:rPr>
          <w:rFonts w:ascii="Times New Roman" w:hAnsi="Times New Roman"/>
          <w:sz w:val="28"/>
        </w:rPr>
      </w:pPr>
    </w:p>
    <w:sectPr>
      <w:headerReference r:id="rId6" w:type="default"/>
      <w:pgSz w:h="11906" w:orient="landscape" w:w="16838"/>
      <w:pgMar w:bottom="1134" w:footer="709" w:gutter="0" w:header="709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center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List Paragraph"/>
    <w:basedOn w:val="Style_6"/>
    <w:link w:val="Style_7_ch"/>
    <w:pPr>
      <w:ind w:firstLine="0" w:left="720"/>
      <w:contextualSpacing w:val="1"/>
    </w:pPr>
  </w:style>
  <w:style w:styleId="Style_7_ch" w:type="character">
    <w:name w:val="List Paragraph"/>
    <w:basedOn w:val="Style_6_ch"/>
    <w:link w:val="Style_7"/>
  </w:style>
  <w:style w:styleId="Style_8" w:type="paragraph">
    <w:name w:val="toc 2"/>
    <w:next w:val="Style_6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Text body"/>
    <w:basedOn w:val="Style_13"/>
    <w:link w:val="Style_12_ch"/>
    <w:pPr>
      <w:spacing w:after="283"/>
      <w:ind/>
    </w:pPr>
  </w:style>
  <w:style w:styleId="Style_12_ch" w:type="character">
    <w:name w:val="Text body"/>
    <w:basedOn w:val="Style_13_ch"/>
    <w:link w:val="Style_12"/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6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Нормальный (таблица)"/>
    <w:basedOn w:val="Style_6"/>
    <w:link w:val="Style_16_ch"/>
    <w:pPr>
      <w:widowControl w:val="0"/>
      <w:spacing w:after="0" w:line="240" w:lineRule="auto"/>
      <w:ind/>
      <w:jc w:val="both"/>
    </w:pPr>
    <w:rPr>
      <w:rFonts w:ascii="Arial" w:hAnsi="Arial"/>
      <w:sz w:val="24"/>
    </w:rPr>
  </w:style>
  <w:style w:styleId="Style_16_ch" w:type="character">
    <w:name w:val="Нормальный (таблица)"/>
    <w:basedOn w:val="Style_6_ch"/>
    <w:link w:val="Style_16"/>
    <w:rPr>
      <w:rFonts w:ascii="Arial" w:hAnsi="Arial"/>
      <w:sz w:val="24"/>
    </w:rPr>
  </w:style>
  <w:style w:styleId="Style_17" w:type="paragraph">
    <w:name w:val="Balloon Text"/>
    <w:basedOn w:val="Style_6"/>
    <w:link w:val="Style_17_ch"/>
    <w:pPr>
      <w:spacing w:after="0" w:line="240" w:lineRule="auto"/>
      <w:ind/>
    </w:pPr>
    <w:rPr>
      <w:rFonts w:ascii="Segoe UI" w:hAnsi="Segoe UI"/>
      <w:sz w:val="18"/>
    </w:rPr>
  </w:style>
  <w:style w:styleId="Style_17_ch" w:type="character">
    <w:name w:val="Balloon Text"/>
    <w:basedOn w:val="Style_6_ch"/>
    <w:link w:val="Style_17"/>
    <w:rPr>
      <w:rFonts w:ascii="Segoe UI" w:hAnsi="Segoe UI"/>
      <w:sz w:val="18"/>
    </w:rPr>
  </w:style>
  <w:style w:styleId="Style_18" w:type="paragraph">
    <w:name w:val="INS"/>
    <w:link w:val="Style_18_ch"/>
  </w:style>
  <w:style w:styleId="Style_18_ch" w:type="character">
    <w:name w:val="INS"/>
    <w:link w:val="Style_18"/>
  </w:style>
  <w:style w:styleId="Style_19" w:type="paragraph">
    <w:name w:val="toc 3"/>
    <w:next w:val="Style_6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Table Heading"/>
    <w:basedOn w:val="Style_21"/>
    <w:link w:val="Style_20_ch"/>
    <w:pPr>
      <w:ind/>
      <w:jc w:val="center"/>
    </w:pPr>
    <w:rPr>
      <w:b w:val="1"/>
    </w:rPr>
  </w:style>
  <w:style w:styleId="Style_20_ch" w:type="character">
    <w:name w:val="Table Heading"/>
    <w:basedOn w:val="Style_21_ch"/>
    <w:link w:val="Style_20"/>
    <w:rPr>
      <w:b w:val="1"/>
    </w:rPr>
  </w:style>
  <w:style w:styleId="Style_22" w:type="paragraph">
    <w:name w:val="heading 5"/>
    <w:next w:val="Style_6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heading 1"/>
    <w:next w:val="Style_6"/>
    <w:link w:val="Style_2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3_ch" w:type="character">
    <w:name w:val="heading 1"/>
    <w:link w:val="Style_23"/>
    <w:rPr>
      <w:rFonts w:ascii="XO Thames" w:hAnsi="XO Thames"/>
      <w:b w:val="1"/>
      <w:sz w:val="32"/>
    </w:rPr>
  </w:style>
  <w:style w:styleId="Style_24" w:type="paragraph">
    <w:name w:val="Прижатый влево"/>
    <w:basedOn w:val="Style_6"/>
    <w:link w:val="Style_24_ch"/>
    <w:pPr>
      <w:widowControl w:val="0"/>
      <w:spacing w:after="0" w:line="240" w:lineRule="auto"/>
      <w:ind/>
    </w:pPr>
    <w:rPr>
      <w:rFonts w:ascii="Arial" w:hAnsi="Arial"/>
      <w:sz w:val="24"/>
    </w:rPr>
  </w:style>
  <w:style w:styleId="Style_24_ch" w:type="character">
    <w:name w:val="Прижатый влево"/>
    <w:basedOn w:val="Style_6_ch"/>
    <w:link w:val="Style_24"/>
    <w:rPr>
      <w:rFonts w:ascii="Arial" w:hAnsi="Arial"/>
      <w:sz w:val="24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28" w:type="paragraph">
    <w:name w:val="toc 1"/>
    <w:next w:val="Style_6"/>
    <w:link w:val="Style_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1" w:type="paragraph">
    <w:name w:val="header"/>
    <w:basedOn w:val="Style_13"/>
    <w:link w:val="Style_1_ch"/>
    <w:pPr>
      <w:tabs>
        <w:tab w:leader="none" w:pos="4819" w:val="center"/>
        <w:tab w:leader="none" w:pos="9638" w:val="right"/>
      </w:tabs>
      <w:ind/>
    </w:pPr>
  </w:style>
  <w:style w:styleId="Style_1_ch" w:type="character">
    <w:name w:val="header"/>
    <w:basedOn w:val="Style_13_ch"/>
    <w:link w:val="Style_1"/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8"/>
    </w:rPr>
  </w:style>
  <w:style w:styleId="Style_29_ch" w:type="character">
    <w:name w:val="Header and Footer"/>
    <w:link w:val="Style_29"/>
    <w:rPr>
      <w:rFonts w:ascii="XO Thames" w:hAnsi="XO Thames"/>
      <w:sz w:val="28"/>
    </w:rPr>
  </w:style>
  <w:style w:styleId="Style_30" w:type="paragraph">
    <w:name w:val="toc 9"/>
    <w:next w:val="Style_6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13" w:type="paragraph">
    <w:name w:val="Standard"/>
    <w:link w:val="Style_13_ch"/>
    <w:pPr>
      <w:spacing w:after="200" w:line="276" w:lineRule="auto"/>
      <w:ind/>
    </w:pPr>
    <w:rPr>
      <w:rFonts w:ascii="Calibri" w:hAnsi="Calibri"/>
    </w:rPr>
  </w:style>
  <w:style w:styleId="Style_13_ch" w:type="character">
    <w:name w:val="Standard"/>
    <w:link w:val="Style_13"/>
    <w:rPr>
      <w:rFonts w:ascii="Calibri" w:hAnsi="Calibri"/>
    </w:rPr>
  </w:style>
  <w:style w:styleId="Style_31" w:type="paragraph">
    <w:name w:val="toc 8"/>
    <w:next w:val="Style_6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toc 5"/>
    <w:next w:val="Style_6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footer"/>
    <w:basedOn w:val="Style_13"/>
    <w:link w:val="Style_33_ch"/>
    <w:pPr>
      <w:tabs>
        <w:tab w:leader="none" w:pos="4819" w:val="center"/>
        <w:tab w:leader="none" w:pos="9638" w:val="right"/>
      </w:tabs>
      <w:ind/>
    </w:pPr>
  </w:style>
  <w:style w:styleId="Style_33_ch" w:type="character">
    <w:name w:val="footer"/>
    <w:basedOn w:val="Style_13_ch"/>
    <w:link w:val="Style_33"/>
  </w:style>
  <w:style w:styleId="Style_34" w:type="paragraph">
    <w:name w:val="Subtitle"/>
    <w:next w:val="Style_6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21" w:type="paragraph">
    <w:name w:val="Table Contents"/>
    <w:basedOn w:val="Style_13"/>
    <w:link w:val="Style_21_ch"/>
  </w:style>
  <w:style w:styleId="Style_21_ch" w:type="character">
    <w:name w:val="Table Contents"/>
    <w:basedOn w:val="Style_13_ch"/>
    <w:link w:val="Style_21"/>
  </w:style>
  <w:style w:styleId="Style_35" w:type="paragraph">
    <w:name w:val="Title"/>
    <w:next w:val="Style_6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next w:val="Style_6"/>
    <w:link w:val="Style_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37" w:type="paragraph">
    <w:name w:val="heading 2"/>
    <w:next w:val="Style_6"/>
    <w:link w:val="Style_3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7_ch" w:type="character">
    <w:name w:val="heading 2"/>
    <w:link w:val="Style_37"/>
    <w:rPr>
      <w:rFonts w:ascii="XO Thames" w:hAnsi="XO Thames"/>
      <w:b w:val="1"/>
      <w:sz w:val="28"/>
    </w:rPr>
  </w:style>
  <w:style w:styleId="Style_38" w:type="table">
    <w:name w:val="Сетка таблицы1"/>
    <w:basedOn w:val="Style_2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9" w:type="table">
    <w:name w:val="Сетка таблицы2"/>
    <w:basedOn w:val="Style_2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" w:type="table">
    <w:name w:val="Сетка таблицы4"/>
    <w:basedOn w:val="Style_2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" w:type="table">
    <w:name w:val="Сетка таблицы3"/>
    <w:basedOn w:val="Style_2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header6.xml" Type="http://schemas.openxmlformats.org/officeDocument/2006/relationships/header"/>
  <Relationship Id="rId1" Target="header1.xml" Type="http://schemas.openxmlformats.org/officeDocument/2006/relationships/header"/>
  <Relationship Id="rId13" Target="theme/theme1.xml" Type="http://schemas.openxmlformats.org/officeDocument/2006/relationships/theme"/>
  <Relationship Id="rId12" Target="webSettings.xml" Type="http://schemas.openxmlformats.org/officeDocument/2006/relationships/webSettings"/>
  <Relationship Id="rId10" Target="styles.xml" Type="http://schemas.openxmlformats.org/officeDocument/2006/relationships/style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fontTable.xml" Type="http://schemas.openxmlformats.org/officeDocument/2006/relationships/fontTable"/>
  <Relationship Id="rId4" Target="header4.xml" Type="http://schemas.openxmlformats.org/officeDocument/2006/relationships/header"/>
  <Relationship Id="rId11" Target="stylesWithEffects.xml" Type="http://schemas.microsoft.com/office/2007/relationships/stylesWithEffects"/>
  <Relationship Id="rId9" Target="settings.xml" Type="http://schemas.openxmlformats.org/officeDocument/2006/relationships/settings"/>
  <Relationship Id="rId7" Target="media/1.png" Type="http://schemas.openxmlformats.org/officeDocument/2006/relationships/imag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2024-09-16T07:32:00Z</dcterms:modified>
</cp:coreProperties>
</file>