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C7" w:rsidRDefault="00D329C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50160" cy="8236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50160" cy="8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AC7" w:rsidRDefault="00D329C3">
      <w:pPr>
        <w:pStyle w:val="2"/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 МУНИЦИПАЛЬНОГО  ОБРАЗОВАНИЯ</w:t>
      </w:r>
    </w:p>
    <w:p w:rsidR="006A5AC7" w:rsidRDefault="00D329C3">
      <w:pPr>
        <w:pStyle w:val="2"/>
        <w:numPr>
          <w:ilvl w:val="1"/>
          <w:numId w:val="0"/>
        </w:num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КОРЕНОВСКИЙ  РАЙОН</w:t>
      </w:r>
    </w:p>
    <w:p w:rsidR="006A5AC7" w:rsidRDefault="00D329C3">
      <w:pPr>
        <w:pStyle w:val="10"/>
        <w:tabs>
          <w:tab w:val="left" w:pos="0"/>
        </w:tabs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6A5AC7" w:rsidRDefault="00D329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15.07.2024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№ 820</w:t>
      </w:r>
    </w:p>
    <w:p w:rsidR="006A5AC7" w:rsidRDefault="00D329C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 Кореновск</w:t>
      </w:r>
    </w:p>
    <w:p w:rsidR="006A5AC7" w:rsidRDefault="006A5A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A5AC7" w:rsidRDefault="00D329C3">
      <w:pPr>
        <w:pStyle w:val="ae"/>
        <w:spacing w:after="0"/>
        <w:jc w:val="center"/>
        <w:rPr>
          <w:sz w:val="26"/>
        </w:rPr>
      </w:pPr>
      <w:r>
        <w:rPr>
          <w:b/>
          <w:sz w:val="26"/>
          <w:highlight w:val="white"/>
        </w:rPr>
        <w:t xml:space="preserve">О внесении изменений в постановление администрации </w:t>
      </w:r>
      <w:r>
        <w:rPr>
          <w:b/>
          <w:sz w:val="26"/>
          <w:highlight w:val="white"/>
        </w:rPr>
        <w:t>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 w:rsidR="006A5AC7" w:rsidRDefault="006A5A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5AC7" w:rsidRDefault="00D329C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постановлением администрации муници</w:t>
      </w:r>
      <w:r>
        <w:rPr>
          <w:rFonts w:ascii="Times New Roman" w:hAnsi="Times New Roman"/>
          <w:sz w:val="26"/>
        </w:rPr>
        <w:t>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</w:t>
      </w:r>
      <w:r>
        <w:rPr>
          <w:rFonts w:ascii="Times New Roman" w:hAnsi="Times New Roman"/>
          <w:sz w:val="26"/>
        </w:rPr>
        <w:t>истрация муниципального образования Кореновский район п о с т а н о в л я е т:</w:t>
      </w:r>
    </w:p>
    <w:p w:rsidR="006A5AC7" w:rsidRDefault="00D329C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</w:t>
      </w:r>
      <w:r>
        <w:rPr>
          <w:rFonts w:ascii="Times New Roman" w:hAnsi="Times New Roman"/>
          <w:sz w:val="26"/>
        </w:rPr>
        <w:t>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 w:rsidR="006A5AC7" w:rsidRDefault="00D329C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Признать утратившим силу постановления администрации муниципального образования Кореновский район от 11 июля </w:t>
      </w:r>
      <w:r>
        <w:rPr>
          <w:rFonts w:ascii="Times New Roman" w:hAnsi="Times New Roman"/>
          <w:sz w:val="26"/>
        </w:rPr>
        <w:t>2024 года № 791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</w:t>
      </w:r>
      <w:r>
        <w:rPr>
          <w:rFonts w:ascii="Times New Roman" w:hAnsi="Times New Roman"/>
          <w:sz w:val="26"/>
        </w:rPr>
        <w:t>020-2026 годы».</w:t>
      </w:r>
    </w:p>
    <w:p w:rsidR="006A5AC7" w:rsidRDefault="00D329C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>
        <w:rPr>
          <w:rFonts w:ascii="Times New Roman" w:hAnsi="Times New Roman"/>
          <w:sz w:val="26"/>
          <w:highlight w:val="white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ascii="Times New Roman" w:hAnsi="Times New Roman"/>
          <w:sz w:val="26"/>
        </w:rPr>
        <w:t>на официальном сайте администрации муниципального образования Кореновский рай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z w:val="26"/>
          <w:highlight w:val="white"/>
        </w:rPr>
        <w:t xml:space="preserve"> в </w:t>
      </w:r>
      <w:r>
        <w:rPr>
          <w:rFonts w:ascii="Times New Roman" w:hAnsi="Times New Roman"/>
          <w:sz w:val="26"/>
        </w:rPr>
        <w:t>информационно - телекоммуникационной сети «Интернет».</w:t>
      </w:r>
    </w:p>
    <w:p w:rsidR="006A5AC7" w:rsidRDefault="00D329C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Постановление вступает в силу со дня его подписания.</w:t>
      </w:r>
    </w:p>
    <w:p w:rsidR="006A5AC7" w:rsidRDefault="006A5AC7">
      <w:pPr>
        <w:spacing w:line="240" w:lineRule="auto"/>
        <w:ind w:right="-1"/>
        <w:contextualSpacing/>
        <w:rPr>
          <w:rFonts w:ascii="Times New Roman" w:hAnsi="Times New Roman"/>
          <w:sz w:val="26"/>
        </w:rPr>
      </w:pPr>
    </w:p>
    <w:p w:rsidR="006A5AC7" w:rsidRDefault="00D329C3">
      <w:pPr>
        <w:spacing w:line="240" w:lineRule="auto"/>
        <w:ind w:right="-1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</w:t>
      </w:r>
    </w:p>
    <w:p w:rsidR="006A5AC7" w:rsidRDefault="00D329C3">
      <w:pPr>
        <w:spacing w:line="240" w:lineRule="auto"/>
        <w:ind w:right="-1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муниципального образования</w:t>
      </w:r>
    </w:p>
    <w:p w:rsidR="00D329C3" w:rsidRDefault="00D329C3">
      <w:pPr>
        <w:spacing w:line="240" w:lineRule="auto"/>
        <w:ind w:right="-1"/>
        <w:contextualSpacing/>
        <w:rPr>
          <w:rFonts w:ascii="Times New Roman" w:hAnsi="Times New Roman"/>
          <w:sz w:val="26"/>
        </w:rPr>
        <w:sectPr w:rsidR="00D329C3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</w:sectPr>
      </w:pPr>
      <w:r>
        <w:rPr>
          <w:rFonts w:ascii="Times New Roman" w:hAnsi="Times New Roman"/>
          <w:sz w:val="26"/>
        </w:rPr>
        <w:t>Кореновский район                                                                       С.А. Голобородько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D329C3" w:rsidTr="00120422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образовательного процесса»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 </w:t>
            </w:r>
          </w:p>
          <w:p w:rsidR="00D329C3" w:rsidRDefault="00D329C3" w:rsidP="00120422">
            <w:pPr>
              <w:widowControl w:val="0"/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:rsidR="00D329C3" w:rsidRDefault="00D329C3" w:rsidP="00120422">
            <w:pPr>
              <w:ind w:right="-108"/>
            </w:pPr>
            <w:r>
              <w:rPr>
                <w:rFonts w:ascii="Times New Roman" w:hAnsi="Times New Roman"/>
                <w:sz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:rsidR="00D329C3" w:rsidRDefault="00D329C3" w:rsidP="00120422"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:rsidR="00D329C3" w:rsidRDefault="00D329C3" w:rsidP="00120422">
            <w:pPr>
              <w:ind w:right="-108"/>
            </w:pPr>
            <w:r>
              <w:rPr>
                <w:rFonts w:ascii="Times New Roman" w:hAnsi="Times New Roman"/>
                <w:sz w:val="28"/>
              </w:rPr>
              <w:t xml:space="preserve">- создание условий организации образовательного процесса для обеспечения готовности выпускников </w:t>
            </w:r>
            <w:r>
              <w:rPr>
                <w:rFonts w:ascii="Times New Roman" w:hAnsi="Times New Roman"/>
                <w:sz w:val="28"/>
              </w:rPr>
              <w:lastRenderedPageBreak/>
              <w:t>общеобразовательных организаций к дальнейшему обучению и деятельности в высокотехнологичной экономике;</w:t>
            </w:r>
          </w:p>
          <w:p w:rsidR="00D329C3" w:rsidRDefault="00D329C3" w:rsidP="00120422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D329C3" w:rsidRDefault="00D329C3" w:rsidP="00120422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 xml:space="preserve"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D329C3" w:rsidTr="00120422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Перечень целевых показателей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D329C3" w:rsidRDefault="00D329C3" w:rsidP="00120422">
            <w:r>
              <w:rPr>
                <w:rFonts w:ascii="Times New Roman" w:hAnsi="Times New Roman"/>
                <w:sz w:val="28"/>
              </w:rPr>
              <w:t>- доля работников организаций дополнительного образования получившие выплаты;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доля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lastRenderedPageBreak/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- доля учащихся принявших участие в учебных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сборах, от общей численности учащихся 10-х классов;</w:t>
            </w:r>
          </w:p>
          <w:p w:rsidR="00D329C3" w:rsidRDefault="00D329C3" w:rsidP="00120422">
            <w:r>
              <w:rPr>
                <w:rFonts w:ascii="Times New Roman" w:hAnsi="Times New Roman"/>
                <w:sz w:val="28"/>
              </w:rPr>
              <w:t>- доля работников муниципальных учреждений, получивших выплаты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jc w:val="both"/>
            </w:pPr>
            <w:r>
              <w:rPr>
                <w:rFonts w:ascii="Times New Roman" w:hAnsi="Times New Roman"/>
                <w:sz w:val="28"/>
              </w:rPr>
              <w:t>2020-2026 годы</w:t>
            </w:r>
          </w:p>
          <w:p w:rsidR="00D329C3" w:rsidRDefault="00D329C3" w:rsidP="00120422">
            <w:pPr>
              <w:jc w:val="both"/>
            </w:pPr>
          </w:p>
        </w:tc>
      </w:tr>
      <w:tr w:rsidR="00D329C3" w:rsidTr="00120422">
        <w:tc>
          <w:tcPr>
            <w:tcW w:w="3681" w:type="dxa"/>
            <w:shd w:val="clear" w:color="auto" w:fill="FFFFFF" w:themeFill="background1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 ассигнований</w:t>
            </w:r>
          </w:p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:rsidR="00D329C3" w:rsidRDefault="00D329C3" w:rsidP="00120422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7 243 457,8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               231 527,7 тысяч рублей, в том числе на: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33 669,7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35 967,9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39 871,6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45 186,1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38 335,2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38 497,2 тысяч рублей 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5 118 129,9 тысяч рублей, в том числе на: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583 724,7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586 134,0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661 236,9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751 859,2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876 348,0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804 949,1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853 878,0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jc w:val="both"/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1 893 800,2 тысяч рублей, в том числе на: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252 323,6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290 794,9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361 377,2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351 618,5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2024 год – 360 910,3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276 775,7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 тысяч рублей, в том числе на: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:rsidR="00D329C3" w:rsidRDefault="00D329C3" w:rsidP="00120422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t xml:space="preserve"> </w:t>
      </w: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t xml:space="preserve"> </w:t>
      </w:r>
      <w:r>
        <w:rPr>
          <w:rFonts w:ascii="Times New Roman" w:hAnsi="Times New Roman"/>
          <w:sz w:val="28"/>
        </w:rPr>
        <w:t>профессионального образования.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lastRenderedPageBreak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t> 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t xml:space="preserve"> </w:t>
      </w: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t xml:space="preserve"> </w:t>
      </w: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t xml:space="preserve"> </w:t>
      </w:r>
      <w:r>
        <w:rPr>
          <w:rFonts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 xml:space="preserve"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</w:t>
      </w:r>
      <w:r>
        <w:rPr>
          <w:rFonts w:ascii="Times New Roman" w:hAnsi="Times New Roman"/>
          <w:sz w:val="28"/>
        </w:rPr>
        <w:lastRenderedPageBreak/>
        <w:t>жизненных идеалов, профессиональной ориентации, самокритики и самооценки.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2.1. Основная цель Подпрограммы –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основные задачи: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D329C3" w:rsidRDefault="00D329C3" w:rsidP="00D329C3">
      <w:pPr>
        <w:spacing w:after="0" w:line="240" w:lineRule="auto"/>
        <w:ind w:right="-10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 w:rsidR="00D329C3" w:rsidRDefault="00D329C3" w:rsidP="00D329C3">
      <w:pPr>
        <w:spacing w:after="0" w:line="240" w:lineRule="auto"/>
        <w:ind w:right="-108" w:firstLine="708"/>
        <w:jc w:val="both"/>
      </w:pPr>
      <w:r>
        <w:rPr>
          <w:rFonts w:ascii="Times New Roman" w:hAnsi="Times New Roman"/>
          <w:sz w:val="28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D329C3" w:rsidRDefault="00D329C3" w:rsidP="00D329C3">
      <w:pPr>
        <w:spacing w:after="0" w:line="240" w:lineRule="auto"/>
        <w:ind w:right="-108" w:firstLine="708"/>
        <w:jc w:val="both"/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</w:t>
      </w:r>
      <w:r>
        <w:t xml:space="preserve"> </w:t>
      </w:r>
      <w:r>
        <w:rPr>
          <w:rFonts w:ascii="Times New Roman" w:hAnsi="Times New Roman"/>
          <w:sz w:val="28"/>
        </w:rPr>
        <w:t>духовности, толерантности, культуры и других качеств успешной социализации</w:t>
      </w:r>
      <w:r>
        <w:t xml:space="preserve"> </w:t>
      </w:r>
      <w:r>
        <w:rPr>
          <w:rFonts w:ascii="Times New Roman" w:hAnsi="Times New Roman"/>
          <w:sz w:val="28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D329C3" w:rsidRDefault="00D329C3" w:rsidP="00D329C3">
      <w:pPr>
        <w:spacing w:after="0" w:line="200" w:lineRule="atLeast"/>
        <w:ind w:right="-108" w:firstLine="708"/>
        <w:jc w:val="both"/>
      </w:pPr>
      <w:r>
        <w:rPr>
          <w:rFonts w:ascii="Times New Roman" w:hAnsi="Times New Roman"/>
          <w:sz w:val="28"/>
        </w:rPr>
        <w:lastRenderedPageBreak/>
        <w:t>совершенствование физического развития учащихся,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4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7243457,8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876348,0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45186,1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360910,3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05.10.2015 № 939 «Об утверждении государственной программы Краснодарского края «Развитие образования».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администрации муниципального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А.В. Прядущенко</w:t>
      </w:r>
    </w:p>
    <w:p w:rsidR="00D329C3" w:rsidRDefault="00D329C3" w:rsidP="00D329C3">
      <w:pPr>
        <w:sectPr w:rsidR="00D329C3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:rsidR="00D329C3" w:rsidRDefault="00D329C3" w:rsidP="00D329C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«Организация образовательного процесса» муниципальной 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D329C3" w:rsidTr="00120422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D329C3" w:rsidTr="00120422"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D329C3" w:rsidTr="00120422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</w:tc>
      </w:tr>
      <w:tr w:rsidR="00D329C3" w:rsidTr="00120422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</w:tr>
      <w:tr w:rsidR="00D329C3" w:rsidTr="00120422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образовательного процесса»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X="-714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lastRenderedPageBreak/>
              <w:t>ных трансфертов)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детей; развитие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 w:rsidR="00D329C3" w:rsidRDefault="00D329C3" w:rsidP="001204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области образования</w:t>
            </w:r>
          </w:p>
        </w:tc>
      </w:tr>
      <w:tr w:rsidR="00D329C3" w:rsidTr="00120422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6848833,7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841267,1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1215742,0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1062528,8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847297,8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5066414,7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566997,3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580903,4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654537,5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847297,8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  <w:r>
              <w:rPr>
                <w:rFonts w:ascii="Times New Roman" w:hAnsi="Times New Roman"/>
                <w:sz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1782419,0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234445,1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346629,5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344891,6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263154,2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государственных полномочий в области образования по финансовому обеспечению государственных гарантий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и муниципальных общеобразовательных организациях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3873479,5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465492,7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539400,3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681365,1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597017,3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530367,9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3211494,5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367052,5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412911,0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555467,7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530367,9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661985,0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97772,2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126489,3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125897,4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97626,4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2646736,9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288855,7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314664,8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396818,4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474620,5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428528,9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1854920,2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199944,8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213182,9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241626,5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315382,7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791816,7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101481,9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155191,9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159237,8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128545,2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316362,8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2022, 2023,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316362,8</w:t>
            </w:r>
          </w:p>
          <w:p w:rsidR="00D329C3" w:rsidRDefault="00D329C3" w:rsidP="00120422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2022, 2023,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 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 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8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выплат </w:t>
            </w:r>
            <w:r>
              <w:rPr>
                <w:rFonts w:ascii="Times New Roman" w:hAnsi="Times New Roman"/>
                <w:sz w:val="28"/>
              </w:rPr>
              <w:lastRenderedPageBreak/>
              <w:t>стимулирующего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Доля работников </w:t>
            </w:r>
            <w:r>
              <w:rPr>
                <w:rFonts w:ascii="Times New Roman" w:hAnsi="Times New Roman"/>
                <w:sz w:val="28"/>
              </w:rPr>
              <w:lastRenderedPageBreak/>
              <w:t>организаций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Субсидии органам местного самоуправления в целях </w:t>
            </w:r>
            <w:r>
              <w:rPr>
                <w:rFonts w:ascii="Times New Roman" w:hAnsi="Times New Roman"/>
                <w:sz w:val="28"/>
              </w:rPr>
              <w:lastRenderedPageBreak/>
              <w:t>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2021, 2022,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2023-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Доля работников муниципальных учреждени</w:t>
            </w:r>
            <w:r>
              <w:rPr>
                <w:rFonts w:ascii="Times New Roman" w:hAnsi="Times New Roman"/>
                <w:sz w:val="28"/>
              </w:rPr>
              <w:lastRenderedPageBreak/>
              <w:t>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администрации муниципальн</w:t>
            </w:r>
            <w:r>
              <w:rPr>
                <w:rFonts w:ascii="Times New Roman" w:hAnsi="Times New Roman"/>
                <w:sz w:val="28"/>
              </w:rPr>
              <w:lastRenderedPageBreak/>
              <w:t>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2021, 2022,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 в высокотехнологичной экономике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</w:t>
            </w:r>
            <w:r>
              <w:rPr>
                <w:rFonts w:ascii="Times New Roman CYR" w:hAnsi="Times New Roman CYR"/>
                <w:sz w:val="28"/>
                <w:highlight w:val="white"/>
              </w:rPr>
              <w:lastRenderedPageBreak/>
              <w:t xml:space="preserve">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highlight w:val="white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Отношение среднего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балла единого государственного </w:t>
            </w:r>
            <w:r>
              <w:rPr>
                <w:rFonts w:ascii="Times New Roman" w:hAnsi="Times New Roman"/>
                <w:sz w:val="28"/>
              </w:rPr>
              <w:lastRenderedPageBreak/>
              <w:t>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:rsidR="00D329C3" w:rsidRDefault="00D329C3" w:rsidP="0012042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8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учащихся 10-х классов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Военно-патриотическое и духовно-нравственное воспитание в образовательных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во всероссийских и краевых акциях конкурсах мероприятиях и соревнованиях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общей численност</w:t>
            </w:r>
            <w:r>
              <w:rPr>
                <w:rFonts w:ascii="Times New Roman" w:hAnsi="Times New Roman"/>
                <w:sz w:val="28"/>
              </w:rPr>
              <w:lastRenderedPageBreak/>
              <w:t>и учащихся;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2) обеспечение образования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 Кореновский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rPr>
          <w:trHeight w:val="319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Организация муниципальных, акций,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sz w:val="28"/>
              </w:rPr>
              <w:t>Доля учащихся обще</w:t>
            </w:r>
          </w:p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 xml:space="preserve">Доля учащихся общеобразовательных учреждений, принявших  </w:t>
            </w:r>
          </w:p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Обеспечение образовательных организаций, формой, инвентарем и оборудован</w:t>
            </w:r>
            <w:r>
              <w:rPr>
                <w:rFonts w:ascii="Times New Roman" w:hAnsi="Times New Roman"/>
                <w:sz w:val="28"/>
              </w:rPr>
              <w:lastRenderedPageBreak/>
              <w:t>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1) доля учащихся общеобразовательных учреждений, принявших участие во всероссийс</w:t>
            </w:r>
            <w:r>
              <w:rPr>
                <w:rFonts w:ascii="Times New Roman" w:hAnsi="Times New Roman"/>
                <w:sz w:val="28"/>
              </w:rPr>
              <w:lastRenderedPageBreak/>
              <w:t>ких и краевых акциях, конкурсах, мероприятиях, соревнованиях в общей численности учащихся;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Участие в краевых и </w:t>
            </w:r>
            <w:r>
              <w:rPr>
                <w:rFonts w:ascii="Times New Roman" w:hAnsi="Times New Roman"/>
                <w:sz w:val="28"/>
              </w:rPr>
              <w:lastRenderedPageBreak/>
              <w:t>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Доля учащихся </w:t>
            </w:r>
            <w:r>
              <w:rPr>
                <w:rFonts w:ascii="Times New Roman" w:hAnsi="Times New Roman"/>
                <w:sz w:val="28"/>
              </w:rPr>
              <w:lastRenderedPageBreak/>
              <w:t>общеобразовательных учреждений, принявших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участие во всероссийских и краевых акциях конкурсах  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Обеспечение образовательных организаций, формой, инвентарем и оборудованием, нагрудной </w:t>
            </w:r>
            <w:r>
              <w:rPr>
                <w:rFonts w:ascii="Times New Roman" w:hAnsi="Times New Roman"/>
                <w:sz w:val="28"/>
              </w:rPr>
              <w:lastRenderedPageBreak/>
              <w:t>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кв. 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оздоровления от общей численности детей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   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Удельный  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вес детей, охваченных всеми формами отдыха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7909,9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Организация питания в лагерях труда и отдых на базе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образовательных организациях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2020,2021,2022,2024,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Организации предоставлени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</w:t>
            </w:r>
            <w:r>
              <w:rPr>
                <w:rFonts w:ascii="Times New Roman" w:hAnsi="Times New Roman"/>
                <w:sz w:val="28"/>
              </w:rPr>
              <w:lastRenderedPageBreak/>
              <w:t>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Удельный вес детей, </w:t>
            </w:r>
            <w:r>
              <w:rPr>
                <w:rFonts w:ascii="Times New Roman" w:hAnsi="Times New Roman"/>
                <w:sz w:val="28"/>
              </w:rPr>
              <w:lastRenderedPageBreak/>
              <w:t>охваченных медицинским осмотром, занимающихся физической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2020,2021,2022,2023,2024,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2020,2021,2022,2023,2024,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Обеспечение образовательного и воспитательного</w:t>
            </w:r>
            <w:r>
              <w:rPr>
                <w:rFonts w:ascii="Times New Roman" w:hAnsi="Times New Roman"/>
                <w:sz w:val="36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</w:t>
            </w:r>
            <w:r>
              <w:rPr>
                <w:rFonts w:ascii="Times New Roman" w:hAnsi="Times New Roman"/>
                <w:sz w:val="28"/>
              </w:rPr>
              <w:lastRenderedPageBreak/>
              <w:t>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А.В. Прядущенко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ectPr w:rsidR="00D329C3">
          <w:pgSz w:w="16838" w:h="11906" w:orient="landscape"/>
          <w:pgMar w:top="1134" w:right="850" w:bottom="1134" w:left="1701" w:header="720" w:footer="720" w:gutter="0"/>
          <w:cols w:space="720"/>
          <w:titlePg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D329C3" w:rsidTr="00120422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образовательного процесса»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5699"/>
      </w:tblGrid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D329C3" w:rsidRDefault="00D329C3" w:rsidP="00120422">
            <w:pPr>
              <w:spacing w:after="0"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lastRenderedPageBreak/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D329C3" w:rsidRDefault="00D329C3" w:rsidP="00120422">
            <w:pPr>
              <w:spacing w:after="0"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D329C3" w:rsidRDefault="00D329C3" w:rsidP="00120422">
            <w:pPr>
              <w:widowControl w:val="0"/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- введение дополнительных мест в системе дошкольного образования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2020-2026 годы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1 300 868,0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436 114,7 тысяч рублей, в том числе на: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35 822,1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93 860,1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27 271,0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214 236,6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31 550,8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32 377,8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442 884,0 тысяч рублей, в том числе на: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61 484,1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14 230,1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72 076,9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23 884,4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165 425,4 тысяч рублей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59 073,0 тысяч рублей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46 710,1 тысяч рублей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 счет средств бюджета муниципального образования Кореновский район – 419 619,1 тысяч рублей, в том числе на: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39 507,9 тысяч рублей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52 952,2 тысяч рублей</w:t>
            </w:r>
          </w:p>
          <w:p w:rsidR="00D329C3" w:rsidRDefault="00D329C3" w:rsidP="00120422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59 335,3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67 237,2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170 570,9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23 559,5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6 447,1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 w:rsidR="00D329C3" w:rsidTr="001204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 xml:space="preserve">Ведется работа по реализации мероприятий по повышению пожарной устойчивости образовательных учреждений. Во всех образовательных </w:t>
      </w:r>
      <w:r>
        <w:rPr>
          <w:rFonts w:ascii="Times New Roman" w:hAnsi="Times New Roman"/>
          <w:sz w:val="28"/>
        </w:rPr>
        <w:lastRenderedPageBreak/>
        <w:t>учреждениях района установлена автоматическая пожарная сигнализация, система оповещения людей о пожаре.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D329C3" w:rsidTr="00120422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 w:rsidR="00D329C3" w:rsidTr="00120422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В районе реализуются адаптивные образовательные программы для детей с ограниченными возможностями   здоровья.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высокий уровень психолого-медико-социального сопровождения.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W w:w="0" w:type="auto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D329C3" w:rsidTr="00120422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bookmarkStart w:id="0" w:name="OLE_LINK2"/>
            <w:bookmarkStart w:id="1" w:name="OLE_LINK1"/>
            <w:bookmarkEnd w:id="0"/>
            <w:bookmarkEnd w:id="1"/>
            <w:r>
              <w:rPr>
                <w:rFonts w:ascii="Times New Roman" w:hAnsi="Times New Roman"/>
                <w:sz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 w:rsidR="00D329C3" w:rsidTr="00120422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lastRenderedPageBreak/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Реализация мероприятий данной Подпрограммы позволит повысить степень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2.1. Основная цель подпрограммы –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t xml:space="preserve"> </w:t>
      </w:r>
      <w:r>
        <w:rPr>
          <w:rFonts w:ascii="Times New Roman" w:hAnsi="Times New Roman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2.2. Для достижения указанной цели необходимо решить основные задачи:  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введение дополнительных мест в системе дошкольного образования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Объем финансирования (тыс. руб.)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том числе по годам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1300868,0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165425,4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46710,1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170570,9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</w:t>
      </w:r>
      <w:r>
        <w:rPr>
          <w:rFonts w:ascii="Times New Roman" w:hAnsi="Times New Roman"/>
          <w:sz w:val="28"/>
        </w:rPr>
        <w:lastRenderedPageBreak/>
        <w:t>муниципального образования Кореновский район, информацию об исполнении мероприятий Подпрограммы в следующие сроки: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А.В. Прядущенко</w:t>
      </w:r>
    </w:p>
    <w:p w:rsidR="00D329C3" w:rsidRDefault="00D329C3" w:rsidP="00D329C3">
      <w:pPr>
        <w:sectPr w:rsidR="00D329C3">
          <w:headerReference w:type="default" r:id="rId8"/>
          <w:pgSz w:w="11906" w:h="16838"/>
          <w:pgMar w:top="1134" w:right="850" w:bottom="1134" w:left="1701" w:header="567" w:footer="567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образовательного процесса» муниципальной программы муниципального образования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 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D329C3" w:rsidTr="00120422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D329C3" w:rsidTr="00120422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D329C3" w:rsidTr="00120422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</w:tc>
      </w:tr>
      <w:tr w:rsidR="00D329C3" w:rsidTr="00120422"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4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образовательного процесса»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X="-57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межбюджетных </w:t>
            </w:r>
            <w:r>
              <w:rPr>
                <w:rFonts w:ascii="Times New Roman" w:hAnsi="Times New Roman"/>
                <w:sz w:val="28"/>
              </w:rPr>
              <w:lastRenderedPageBreak/>
              <w:t>трансфертов)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D329C3" w:rsidTr="00120422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обновленн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ых автобусов и микроавтобусов для подвоза учащихся в общем числе 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автобусов 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микроавтобусов,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подлежащих замене в связи с окончанием срока использования;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 по пожарной безопасности в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Доля общеобразовательных организаци</w:t>
            </w:r>
            <w:r>
              <w:rPr>
                <w:rFonts w:ascii="Times New Roman" w:hAnsi="Times New Roman"/>
                <w:sz w:val="28"/>
              </w:rPr>
              <w:lastRenderedPageBreak/>
              <w:t>й,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ind w:left="6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антитеррористической защищённости в образовательн</w:t>
            </w:r>
            <w:r>
              <w:rPr>
                <w:rFonts w:ascii="Times New Roman" w:hAnsi="Times New Roman"/>
                <w:sz w:val="28"/>
              </w:rPr>
              <w:lastRenderedPageBreak/>
              <w:t>ых организациях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Доля общеобразовательных организаций, приведенных в соответств</w:t>
            </w:r>
            <w:r>
              <w:rPr>
                <w:rFonts w:ascii="Times New Roman" w:hAnsi="Times New Roman"/>
                <w:sz w:val="28"/>
              </w:rPr>
              <w:lastRenderedPageBreak/>
              <w:t>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ind w:left="61" w:hanging="6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начального общего, основного общего, </w:t>
            </w:r>
            <w:r>
              <w:rPr>
                <w:rFonts w:ascii="Times New Roman" w:hAnsi="Times New Roman"/>
                <w:sz w:val="28"/>
              </w:rPr>
              <w:lastRenderedPageBreak/>
              <w:t>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</w:t>
            </w:r>
            <w:r>
              <w:rPr>
                <w:rFonts w:ascii="Times New Roman" w:hAnsi="Times New Roman"/>
                <w:sz w:val="28"/>
              </w:rPr>
              <w:lastRenderedPageBreak/>
              <w:t>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ремонтных работ в образовательн</w:t>
            </w:r>
            <w:r>
              <w:rPr>
                <w:rFonts w:ascii="Times New Roman" w:hAnsi="Times New Roman"/>
                <w:sz w:val="28"/>
              </w:rPr>
              <w:lastRenderedPageBreak/>
              <w:t>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Доля образовательных организаци</w:t>
            </w:r>
            <w:r>
              <w:rPr>
                <w:rFonts w:ascii="Times New Roman" w:hAnsi="Times New Roman"/>
                <w:sz w:val="28"/>
              </w:rPr>
              <w:lastRenderedPageBreak/>
              <w:t>й, в которых проведены ремонтные работы зданий и отдельных помещений;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ind w:left="6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</w:rPr>
              <w:t xml:space="preserve">нта зданий и отдельных помещений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образовательных организаций, сооружений, инженерных сетей, благоустройство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 ведены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муниципального образования  </w:t>
            </w:r>
          </w:p>
          <w:p w:rsidR="00D329C3" w:rsidRDefault="00D329C3" w:rsidP="00120422">
            <w:pPr>
              <w:spacing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 общедоступного и бесплатного начального общего, основного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общего, среднего общего образования  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основным общеобразовательным программам в муниципальных образовательных организациях, расположенных в сельской и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местности, условий для занятий физической культуры и спортом (капитальный ремонт спортивных залов муниципальных общеобразовательных </w:t>
            </w:r>
            <w:r>
              <w:rPr>
                <w:rFonts w:ascii="Times New Roman" w:hAnsi="Times New Roman"/>
                <w:sz w:val="28"/>
              </w:rPr>
              <w:lastRenderedPageBreak/>
              <w:t>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</w:t>
            </w:r>
            <w:r>
              <w:rPr>
                <w:rFonts w:ascii="Times New Roman" w:hAnsi="Times New Roman"/>
                <w:sz w:val="28"/>
              </w:rPr>
              <w:lastRenderedPageBreak/>
              <w:t>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основным общеобразовательным программам в муниципальных образовательных организациях, </w:t>
            </w:r>
            <w:r>
              <w:rPr>
                <w:rFonts w:ascii="Times New Roman" w:hAnsi="Times New Roman"/>
                <w:sz w:val="28"/>
              </w:rPr>
              <w:lastRenderedPageBreak/>
              <w:t>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укрепления здоровья детей за счёт обеспечения их горячим </w:t>
            </w:r>
            <w:r>
              <w:rPr>
                <w:rFonts w:ascii="Times New Roman" w:hAnsi="Times New Roman"/>
                <w:sz w:val="28"/>
              </w:rPr>
              <w:lastRenderedPageBreak/>
              <w:t>питаем (организация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образования из расчёта 5 рублей в день на одного учащегося, обеспечение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</w:t>
            </w:r>
            <w:r>
              <w:rPr>
                <w:rFonts w:ascii="Times New Roman" w:hAnsi="Times New Roman"/>
                <w:sz w:val="28"/>
              </w:rPr>
              <w:lastRenderedPageBreak/>
              <w:t>и учащихся общеобразовательных 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</w:t>
            </w:r>
            <w:r>
              <w:rPr>
                <w:rFonts w:ascii="Times New Roman" w:hAnsi="Times New Roman"/>
                <w:sz w:val="28"/>
              </w:rPr>
              <w:lastRenderedPageBreak/>
              <w:t>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53097,8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21156,1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ab/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53097,8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21156,1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1,2,3,4 кв. </w:t>
            </w:r>
            <w:r>
              <w:rPr>
                <w:rFonts w:ascii="Times New Roman" w:hAnsi="Times New Roman"/>
                <w:sz w:val="28"/>
              </w:rPr>
              <w:lastRenderedPageBreak/>
              <w:t>2020,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администрации-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</w:t>
            </w:r>
            <w:r>
              <w:rPr>
                <w:rFonts w:ascii="Times New Roman" w:hAnsi="Times New Roman"/>
                <w:sz w:val="28"/>
              </w:rPr>
              <w:lastRenderedPageBreak/>
              <w:t>го и бесплатного дошкольного, начального общего,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</w:t>
            </w:r>
            <w:r>
              <w:rPr>
                <w:rFonts w:ascii="Times New Roman" w:hAnsi="Times New Roman"/>
                <w:sz w:val="28"/>
              </w:rPr>
              <w:lastRenderedPageBreak/>
              <w:t>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</w:t>
            </w:r>
            <w:r>
              <w:rPr>
                <w:rFonts w:ascii="Times New Roman" w:hAnsi="Times New Roman"/>
                <w:sz w:val="28"/>
              </w:rPr>
              <w:lastRenderedPageBreak/>
              <w:t>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образовательных организациях расположенных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технической базы для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</w:t>
            </w:r>
            <w:r>
              <w:rPr>
                <w:rFonts w:ascii="Times New Roman" w:hAnsi="Times New Roman"/>
                <w:sz w:val="28"/>
              </w:rPr>
              <w:lastRenderedPageBreak/>
              <w:t>местности и малых городах)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18771,9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межбюджетные трансферты на дополнительную помощь местным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бюджетам для решения социально значимых вопросов </w:t>
            </w:r>
            <w:r>
              <w:rPr>
                <w:rFonts w:ascii="Times New Roman" w:hAnsi="Times New Roman"/>
                <w:sz w:val="28"/>
              </w:rPr>
              <w:lastRenderedPageBreak/>
              <w:t>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  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</w:t>
            </w:r>
            <w:r>
              <w:rPr>
                <w:rFonts w:ascii="Times New Roman" w:hAnsi="Times New Roman"/>
                <w:sz w:val="28"/>
              </w:rPr>
              <w:lastRenderedPageBreak/>
              <w:t>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общеобразовательных организаций, в которых обновлена  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281127,3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72527,9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«Финансовое обеспечение непредвиденных расходов по организации предоставления общедоступного и бесплатного дошкольного, начального общего, </w:t>
            </w:r>
            <w:r>
              <w:rPr>
                <w:rFonts w:ascii="Times New Roman" w:hAnsi="Times New Roman"/>
                <w:sz w:val="28"/>
              </w:rPr>
              <w:lastRenderedPageBreak/>
              <w:t>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ухода за детьми, содержания детей в муниципальных образовательных организациях на софинансиров</w:t>
            </w:r>
            <w:r>
              <w:rPr>
                <w:rFonts w:ascii="Times New Roman" w:hAnsi="Times New Roman"/>
                <w:sz w:val="28"/>
              </w:rPr>
              <w:lastRenderedPageBreak/>
              <w:t>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содержания детей дошкольного возраста в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профилактике </w:t>
            </w:r>
            <w:r>
              <w:rPr>
                <w:rFonts w:ascii="Times New Roman" w:hAnsi="Times New Roman"/>
                <w:sz w:val="28"/>
              </w:rPr>
              <w:lastRenderedPageBreak/>
              <w:t>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  <w:r>
              <w:rPr>
                <w:rFonts w:ascii="Times New Roman" w:hAnsi="Times New Roman"/>
                <w:sz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Доля образовате</w:t>
            </w:r>
            <w:r>
              <w:rPr>
                <w:rFonts w:ascii="Times New Roman" w:hAnsi="Times New Roman"/>
                <w:sz w:val="28"/>
              </w:rPr>
              <w:lastRenderedPageBreak/>
              <w:t>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образований Краснодарского края в </w:t>
            </w:r>
            <w:r>
              <w:rPr>
                <w:rFonts w:ascii="Times New Roman" w:hAnsi="Times New Roman"/>
                <w:sz w:val="28"/>
              </w:rPr>
              <w:lastRenderedPageBreak/>
              <w:t>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ежемесячной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укрепления здоровья </w:t>
            </w:r>
            <w:r>
              <w:rPr>
                <w:rFonts w:ascii="Times New Roman" w:hAnsi="Times New Roman"/>
                <w:sz w:val="28"/>
              </w:rPr>
              <w:lastRenderedPageBreak/>
              <w:t>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69975,1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Доля учащихся, охваченных горячим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питанием, от общей численности учащихся общеобразовательных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69975,1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питанием обучающихся с ограниченным</w:t>
            </w:r>
            <w:r>
              <w:rPr>
                <w:rFonts w:ascii="Times New Roman" w:hAnsi="Times New Roman"/>
                <w:sz w:val="28"/>
              </w:rPr>
              <w:lastRenderedPageBreak/>
              <w:t>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с ограниченными возможностями здоровья,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охваченных горячим питанием, от общей численности учащихся общеобразовательных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35558,7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 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бесплатным двухразовым питанием детей-инвалидов (инвалидов), не являющихся </w:t>
            </w:r>
            <w:r>
              <w:rPr>
                <w:rFonts w:ascii="Times New Roman" w:hAnsi="Times New Roman"/>
                <w:sz w:val="28"/>
              </w:rPr>
              <w:lastRenderedPageBreak/>
              <w:t>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детей-инвалидов (инвалидов), не являющихся обучающи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преставления общедоступного и бесплатного до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школьного, начального общего, основного общего, среднего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</w:t>
            </w:r>
            <w:r>
              <w:rPr>
                <w:rFonts w:ascii="Times New Roman" w:hAnsi="Times New Roman"/>
                <w:sz w:val="28"/>
              </w:rPr>
              <w:lastRenderedPageBreak/>
              <w:t>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354853,7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96022,5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258831,2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</w:t>
            </w:r>
            <w:r>
              <w:rPr>
                <w:rFonts w:ascii="Times New Roman" w:hAnsi="Times New Roman"/>
                <w:sz w:val="28"/>
              </w:rPr>
              <w:lastRenderedPageBreak/>
              <w:t>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102894,0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38307,6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lastRenderedPageBreak/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Кореновский район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администрации муниципального 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образования Кореновский район                                                                                                                      А.В. Прядущенко</w:t>
      </w:r>
    </w:p>
    <w:p w:rsidR="00D329C3" w:rsidRDefault="00D329C3" w:rsidP="00D329C3">
      <w:pPr>
        <w:spacing w:line="240" w:lineRule="auto"/>
        <w:ind w:right="-1"/>
        <w:contextualSpacing/>
        <w:rPr>
          <w:rFonts w:ascii="Times New Roman" w:hAnsi="Times New Roman"/>
          <w:sz w:val="26"/>
        </w:rPr>
        <w:sectPr w:rsidR="00D329C3">
          <w:headerReference w:type="default" r:id="rId9"/>
          <w:pgSz w:w="16838" w:h="11906" w:orient="landscape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D329C3" w:rsidTr="00120422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Цель 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r>
              <w:rPr>
                <w:rFonts w:ascii="Times New Roman" w:hAnsi="Times New Roman"/>
                <w:sz w:val="28"/>
              </w:rPr>
              <w:t xml:space="preserve"> 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оказать социальную поддержку детям, оставшимся без попечения родителей и опекунам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Перечень целевых показателей</w:t>
            </w:r>
          </w:p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D329C3" w:rsidRDefault="00D329C3" w:rsidP="00120422">
            <w:pPr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компенсация расходов на оплату жилых помещений, отопления и освещения педагогическим работникам муниципальных образовательных учреждений;</w:t>
            </w:r>
          </w:p>
          <w:p w:rsidR="00D329C3" w:rsidRDefault="00D329C3" w:rsidP="00120422">
            <w:pPr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выплаты компенсации части родительской платы родителям воспитанников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:rsidR="00D329C3" w:rsidRDefault="00D329C3" w:rsidP="00120422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5664" w:type="dxa"/>
          </w:tcPr>
          <w:p w:rsidR="00D329C3" w:rsidRDefault="00D329C3" w:rsidP="00120422">
            <w:r>
              <w:rPr>
                <w:rFonts w:ascii="Times New Roman" w:hAnsi="Times New Roman"/>
                <w:sz w:val="28"/>
              </w:rPr>
              <w:t>2020-2026 годы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D329C3" w:rsidRDefault="00D329C3" w:rsidP="00120422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541 757,9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528 999,5 тысяч рублей, в том числе на: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64 134,1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70 869,2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71 110,5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78 100,7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80 114,6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81 461,0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83 209,4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2021 год – 1 130,0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6 426,9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1 508,5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1 290,0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1 413,0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:rsidR="00D329C3" w:rsidRDefault="00D329C3" w:rsidP="0012042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Вопрос обеспечения системы образования муниципального образования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 xml:space="preserve">Ключевым приоритетом развития станет вовлечение студентов и педагогов в деятельность учебно-производственных подразделений, </w:t>
      </w:r>
      <w:r>
        <w:rPr>
          <w:rFonts w:ascii="Times New Roman" w:hAnsi="Times New Roman"/>
          <w:sz w:val="28"/>
        </w:rPr>
        <w:lastRenderedPageBreak/>
        <w:t>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Для достижения основной цели предусматривается решение следующих задач: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:rsidR="00D329C3" w:rsidRDefault="00D329C3" w:rsidP="00D329C3">
      <w:pPr>
        <w:spacing w:after="0" w:line="240" w:lineRule="auto"/>
        <w:ind w:firstLine="708"/>
        <w:jc w:val="both"/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541757,9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D329C3" w:rsidRDefault="00D329C3" w:rsidP="00D329C3">
      <w:pPr>
        <w:spacing w:after="0" w:line="200" w:lineRule="atLeast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00" w:lineRule="atLeast"/>
        <w:jc w:val="center"/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D329C3" w:rsidRDefault="00D329C3" w:rsidP="00D329C3">
      <w:pPr>
        <w:spacing w:after="0" w:line="200" w:lineRule="atLeast"/>
        <w:jc w:val="center"/>
      </w:pP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   эффективности   реализации     подпрограммы    производится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обеспечивает разработку и реализацию подпрограммы;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организует работу по достижению целевых показателей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А.В. Прядущенко</w:t>
      </w:r>
    </w:p>
    <w:p w:rsidR="00D329C3" w:rsidRDefault="00D329C3" w:rsidP="00D329C3">
      <w:pPr>
        <w:sectPr w:rsidR="00D329C3">
          <w:headerReference w:type="default" r:id="rId10"/>
          <w:pgSz w:w="11906" w:h="16838"/>
          <w:pgMar w:top="1134" w:right="850" w:bottom="1134" w:left="1701" w:header="567" w:footer="567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:rsidR="00D329C3" w:rsidRDefault="00D329C3" w:rsidP="00D329C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 xml:space="preserve"> 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D329C3" w:rsidTr="00120422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D329C3" w:rsidTr="00120422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D329C3" w:rsidTr="00120422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</w:tc>
      </w:tr>
      <w:tr w:rsidR="00D329C3" w:rsidTr="00120422"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расходов на оплату жилых помещений, отопления и освещения педагогическим </w:t>
            </w:r>
            <w:r>
              <w:rPr>
                <w:rFonts w:ascii="Times New Roman" w:hAnsi="Times New Roman"/>
                <w:sz w:val="28"/>
              </w:rPr>
              <w:lastRenderedPageBreak/>
              <w:t>работникам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D329C3" w:rsidTr="0012042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выплаты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6"/>
        </w:rPr>
      </w:pPr>
    </w:p>
    <w:p w:rsidR="00D329C3" w:rsidRDefault="00D329C3" w:rsidP="00D329C3">
      <w:pPr>
        <w:spacing w:after="0" w:line="240" w:lineRule="auto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 паспорту муниципальной подпрограммы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:rsidR="00D329C3" w:rsidRDefault="00D329C3" w:rsidP="0012042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межбюджетных </w:t>
            </w:r>
            <w:r>
              <w:rPr>
                <w:rFonts w:ascii="Times New Roman" w:hAnsi="Times New Roman"/>
                <w:sz w:val="28"/>
              </w:rPr>
              <w:lastRenderedPageBreak/>
              <w:t>трансфертов)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D329C3" w:rsidTr="00120422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528999,5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выплаты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528999,5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О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существление отдельных государственных полномочий по предоставлению ежемесячных денежных выплат на содержание </w:t>
            </w:r>
            <w:r>
              <w:rPr>
                <w:rFonts w:ascii="Times New Roman CYR" w:hAnsi="Times New Roman CYR"/>
                <w:sz w:val="28"/>
                <w:highlight w:val="white"/>
              </w:rPr>
              <w:lastRenderedPageBreak/>
              <w:t>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выплат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обеспечению выплаты ежемесячного вознаграждения, причитающегося приемным </w:t>
            </w:r>
            <w:r>
              <w:rPr>
                <w:rFonts w:ascii="Times New Roman CYR" w:hAnsi="Times New Roman CYR"/>
                <w:sz w:val="28"/>
                <w:highlight w:val="white"/>
              </w:rPr>
              <w:lastRenderedPageBreak/>
              <w:t>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выплаты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2022,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предоставлению ежемесячных денежных выплат на содержание детей-сирот, детей, </w:t>
            </w:r>
            <w:r>
              <w:rPr>
                <w:rFonts w:ascii="Times New Roman CYR" w:hAnsi="Times New Roman CYR"/>
                <w:sz w:val="28"/>
                <w:highlight w:val="white"/>
              </w:rPr>
              <w:lastRenderedPageBreak/>
              <w:t>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выплат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</w:t>
            </w:r>
            <w:r>
              <w:rPr>
                <w:rFonts w:ascii="Times New Roman CYR" w:hAnsi="Times New Roman CYR"/>
                <w:sz w:val="28"/>
                <w:highlight w:val="white"/>
              </w:rPr>
              <w:lastRenderedPageBreak/>
              <w:t>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выплат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</w:t>
            </w:r>
            <w:r>
              <w:rPr>
                <w:rFonts w:ascii="Times New Roman CYR" w:hAnsi="Times New Roman CYR"/>
                <w:sz w:val="28"/>
                <w:highlight w:val="white"/>
              </w:rPr>
              <w:lastRenderedPageBreak/>
              <w:t>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Предоставление субвенций местным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</w:t>
            </w:r>
            <w:r>
              <w:rPr>
                <w:rFonts w:ascii="Times New Roman" w:hAnsi="Times New Roman"/>
                <w:sz w:val="28"/>
              </w:rPr>
              <w:lastRenderedPageBreak/>
              <w:t>работников муниципальных физ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Осуществление компенсационных выплат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жилья для педагогических работников муниципальн</w:t>
            </w:r>
            <w:r>
              <w:rPr>
                <w:rFonts w:ascii="Times New Roman" w:hAnsi="Times New Roman"/>
                <w:sz w:val="28"/>
              </w:rPr>
              <w:lastRenderedPageBreak/>
              <w:t>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Развитие и сохранение кадрового потенциала учреждени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й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:rsidR="00D329C3" w:rsidRDefault="00D329C3" w:rsidP="00D329C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А.В. Прядущенко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329C3" w:rsidRDefault="00D329C3" w:rsidP="00D329C3">
      <w:pPr>
        <w:spacing w:line="240" w:lineRule="auto"/>
        <w:ind w:right="-1"/>
        <w:contextualSpacing/>
        <w:rPr>
          <w:rFonts w:ascii="Times New Roman" w:hAnsi="Times New Roman"/>
          <w:sz w:val="26"/>
        </w:rPr>
        <w:sectPr w:rsidR="00D329C3">
          <w:headerReference w:type="default" r:id="rId11"/>
          <w:pgSz w:w="16838" w:h="11906" w:orient="landscape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828"/>
      </w:tblGrid>
      <w:tr w:rsidR="00D329C3" w:rsidTr="00120422"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pPr>
              <w:spacing w:line="200" w:lineRule="atLeast"/>
            </w:pPr>
            <w:r>
              <w:rPr>
                <w:rFonts w:ascii="Times New Roman" w:hAnsi="Times New Roman"/>
                <w:sz w:val="28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r>
              <w:rPr>
                <w:rFonts w:ascii="Times New Roman" w:hAnsi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</w:t>
            </w:r>
          </w:p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664" w:type="dxa"/>
          </w:tcPr>
          <w:p w:rsidR="00D329C3" w:rsidRDefault="00D329C3" w:rsidP="00120422">
            <w:r>
              <w:rPr>
                <w:rFonts w:ascii="Times New Roman" w:hAnsi="Times New Roman"/>
                <w:sz w:val="28"/>
              </w:rPr>
              <w:t>- доля выполнения муниципальных услуг в сфере образования;</w:t>
            </w:r>
          </w:p>
          <w:p w:rsidR="00D329C3" w:rsidRDefault="00D329C3" w:rsidP="00120422">
            <w:r>
              <w:rPr>
                <w:rFonts w:ascii="Times New Roman" w:hAnsi="Times New Roman"/>
                <w:sz w:val="28"/>
              </w:rPr>
              <w:t>- количество культурных поездок, походов учащихся образовательных организаций;</w:t>
            </w:r>
          </w:p>
          <w:p w:rsidR="00D329C3" w:rsidRDefault="00D329C3" w:rsidP="00120422">
            <w:r>
              <w:rPr>
                <w:rFonts w:ascii="Times New Roman" w:hAnsi="Times New Roman"/>
                <w:sz w:val="28"/>
              </w:rPr>
              <w:t>- количество проведенных массовых мероприятий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D329C3" w:rsidRDefault="00D329C3" w:rsidP="00120422">
            <w:r>
              <w:rPr>
                <w:rFonts w:ascii="Times New Roman" w:hAnsi="Times New Roman"/>
                <w:sz w:val="28"/>
              </w:rPr>
              <w:t>2020-2026 годы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5664" w:type="dxa"/>
          </w:tcPr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316 400,4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63 506,2 тысяч рублей, в том числе на: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5 866,1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6 246,1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6 670,1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7 276,8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12 747,0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11 990,6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12 709,5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252 894,2 тысяч рублей в том числе на: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36 775,6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39 447,1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43 724,3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45 543,1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48 567,4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38 836,7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:rsidR="00D329C3" w:rsidRDefault="00D329C3" w:rsidP="00120422">
            <w:pPr>
              <w:spacing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 w:rsidR="00D329C3" w:rsidTr="00120422">
        <w:tc>
          <w:tcPr>
            <w:tcW w:w="3681" w:type="dxa"/>
          </w:tcPr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Контроль за выполнением подпрограммы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5664" w:type="dxa"/>
          </w:tcPr>
          <w:p w:rsidR="00D329C3" w:rsidRDefault="00D329C3" w:rsidP="001204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 от 27 июля 2010 года № 210-ФЗ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2.1. Основная цель подпрограммы – повышения качества и расширение спектра муниципальных услуг в сфере образования.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2.2. Для достижения основной цели предусматривается решение следующих задач: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увеличить количество культурных поездок, походов обучающихся образовательных организаций;</w:t>
      </w:r>
    </w:p>
    <w:p w:rsidR="00D329C3" w:rsidRDefault="00D329C3" w:rsidP="00D329C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увеличить количество проведенных массовых мероприятий.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 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 w:rsidR="00D329C3" w:rsidTr="00120422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316400,4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12709,5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D329C3" w:rsidTr="0012042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D329C3" w:rsidRDefault="00D329C3" w:rsidP="00D329C3">
      <w:pPr>
        <w:spacing w:after="0" w:line="200" w:lineRule="atLeast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00" w:lineRule="atLeast"/>
        <w:jc w:val="center"/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</w:rPr>
      </w:pP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</w:rPr>
      </w:pP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организует работу по достижению целевых показателей подпрограммы;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329C3" w:rsidRDefault="00D329C3" w:rsidP="00D329C3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ab/>
        <w:t>Исполнителями    мероприятий    Подпрограммы   являются   о   казенные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329C3" w:rsidRDefault="00D329C3" w:rsidP="00D329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А.В. Прядущенко</w:t>
      </w:r>
    </w:p>
    <w:p w:rsidR="00D329C3" w:rsidRDefault="00D329C3" w:rsidP="00D329C3">
      <w:pPr>
        <w:sectPr w:rsidR="00D329C3">
          <w:headerReference w:type="default" r:id="rId12"/>
          <w:pgSz w:w="11906" w:h="16838"/>
          <w:pgMar w:top="1134" w:right="850" w:bottom="1134" w:left="1701" w:header="567" w:footer="567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100"/>
      </w:tblGrid>
      <w:tr w:rsidR="00D329C3" w:rsidTr="00120422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D329C3" w:rsidRDefault="00D329C3" w:rsidP="00D329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29C3" w:rsidRDefault="00D329C3" w:rsidP="00D329C3">
      <w:pPr>
        <w:widowControl w:val="0"/>
        <w:spacing w:after="0" w:line="240" w:lineRule="auto"/>
        <w:jc w:val="right"/>
      </w:pPr>
      <w:r>
        <w:rPr>
          <w:rFonts w:ascii="Times New Roman" w:hAnsi="Times New Roman"/>
          <w:sz w:val="28"/>
        </w:rPr>
        <w:t xml:space="preserve"> </w:t>
      </w:r>
    </w:p>
    <w:p w:rsidR="00D329C3" w:rsidRDefault="00D329C3" w:rsidP="00D329C3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 xml:space="preserve">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D329C3" w:rsidRDefault="00D329C3" w:rsidP="00D329C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329C3" w:rsidRDefault="00D329C3" w:rsidP="00D329C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5376"/>
        <w:gridCol w:w="1417"/>
        <w:gridCol w:w="840"/>
        <w:gridCol w:w="153"/>
        <w:gridCol w:w="839"/>
        <w:gridCol w:w="11"/>
        <w:gridCol w:w="992"/>
        <w:gridCol w:w="993"/>
        <w:gridCol w:w="992"/>
        <w:gridCol w:w="992"/>
        <w:gridCol w:w="992"/>
        <w:gridCol w:w="992"/>
        <w:gridCol w:w="136"/>
      </w:tblGrid>
      <w:tr w:rsidR="00D329C3" w:rsidTr="00120422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/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198" w:line="2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6" w:type="dxa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82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D329C3" w:rsidRDefault="00D329C3" w:rsidP="00D329C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 w:rsidR="00D329C3" w:rsidRDefault="00D329C3" w:rsidP="00D329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D329C3" w:rsidTr="0012042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</w:t>
            </w:r>
            <w:r>
              <w:rPr>
                <w:rFonts w:ascii="Times New Roman" w:hAnsi="Times New Roman"/>
                <w:sz w:val="28"/>
              </w:rPr>
              <w:lastRenderedPageBreak/>
              <w:t>иных межбюджетных трансфертов)</w:t>
            </w:r>
          </w:p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329C3" w:rsidTr="001204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D329C3" w:rsidTr="001204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D329C3" w:rsidTr="00120422"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316400,4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63506,2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252894,2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329C3" w:rsidTr="0012042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50856,0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50773,9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254468,3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41158,3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00" w:lineRule="atLeast"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63424,1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12709,5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:rsidR="00D329C3" w:rsidRDefault="00D329C3" w:rsidP="0012042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191044,2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образования 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</w:t>
            </w:r>
          </w:p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:rsidR="00D329C3" w:rsidRDefault="00D329C3" w:rsidP="0012042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2021,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  <w:tr w:rsidR="00D329C3" w:rsidTr="0012042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C3" w:rsidRDefault="00D329C3" w:rsidP="00120422"/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329C3" w:rsidRDefault="00D329C3" w:rsidP="00120422"/>
        </w:tc>
      </w:tr>
    </w:tbl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управления образования</w:t>
      </w:r>
    </w:p>
    <w:p w:rsidR="00D329C3" w:rsidRDefault="00D329C3" w:rsidP="00D329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:rsidR="00D329C3" w:rsidRDefault="00D329C3" w:rsidP="00D329C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А.В. Прядущенко</w:t>
      </w:r>
    </w:p>
    <w:p w:rsidR="006A5AC7" w:rsidRDefault="006A5AC7" w:rsidP="00D329C3">
      <w:pPr>
        <w:spacing w:line="240" w:lineRule="auto"/>
        <w:ind w:right="-1"/>
        <w:contextualSpacing/>
        <w:rPr>
          <w:rFonts w:ascii="Times New Roman" w:hAnsi="Times New Roman"/>
          <w:sz w:val="26"/>
        </w:rPr>
      </w:pPr>
      <w:bookmarkStart w:id="2" w:name="_GoBack"/>
      <w:bookmarkEnd w:id="2"/>
    </w:p>
    <w:sectPr w:rsidR="006A5AC7">
      <w:headerReference w:type="default" r:id="rId13"/>
      <w:pgSz w:w="16838" w:h="11906" w:orient="landscape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29C3">
      <w:pPr>
        <w:spacing w:after="0" w:line="240" w:lineRule="auto"/>
      </w:pPr>
      <w:r>
        <w:separator/>
      </w:r>
    </w:p>
  </w:endnote>
  <w:endnote w:type="continuationSeparator" w:id="0">
    <w:p w:rsidR="00000000" w:rsidRDefault="00D3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29C3">
      <w:pPr>
        <w:spacing w:after="0" w:line="240" w:lineRule="auto"/>
      </w:pPr>
      <w:r>
        <w:separator/>
      </w:r>
    </w:p>
  </w:footnote>
  <w:footnote w:type="continuationSeparator" w:id="0">
    <w:p w:rsidR="00000000" w:rsidRDefault="00D3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7" w:rsidRDefault="00D329C3">
    <w:pPr>
      <w:pStyle w:val="aa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40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C3" w:rsidRDefault="00D329C3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F" w:rsidRDefault="00D329C3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C3" w:rsidRDefault="00D329C3">
    <w:pPr>
      <w:pStyle w:val="aa"/>
      <w:jc w:val="center"/>
      <w:rPr>
        <w:rFonts w:ascii="Times New Roman" w:hAnsi="Times New Roman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A5" w:rsidRDefault="00D329C3">
    <w:pPr>
      <w:pStyle w:val="aa"/>
      <w:jc w:val="center"/>
      <w:rPr>
        <w:rFonts w:ascii="Times New Roman" w:hAnsi="Times New Roman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C3" w:rsidRDefault="00D329C3">
    <w:pPr>
      <w:pStyle w:val="aa"/>
      <w:jc w:val="center"/>
      <w:rPr>
        <w:rFonts w:ascii="Times New Roman" w:hAnsi="Times New Roman"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D1" w:rsidRDefault="00D329C3">
    <w:pPr>
      <w:pStyle w:val="aa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C7"/>
    <w:rsid w:val="006A5AC7"/>
    <w:rsid w:val="00D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B069"/>
  <w15:docId w15:val="{D1C4F6A8-8603-4905-B729-B8349D0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Базовый"/>
    <w:link w:val="ad"/>
    <w:pPr>
      <w:widowControl w:val="0"/>
    </w:pPr>
    <w:rPr>
      <w:rFonts w:ascii="Times New Roman" w:hAnsi="Times New Roman"/>
      <w:sz w:val="24"/>
    </w:rPr>
  </w:style>
  <w:style w:type="character" w:customStyle="1" w:styleId="ad">
    <w:name w:val="Базовый"/>
    <w:link w:val="ac"/>
    <w:rPr>
      <w:rFonts w:ascii="Times New Roman" w:hAnsi="Times New Roman"/>
      <w:sz w:val="24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List Paragraph"/>
    <w:basedOn w:val="a"/>
    <w:link w:val="af5"/>
    <w:rsid w:val="00D329C3"/>
    <w:pPr>
      <w:spacing w:after="160" w:line="264" w:lineRule="auto"/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329C3"/>
    <w:rPr>
      <w:rFonts w:ascii="Calibri" w:hAnsi="Calibri"/>
    </w:rPr>
  </w:style>
  <w:style w:type="paragraph" w:customStyle="1" w:styleId="af6">
    <w:name w:val="Прижатый влево"/>
    <w:basedOn w:val="a"/>
    <w:rsid w:val="00D329C3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TableContents">
    <w:name w:val="Table Contents"/>
    <w:basedOn w:val="Standard"/>
    <w:rsid w:val="00D329C3"/>
  </w:style>
  <w:style w:type="paragraph" w:customStyle="1" w:styleId="Textbody">
    <w:name w:val="Text body"/>
    <w:basedOn w:val="Standard"/>
    <w:rsid w:val="00D329C3"/>
    <w:pPr>
      <w:spacing w:after="283"/>
    </w:pPr>
  </w:style>
  <w:style w:type="paragraph" w:customStyle="1" w:styleId="TableHeading">
    <w:name w:val="Table Heading"/>
    <w:basedOn w:val="TableContents"/>
    <w:rsid w:val="00D329C3"/>
    <w:pPr>
      <w:jc w:val="center"/>
    </w:pPr>
    <w:rPr>
      <w:b/>
    </w:rPr>
  </w:style>
  <w:style w:type="paragraph" w:customStyle="1" w:styleId="Standard">
    <w:name w:val="Standard"/>
    <w:rsid w:val="00D329C3"/>
    <w:rPr>
      <w:rFonts w:ascii="Calibri" w:hAnsi="Calibri"/>
    </w:rPr>
  </w:style>
  <w:style w:type="paragraph" w:customStyle="1" w:styleId="af7">
    <w:name w:val="Нормальный (таблица)"/>
    <w:basedOn w:val="a"/>
    <w:rsid w:val="00D329C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INS">
    <w:name w:val="INS"/>
    <w:rsid w:val="00D329C3"/>
    <w:pPr>
      <w:spacing w:after="160" w:line="264" w:lineRule="auto"/>
    </w:pPr>
  </w:style>
  <w:style w:type="table" w:styleId="af8">
    <w:name w:val="Table Grid"/>
    <w:basedOn w:val="a1"/>
    <w:rsid w:val="00D329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sid w:val="00D329C3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120</Pages>
  <Words>18090</Words>
  <Characters>103114</Characters>
  <Application>Microsoft Office Word</Application>
  <DocSecurity>0</DocSecurity>
  <Lines>859</Lines>
  <Paragraphs>241</Paragraphs>
  <ScaleCrop>false</ScaleCrop>
  <Company/>
  <LinksUpToDate>false</LinksUpToDate>
  <CharactersWithSpaces>120963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Синицын</cp:lastModifiedBy>
  <cp:revision>2</cp:revision>
  <dcterms:created xsi:type="dcterms:W3CDTF">2024-07-24T07:31:00Z</dcterms:created>
  <dcterms:modified xsi:type="dcterms:W3CDTF">2024-07-24T07:33:00Z</dcterms:modified>
</cp:coreProperties>
</file>