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708"/>
          <w:tab w:val="left" w:pos="0" w:leader="none"/>
        </w:tabs>
        <w:spacing w:before="0" w:after="29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lineRule="auto" w:line="360" w:before="0" w:after="29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02.09.2024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1044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1833, от 16 апреля 2024 года №400)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приказом Министерства труда и социальной защиты Российской Федерации от 12 февраля 2020г. №59н, утверждающим профессиональный стандарт «Специалист по работе с молодежью», в связи с необходимостью оптимизации организационно-штатной структуры МКУ «Молодежный центр» муниципального образования Кореновский район, администрация муниципального образования Кореновский  район  п о с т а н о в л я е т:</w:t>
      </w:r>
    </w:p>
    <w:p>
      <w:pPr>
        <w:pStyle w:val="ListParagraph"/>
        <w:numPr>
          <w:ilvl w:val="0"/>
          <w:numId w:val="1"/>
        </w:numPr>
        <w:tabs>
          <w:tab w:val="left" w:pos="708" w:leader="none"/>
          <w:tab w:val="left" w:pos="1134" w:leader="none"/>
          <w:tab w:val="left" w:pos="1276" w:leader="none"/>
        </w:tabs>
        <w:suppressAutoHyphens w:val="false"/>
        <w:spacing w:lineRule="auto" w:line="240" w:before="0" w:after="0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1833, от 16 апреля 2024 года №400) следующие изменения:</w:t>
      </w:r>
    </w:p>
    <w:p>
      <w:pPr>
        <w:pStyle w:val="ListParagraph"/>
        <w:numPr>
          <w:ilvl w:val="1"/>
          <w:numId w:val="3"/>
        </w:numPr>
        <w:tabs>
          <w:tab w:val="left" w:pos="708" w:leader="none"/>
          <w:tab w:val="left" w:pos="1134" w:leader="none"/>
          <w:tab w:val="left" w:pos="1418" w:leader="none"/>
        </w:tabs>
        <w:spacing w:lineRule="auto" w:line="240" w:before="0" w:after="0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Размеры должностных окладов работников муниципальных учреждений муниципального образования Кореновский район изложить в новой редакции (прилагается).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firstLine="851" w:left="0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709" w:top="1134" w:footer="0" w:bottom="993"/>
          <w:pgNumType w:fmt="decimal"/>
          <w:formProt w:val="false"/>
          <w:titlePg/>
          <w:textDirection w:val="lrTb"/>
          <w:docGrid w:type="default" w:linePitch="360" w:charSpace="0"/>
        </w:sectPr>
      </w:pPr>
    </w:p>
    <w:tbl>
      <w:tblPr>
        <w:tblW w:w="985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4"/>
        <w:gridCol w:w="4945"/>
      </w:tblGrid>
      <w:tr>
        <w:trPr>
          <w:cantSplit w:val="true"/>
        </w:trPr>
        <w:tc>
          <w:tcPr>
            <w:tcW w:w="4904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5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02.09.2024  № 1044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165 (с изменениями от 28 ноября 2022 года № 1833, от 16 апреля 2024 года №400)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02.09.2024  № 1044)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81" w:type="dxa"/>
        <w:jc w:val="left"/>
        <w:tblInd w:w="-47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12025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9016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7562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bookmarkStart w:id="0" w:name="_GoBack_Копия_1"/>
            <w:bookmarkEnd w:id="0"/>
            <w:r>
              <w:rPr>
                <w:rFonts w:ascii="Times New Roman" w:hAnsi="Times New Roman"/>
                <w:sz w:val="28"/>
                <w:szCs w:val="28"/>
              </w:rPr>
              <w:t>по военно - патриотическому воспитанию несовершеннолетних и молодежи</w:t>
            </w:r>
          </w:p>
        </w:tc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духовно - нравственному воспитанию несовершеннолетних и молодежи, профилактике экстремизма, терроризма и гармонизации межнациональных отношений в молодежной среде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профилактике антинаркотической деятельности среди несовершеннолетних и молодежи, взаимодействию с правоохранительными органами и органами системы профилактики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кадровой работе и документационному обеспечению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индивидуальной профилактической работе с несовершеннолетними, молодежью и семьями, состоящими на ведомственных учетах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волонтерской деятельности, экологическому воспитанию и социальной активности несовершеннолетних и молодежи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пропаганде здорового образа жизни, экстремальных видов спорта, туризма, трудовому воспитанию и оздоровлению среди   несовершеннолетних и молодежи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вовлечению в творческую деятельность  несовершеннолетних и молодежи и взаимодействию с органами молодежного самоуправления, молодежному предпринимательству и грантовой деятельности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сбору, обобщению и распределению информации о реализации молодежной политики на территории муниципального образования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5564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4746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4821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8274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6075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3538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4127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увеличения.»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    А.Н. Терпелюк</w:t>
      </w:r>
    </w:p>
    <w:p>
      <w:pPr>
        <w:pStyle w:val="Normal"/>
        <w:tabs>
          <w:tab w:val="clear" w:pos="708"/>
        </w:tabs>
        <w:spacing w:lineRule="auto" w:line="240" w:before="0" w:after="0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1134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24197036"/>
    </w:sdtPr>
    <w:sdtContent>
      <w:p>
        <w:pPr>
          <w:pStyle w:val="Header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0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8787200"/>
    </w:sdtPr>
    <w:sdtContent>
      <w:p>
        <w:pPr>
          <w:pStyle w:val="Header"/>
          <w:jc w:val="center"/>
          <w:rPr>
            <w:color w:val="auto"/>
          </w:rPr>
        </w:pPr>
        <w:r>
          <w:rPr>
            <w:color w:val="auto"/>
          </w:rPr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65" w:hanging="1056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515" w:hanging="151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366" w:hanging="151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7" w:hanging="151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68" w:hanging="1515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19" w:hanging="1515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70" w:hanging="151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00000A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tabs>
        <w:tab w:val="left" w:pos="0" w:leader="none"/>
        <w:tab w:val="left" w:pos="708" w:leader="none"/>
      </w:tabs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7745f"/>
    <w:pPr>
      <w:ind w:left="72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df18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1B36-EA52-4742-953E-01D32526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LibreOffice/24.2.5.2$Windows_X86_64 LibreOffice_project/bffef4ea93e59bebbeaf7f431bb02b1a39ee8a59</Application>
  <AppVersion>15.0000</AppVersion>
  <Pages>5</Pages>
  <Words>594</Words>
  <Characters>4422</Characters>
  <CharactersWithSpaces>5080</CharactersWithSpaces>
  <Paragraphs>115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2024-09-05T07:39:00Z</dcterms:created>
  <dc:creator>annache</dc:creator>
  <dc:description/>
  <dc:language>ru-RU</dc:language>
  <cp:lastModifiedBy/>
  <cp:lastPrinted>2024-09-05T16:21:33Z</cp:lastPrinted>
  <dcterms:modified xsi:type="dcterms:W3CDTF">2024-09-05T16:21:38Z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