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/>
        <w:drawing>
          <wp:inline distT="0" distB="0" distL="0" distR="0">
            <wp:extent cx="652780" cy="7600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4" t="-140" r="-174" b="-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sz w:val="16"/>
          <w:szCs w:val="16"/>
          <w:lang w:bidi="zxx"/>
        </w:rPr>
      </w:pPr>
      <w:r>
        <w:rPr>
          <w:rFonts w:cs="Times New Roman" w:ascii="Times New Roman" w:hAnsi="Times New Roman"/>
          <w:sz w:val="16"/>
          <w:szCs w:val="16"/>
          <w:lang w:bidi="zxx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Normal"/>
        <w:bidi w:val="0"/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cs="Times New Roman" w:ascii="Times New Roman" w:hAnsi="Times New Roman"/>
          <w:b/>
          <w:bCs/>
          <w:sz w:val="36"/>
          <w:szCs w:val="36"/>
        </w:rPr>
        <w:t>ПОСТАНОВЛЕНИЕ</w:t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от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30.07.2024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№883</w:t>
      </w:r>
    </w:p>
    <w:p>
      <w:pPr>
        <w:pStyle w:val="Normal"/>
        <w:bidi w:val="0"/>
        <w:spacing w:lineRule="auto" w:line="240" w:before="0" w:after="0"/>
        <w:contextualSpacing/>
        <w:jc w:val="center"/>
        <w:rPr/>
      </w:pPr>
      <w:r>
        <w:rPr>
          <w:rStyle w:val="FontStyle11"/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0"/>
          <w:w w:val="100"/>
          <w:sz w:val="24"/>
          <w:szCs w:val="24"/>
          <w:lang w:val="ru-RU" w:eastAsia="ru-RU" w:bidi="zxx"/>
        </w:rPr>
        <w:t>г.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30 октября 2023 года №1916 </w:t>
      </w:r>
      <w:r>
        <w:rPr>
          <w:rFonts w:ascii="Times New Roman" w:hAnsi="Times New Roman"/>
          <w:b/>
          <w:sz w:val="28"/>
        </w:rPr>
        <w:t xml:space="preserve">«Об утверждении муниципальной программы  «Развитие жилищно-коммунального хозяйства, </w:t>
      </w:r>
      <w:r>
        <w:rPr>
          <w:rFonts w:ascii="Times New Roman" w:hAnsi="Times New Roman"/>
          <w:b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b/>
          <w:sz w:val="28"/>
        </w:rPr>
        <w:t xml:space="preserve">муниципального образования Кореновский район на 2024-2028 годы» </w: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Fonts w:ascii="Times New Roman" w:hAnsi="Times New Roman"/>
          <w:b w:val="false"/>
          <w:sz w:val="28"/>
          <w:highlight w:val="white"/>
        </w:rPr>
        <w:t>реновский район от 30 октября 2023 года №1916 «Об утверждении муниципальной программы 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изложив приложение в новой редакции (прилагается)</w:t>
      </w:r>
      <w:r>
        <w:rPr>
          <w:rFonts w:ascii="Times New Roman" w:hAnsi="Times New Roman"/>
          <w:sz w:val="28"/>
          <w:highlight w:val="white"/>
        </w:rPr>
        <w:t>.</w:t>
      </w:r>
    </w:p>
    <w:p>
      <w:pPr>
        <w:pStyle w:val="Normal"/>
        <w:widowControl/>
        <w:ind w:firstLine="737" w:left="0" w:right="0"/>
        <w:jc w:val="both"/>
        <w:rPr/>
      </w:pPr>
      <w:r>
        <w:rPr>
          <w:rFonts w:ascii="Times New Roman" w:hAnsi="Times New Roman"/>
          <w:b w:val="false"/>
          <w:sz w:val="28"/>
          <w:highlight w:val="white"/>
        </w:rPr>
        <w:t>2. Признать утратившим силу постановление администрации муниципального образования Кореновский район от 26 апреля 2024 года №438 «О внесении изменений в постановление администрации муниципального образования Кореновский район от 30 октября 2023 года №1916 «Об утверждении муниципальной программы 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highlight w:val="white"/>
        </w:rPr>
        <w:t>Управлению службы протокола и информационной политики администрации   муниципального  образования  Кореновский район обеспечить размещение настоящего постановления на официальном сайте администрации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/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/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/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муниципального образования Кореновский район в информационно - телекоммуникационной сети «Интернет».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Глава</w:t>
      </w:r>
    </w:p>
    <w:p>
      <w:pPr>
        <w:pStyle w:val="Normal"/>
        <w:tabs>
          <w:tab w:val="clear" w:pos="347"/>
          <w:tab w:val="left" w:pos="9123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ind w:hanging="0" w:left="6406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30.07.2024</w:t>
      </w:r>
      <w:r>
        <w:rPr>
          <w:rFonts w:ascii="Times New Roman" w:hAnsi="Times New Roman"/>
          <w:sz w:val="28"/>
        </w:rPr>
        <w:t xml:space="preserve"> года № </w:t>
      </w:r>
      <w:r>
        <w:rPr>
          <w:rFonts w:ascii="Times New Roman" w:hAnsi="Times New Roman"/>
          <w:sz w:val="28"/>
        </w:rPr>
        <w:t>883</w:t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программы муниципального образования Кореновский район</w:t>
      </w:r>
    </w:p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«Развитие жилищно-коммунального хозяйства, </w:t>
      </w:r>
      <w:r>
        <w:rPr>
          <w:rFonts w:ascii="Times New Roman" w:hAnsi="Times New Roman"/>
          <w:sz w:val="28"/>
          <w:highlight w:val="white"/>
        </w:rPr>
        <w:t xml:space="preserve">топливно-энергетического комплекса и транспорта </w:t>
      </w:r>
      <w:r>
        <w:rPr>
          <w:rFonts w:ascii="Times New Roman" w:hAnsi="Times New Roman"/>
          <w:sz w:val="28"/>
        </w:rPr>
        <w:t>муниципального образования Кореновский район на 2024-2028 годы»</w:t>
      </w:r>
    </w:p>
    <w:p>
      <w:pPr>
        <w:pStyle w:val="BodyText"/>
        <w:jc w:val="center"/>
        <w:rPr>
          <w:rFonts w:ascii="Times New Roman" w:hAnsi="Times New Roman"/>
          <w:sz w:val="26"/>
          <w:highlight w:val="white"/>
        </w:rPr>
      </w:pPr>
      <w:r>
        <w:rPr>
          <w:rFonts w:ascii="Times New Roman" w:hAnsi="Times New Roman"/>
          <w:sz w:val="26"/>
          <w:highlight w:val="white"/>
        </w:rPr>
      </w:r>
    </w:p>
    <w:p>
      <w:pPr>
        <w:pStyle w:val="BodyText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</w:r>
    </w:p>
    <w:tbl>
      <w:tblPr>
        <w:tblStyle w:val="Style_6"/>
        <w:tblW w:w="9805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2"/>
        <w:gridCol w:w="6402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муниципальной программы</w:t>
            </w:r>
          </w:p>
        </w:tc>
        <w:tc>
          <w:tcPr>
            <w:tcW w:w="6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Координатор подпрограмм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Участники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Подпрограммы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1.Развитие теплоэнергетического комплекса;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3.Обращение с твердыми коммунальными отходами;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Цели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BodyText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</w:rPr>
            </w:pPr>
            <w:bookmarkStart w:id="0" w:name="P00150004"/>
            <w:bookmarkEnd w:id="0"/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</w:r>
            <w:bookmarkStart w:id="1" w:name="P00150005"/>
            <w:bookmarkStart w:id="2" w:name="P00150005"/>
            <w:bookmarkEnd w:id="2"/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Задачи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spacing w:val="0"/>
                <w:kern w:val="0"/>
                <w:szCs w:val="20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17"/>
              <w:widowControl w:val="false"/>
              <w:suppressAutoHyphens w:val="true"/>
              <w:spacing w:lineRule="atLeast" w:line="315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-Обеспечение правопорядка и сохранение результатов рекультивации.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tLeast" w:line="315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Перечень целевых показателей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 П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овышение эффективности теплоснабжения;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-Контроль существующей газоснабжающей системы;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ликвидированных свалок;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программы не выделяются</w:t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Объемы бюджетных ассигнований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общий объем финансирования Программы составляет — 3 916,2 тысяча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3 916,2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</w:r>
          </w:p>
        </w:tc>
      </w:tr>
      <w:tr>
        <w:trPr/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Контроль за выполнением муниципальной программы</w:t>
            </w:r>
          </w:p>
        </w:tc>
        <w:tc>
          <w:tcPr>
            <w:tcW w:w="6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BodyTex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ab/>
        <w:tab/>
        <w:t xml:space="preserve">Реализация муниципальной программы  </w:t>
      </w:r>
      <w:r>
        <w:rPr>
          <w:sz w:val="28"/>
        </w:rPr>
        <w:t xml:space="preserve">«Развитие жилищно-коммунального хозяйства, </w:t>
      </w:r>
      <w:r>
        <w:rPr>
          <w:sz w:val="28"/>
          <w:highlight w:val="white"/>
        </w:rPr>
        <w:t xml:space="preserve">топливно-энергетического комплекса и транспорта </w:t>
      </w:r>
      <w:r>
        <w:rPr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(далее — муниципальная программа) направлена на улучшения качества жизни населения   Кореновский район.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Кореновский район эксплуатируется 50 котельных и 35,3 км теплотрасс. 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widowControl/>
        <w:tabs>
          <w:tab w:val="clear" w:pos="347"/>
          <w:tab w:val="left" w:pos="0" w:leader="none"/>
        </w:tabs>
        <w:spacing w:before="0" w:after="0"/>
        <w:ind w:firstLine="737" w:left="0" w:right="0"/>
        <w:jc w:val="both"/>
        <w:rPr/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район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tabs>
          <w:tab w:val="clear" w:pos="347"/>
          <w:tab w:val="left" w:pos="0" w:leader="none"/>
        </w:tabs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504" w:left="0" w:right="0"/>
        <w:jc w:val="both"/>
        <w:rPr/>
      </w:pPr>
      <w:r>
        <w:rPr>
          <w:spacing w:val="-2"/>
          <w:sz w:val="28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spacing w:val="4"/>
          <w:sz w:val="28"/>
        </w:rPr>
        <w:t xml:space="preserve">основании приказа </w:t>
      </w:r>
      <w:r>
        <w:rPr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spacing w:val="4"/>
          <w:sz w:val="28"/>
        </w:rPr>
        <w:t>от 7 июля 2023 года №332</w:t>
      </w:r>
      <w:r>
        <w:rPr>
          <w:color w:val="000000"/>
          <w:spacing w:val="4"/>
          <w:sz w:val="28"/>
        </w:rPr>
        <w:t xml:space="preserve"> «</w:t>
      </w:r>
      <w:r>
        <w:rPr>
          <w:color w:val="000000"/>
          <w:sz w:val="28"/>
        </w:rPr>
        <w:t>Об утверждении территориальной схемы обращения с отходами Краснодарского края и федеральной территории «Сириус»</w:t>
      </w:r>
      <w:r>
        <w:rPr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17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17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17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17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Normal"/>
        <w:ind w:firstLine="54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tabs>
          <w:tab w:val="clear" w:pos="347"/>
          <w:tab w:val="left" w:pos="0" w:leader="none"/>
        </w:tabs>
        <w:spacing w:lineRule="atLeast" w:line="100"/>
        <w:ind w:firstLine="708" w:left="0" w:right="0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2.1. 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Normal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2.3. Сроки реализации муниципальной программы: 2024– 2028 годы.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Плановые значения целевых показателей приведены в приложение № 1.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>
      <w:pPr>
        <w:pStyle w:val="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17"/>
        <w:jc w:val="both"/>
        <w:rPr/>
      </w:pPr>
      <w:r>
        <w:rPr>
          <w:rFonts w:ascii="Times New Roman" w:hAnsi="Times New Roman"/>
          <w:sz w:val="28"/>
        </w:rPr>
        <w:tab/>
        <w:tab/>
        <w:t xml:space="preserve">В целях выполнения задач и достижения установленной цели муниципальной программы </w:t>
      </w:r>
      <w:r>
        <w:rPr>
          <w:sz w:val="28"/>
        </w:rPr>
        <w:t xml:space="preserve">«Развитие жилищно-коммунального хозяйства, </w:t>
      </w:r>
      <w:r>
        <w:rPr>
          <w:sz w:val="28"/>
          <w:highlight w:val="white"/>
        </w:rPr>
        <w:t xml:space="preserve">топливно-энергетического комплекса и транспорта </w:t>
      </w:r>
      <w:r>
        <w:rPr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 предусматривает реализация четырех подпрограмм:</w:t>
        <w:tab/>
        <w:tab/>
      </w:r>
    </w:p>
    <w:p>
      <w:pPr>
        <w:pStyle w:val="1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1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>развитие инженерной инфраструктуры газоснабжения как основы повышения качества жизни населения Кореновского района;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Подпрограмма «Обращение с твердыми коммунальными отходами» предусматривает выполнение комплекса мероприятий,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>
      <w:pPr>
        <w:pStyle w:val="Normal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pacing w:val="-2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3 916,2 тыс. рублей.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>
      <w:pPr>
        <w:pStyle w:val="ConsPlusNonformat1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6"/>
        <w:tblW w:w="9764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949"/>
        <w:gridCol w:w="1072"/>
        <w:gridCol w:w="1018"/>
        <w:gridCol w:w="1307"/>
        <w:gridCol w:w="1306"/>
        <w:gridCol w:w="1035"/>
        <w:gridCol w:w="1076"/>
      </w:tblGrid>
      <w:tr>
        <w:trPr>
          <w:trHeight w:val="240" w:hRule="atLeast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Источники и направления расходов</w:t>
            </w:r>
          </w:p>
        </w:tc>
        <w:tc>
          <w:tcPr>
            <w:tcW w:w="6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29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57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 том числе погодам</w:t>
            </w:r>
          </w:p>
        </w:tc>
      </w:tr>
      <w:tr>
        <w:trPr>
          <w:trHeight w:val="393" w:hRule="atLeast"/>
        </w:trPr>
        <w:tc>
          <w:tcPr>
            <w:tcW w:w="294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2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Районный бюджет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3916,2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3916,2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Краевой бюджет</w:t>
            </w:r>
          </w:p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(на условиях софинансирования)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Другие источники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3916,2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3916,2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321"/>
        <w:spacing w:before="0" w:after="0"/>
        <w:ind w:firstLine="708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 xml:space="preserve"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1249 от 1 августа 2014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/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/>
      </w:pPr>
      <w:r>
        <w:rPr>
          <w:sz w:val="28"/>
        </w:rPr>
        <w:t>муниципального образования</w:t>
      </w:r>
    </w:p>
    <w:p>
      <w:pPr>
        <w:pStyle w:val="Standard3"/>
        <w:spacing w:lineRule="atLeast" w:line="100"/>
        <w:jc w:val="both"/>
        <w:rPr/>
      </w:pPr>
      <w:r>
        <w:rPr>
          <w:sz w:val="28"/>
        </w:rPr>
        <w:t>Кореновский район                                                                             А.Е. Дружинкин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default" r:id="rId3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6"/>
                <w:szCs w:val="20"/>
              </w:rPr>
              <w:t xml:space="preserve">«Развитие жилищно-коммунального хозяйства, </w:t>
            </w:r>
            <w:r>
              <w:rPr>
                <w:spacing w:val="0"/>
                <w:kern w:val="0"/>
                <w:sz w:val="26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spacing w:val="0"/>
                <w:kern w:val="0"/>
                <w:sz w:val="26"/>
                <w:szCs w:val="20"/>
              </w:rPr>
              <w:t>муниципального образования Кореновский район на 2024-2028 годы»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>
      <w:pPr>
        <w:pStyle w:val="Normal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«Развитие жилищно-коммунального хозяйства, </w:t>
      </w:r>
      <w:r>
        <w:rPr>
          <w:sz w:val="28"/>
          <w:highlight w:val="white"/>
        </w:rPr>
        <w:t xml:space="preserve">топливно-энергетического комплекса и транспорта </w:t>
      </w:r>
      <w:r>
        <w:rPr>
          <w:sz w:val="28"/>
        </w:rPr>
        <w:t>муниципального образования Кореновский район на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6"/>
        <w:gridCol w:w="131"/>
        <w:gridCol w:w="6487"/>
        <w:gridCol w:w="1075"/>
        <w:gridCol w:w="979"/>
        <w:gridCol w:w="970"/>
        <w:gridCol w:w="1033"/>
        <w:gridCol w:w="1383"/>
        <w:gridCol w:w="1059"/>
        <w:gridCol w:w="823"/>
      </w:tblGrid>
      <w:tr>
        <w:trPr/>
        <w:tc>
          <w:tcPr>
            <w:tcW w:w="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10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3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  <w:tc>
          <w:tcPr>
            <w:tcW w:w="1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4"/>
                <w:szCs w:val="20"/>
              </w:rPr>
              <w:t xml:space="preserve">Муниципальная программа «Развитие жилищно-коммунального хозяйства, </w:t>
            </w:r>
            <w:r>
              <w:rPr>
                <w:spacing w:val="0"/>
                <w:kern w:val="0"/>
                <w:sz w:val="24"/>
                <w:szCs w:val="20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spacing w:val="0"/>
                <w:kern w:val="0"/>
                <w:sz w:val="24"/>
                <w:szCs w:val="20"/>
              </w:rPr>
              <w:t>муниципального образования Кореновский район на 2024-2028 годы»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1.2.2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 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Количество ликвидации свалок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3.1.2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9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4.1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80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4.2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4.3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4.4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4.5</w:t>
            </w:r>
          </w:p>
        </w:tc>
        <w:tc>
          <w:tcPr>
            <w:tcW w:w="1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А.Е. Дружинкин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>
      <w:pPr>
        <w:pStyle w:val="Normal"/>
        <w:widowControl w:val="fals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«Развитие жилищно-коммунального       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хозяйства, </w:t>
      </w:r>
      <w:r>
        <w:rPr>
          <w:sz w:val="28"/>
          <w:highlight w:val="white"/>
        </w:rPr>
        <w:t xml:space="preserve">топливно-энергетического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</w:t>
      </w:r>
      <w:r>
        <w:rPr>
          <w:sz w:val="28"/>
        </w:rPr>
        <w:t xml:space="preserve">муниципального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образования Кореновский район на          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2024-2028 годы»</w:t>
      </w:r>
    </w:p>
    <w:p>
      <w:pPr>
        <w:pStyle w:val="Normal"/>
        <w:widowControl w:val="false"/>
        <w:ind w:firstLine="737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483" w:type="dxa"/>
        <w:jc w:val="left"/>
        <w:tblInd w:w="-8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00"/>
        <w:gridCol w:w="6582"/>
      </w:tblGrid>
      <w:tr>
        <w:trPr>
          <w:trHeight w:val="855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Heading2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b w:val="false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повышение качества предоставляемых услуг,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val="567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-Замена и ремонт теплогенерирующего оборудования и тепловых сетей;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- 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val="512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1 155,2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1 155,2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5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>
      <w:pPr>
        <w:pStyle w:val="Normal"/>
        <w:tabs>
          <w:tab w:val="clear" w:pos="347"/>
          <w:tab w:val="left" w:pos="0" w:leader="none"/>
        </w:tabs>
        <w:ind w:hanging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>
      <w:pPr>
        <w:pStyle w:val="17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394"/>
        <w:gridCol w:w="979"/>
        <w:gridCol w:w="1059"/>
        <w:gridCol w:w="1261"/>
        <w:gridCol w:w="1187"/>
        <w:gridCol w:w="113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46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32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9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№1249 от 1 августа 2014 года, (с изменениями, внесенными постановлением администрации МО Кореновский район от 25 июня 2015 года №1067)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 район                                                                           А.Е. Дружинкин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хозяйства, </w:t>
      </w:r>
      <w:r>
        <w:rPr>
          <w:sz w:val="28"/>
          <w:highlight w:val="white"/>
        </w:rPr>
        <w:t xml:space="preserve">топливно энергетического комплекса и транспорта  </w:t>
      </w:r>
      <w:r>
        <w:rPr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5779"/>
        <w:gridCol w:w="960"/>
        <w:gridCol w:w="1133"/>
        <w:gridCol w:w="823"/>
        <w:gridCol w:w="928"/>
        <w:gridCol w:w="1425"/>
        <w:gridCol w:w="1572"/>
        <w:gridCol w:w="1317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11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6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7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«Развитие теплоэнергетического комплекса»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повышение качества предоставляемых услуг,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39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7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Повышение эффективности теплоснабжения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9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А.Е. Дружинкин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«Развитие теплоэнергетического комплекса»</w:t>
            </w:r>
          </w:p>
        </w:tc>
      </w:tr>
    </w:tbl>
    <w:p>
      <w:pPr>
        <w:pStyle w:val="Standard3"/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хозяйства, </w:t>
      </w:r>
      <w:r>
        <w:rPr>
          <w:sz w:val="28"/>
          <w:highlight w:val="white"/>
        </w:rPr>
        <w:t xml:space="preserve">топливно энергетического комплекса и транспорта  </w:t>
      </w:r>
      <w:r>
        <w:rPr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6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2996"/>
        <w:gridCol w:w="1269"/>
        <w:gridCol w:w="997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rPr/>
        <w:tc>
          <w:tcPr>
            <w:tcW w:w="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9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5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w="83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83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816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w="1675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4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6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1.1.1</w:t>
            </w:r>
          </w:p>
        </w:tc>
        <w:tc>
          <w:tcPr>
            <w:tcW w:w="29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sPlusNonformat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ConsPlusNonformat1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4"/>
                <w:szCs w:val="20"/>
                <w:u w:val="none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2-3 квартал 2024 года</w:t>
            </w:r>
          </w:p>
        </w:tc>
        <w:tc>
          <w:tcPr>
            <w:tcW w:w="91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w="14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Отдел по физической культуре и спорту администрации МО Кореновский район</w:t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9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2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1 155,2</w:t>
            </w:r>
          </w:p>
        </w:tc>
        <w:tc>
          <w:tcPr>
            <w:tcW w:w="10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4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7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15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А.Е. Дружинкин</w:t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Heading1"/>
        <w:widowControl w:val="false"/>
        <w:tabs>
          <w:tab w:val="clear" w:pos="0"/>
        </w:tabs>
        <w:spacing w:lineRule="atLeast" w:line="200"/>
        <w:rPr>
          <w:rFonts w:ascii="Times New Roman" w:hAnsi="Times New Roman"/>
        </w:rPr>
      </w:pPr>
      <w:r>
        <w:rPr>
          <w:rFonts w:ascii="Times New Roman" w:hAnsi="Times New Roman"/>
          <w:b w:val="false"/>
          <w:sz w:val="28"/>
        </w:rPr>
        <w:t>муниципального образования Кореновский район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«Развитие жилищно-коммунального                 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хозяйства, </w:t>
      </w:r>
      <w:r>
        <w:rPr>
          <w:sz w:val="28"/>
          <w:highlight w:val="white"/>
        </w:rPr>
        <w:t xml:space="preserve">топливно-энергетического            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</w:t>
      </w:r>
      <w:r>
        <w:rPr>
          <w:sz w:val="28"/>
        </w:rPr>
        <w:t xml:space="preserve">муниципального 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>образования Кореновский район на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 xml:space="preserve">- 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</w:p>
          <w:p>
            <w:pPr>
              <w:pStyle w:val="BodyText"/>
              <w:widowControl w:val="false"/>
              <w:suppressAutoHyphens w:val="true"/>
              <w:spacing w:lineRule="atLeast" w:line="315"/>
              <w:ind w:hanging="0" w:left="0" w:right="0"/>
              <w:rPr>
                <w:sz w:val="28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- Контроль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существующей газоснабжающей системы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2024 - 2028 годы, этапы реализации подпрограммы не выделяются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558,0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558,0тысяч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В муниципальном образовании Кореновский район газоснабжение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Не все жители Кореновского района обеспечены качественным и стабильным газоснабжением.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Таким образом, 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развитие инженерной инфраструктуры газоснабжения как основы повышения качества жизни населения Кореновского района;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558,0 тыс. рублей.</w:t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Структурафинансирования подпрограммы тыс.руб.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37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956"/>
        <w:gridCol w:w="951"/>
        <w:gridCol w:w="909"/>
        <w:gridCol w:w="1533"/>
        <w:gridCol w:w="1527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76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2023 год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9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9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№1249 от 1 августа 2014 года.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Кореновский район                                                                      </w:t>
        <w:tab/>
        <w:tab/>
        <w:t xml:space="preserve">       А.Е. Дружинкин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1134" w:right="617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хозяйства, </w:t>
      </w:r>
      <w:r>
        <w:rPr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 </w:t>
      </w:r>
      <w:r>
        <w:rPr>
          <w:sz w:val="28"/>
        </w:rPr>
        <w:t>муниципального образования Кореновский район 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8"/>
        <w:gridCol w:w="6124"/>
        <w:gridCol w:w="960"/>
        <w:gridCol w:w="966"/>
        <w:gridCol w:w="1238"/>
        <w:gridCol w:w="1310"/>
        <w:gridCol w:w="1434"/>
        <w:gridCol w:w="829"/>
        <w:gridCol w:w="1197"/>
      </w:tblGrid>
      <w:tr>
        <w:trPr/>
        <w:tc>
          <w:tcPr>
            <w:tcW w:w="5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6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0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5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12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0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</w:tr>
      <w:tr>
        <w:trPr/>
        <w:tc>
          <w:tcPr>
            <w:tcW w:w="5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61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Контроль существующей газоснабжающей системы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23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default" r:id="rId14"/>
          <w:headerReference w:type="first" r:id="rId15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spacing w:val="0"/>
                <w:kern w:val="0"/>
                <w:sz w:val="28"/>
                <w:szCs w:val="20"/>
              </w:rPr>
              <w:t>«Организация газоснабжения поселений»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 хозяйства, </w:t>
      </w:r>
      <w:r>
        <w:rPr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 </w:t>
      </w:r>
      <w:r>
        <w:rPr>
          <w:sz w:val="28"/>
        </w:rPr>
        <w:t>муниципального  образования Кореновский район  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rPr/>
        <w:tc>
          <w:tcPr>
            <w:tcW w:w="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3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0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4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7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43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0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77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инженерной инфраструктуры газоснабжения как основы повышения качества жизни населения Кореновского района;</w:t>
            </w:r>
            <w:bookmarkStart w:id="12" w:name="P0015000422"/>
            <w:bookmarkEnd w:id="12"/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35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Развитие и модернизация существующей газоснабжающей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</w:r>
          </w:p>
        </w:tc>
        <w:tc>
          <w:tcPr>
            <w:tcW w:w="1776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3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</w:t>
            </w:r>
          </w:p>
        </w:tc>
        <w:tc>
          <w:tcPr>
            <w:tcW w:w="32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283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Оплата мероприятий по эксплуатации опасного производственного объекта: «Подводящий газопровод высокого давления в Новоберезанском сельском поселении»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4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0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322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4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06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8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558,0</w:t>
            </w:r>
          </w:p>
        </w:tc>
        <w:tc>
          <w:tcPr>
            <w:tcW w:w="11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8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А.Е. Дружинкин</w:t>
      </w:r>
    </w:p>
    <w:p>
      <w:pPr>
        <w:pStyle w:val="Normal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«Развитие жилищно-коммунального 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хозяйства, </w:t>
      </w:r>
      <w:r>
        <w:rPr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 </w:t>
      </w:r>
      <w:r>
        <w:rPr>
          <w:sz w:val="28"/>
        </w:rPr>
        <w:t>муниципального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образования Кореновский район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>2024-2028 годы»</w:t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hanging="0" w:left="4819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154" w:type="dxa"/>
        <w:jc w:val="left"/>
        <w:tblInd w:w="-2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95"/>
        <w:gridCol w:w="6758"/>
      </w:tblGrid>
      <w:tr>
        <w:trPr>
          <w:trHeight w:val="855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968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  <w:tab w:val="left" w:pos="540" w:leader="none"/>
              </w:tabs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val="712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val="567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ликвидированных свалок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val="512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1017" w:hRule="atLeast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оставит 2 203,0 тысяч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— 2 203,0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2026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2027 год — 0,0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7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>
      <w:pPr>
        <w:pStyle w:val="BodyText"/>
        <w:ind w:firstLine="737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highlight w:val="white"/>
        </w:rPr>
        <w:t>Реализация мероприятий Программы направлена на экономическое развитие муниципального образования Кореновский район и</w:t>
      </w:r>
      <w:r>
        <w:rPr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spacing w:val="4"/>
          <w:sz w:val="28"/>
          <w:highlight w:val="white"/>
        </w:rPr>
        <w:t xml:space="preserve">основании приказа </w:t>
      </w:r>
      <w:r>
        <w:rPr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spacing w:val="4"/>
          <w:sz w:val="28"/>
          <w:highlight w:val="white"/>
        </w:rPr>
        <w:t xml:space="preserve"> от 7 июля 2023 года №332 «</w:t>
      </w:r>
      <w:r>
        <w:rPr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color w:val="2A2C32"/>
          <w:sz w:val="28"/>
        </w:rPr>
        <w:t>отходами Краснодарского края и федеральной территории «Сириус»</w:t>
      </w:r>
      <w:r>
        <w:rPr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spacing w:val="10"/>
          <w:sz w:val="28"/>
        </w:rPr>
        <w:t>входит в Кореновскую зону деятельности региональных операторов.</w:t>
      </w:r>
    </w:p>
    <w:p>
      <w:pPr>
        <w:pStyle w:val="Normal"/>
        <w:widowControl w:val="false"/>
        <w:tabs>
          <w:tab w:val="clear" w:pos="347"/>
          <w:tab w:val="left" w:pos="675" w:leader="none"/>
          <w:tab w:val="left" w:pos="960" w:leader="none"/>
        </w:tabs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>
      <w:pPr>
        <w:pStyle w:val="17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>
      <w:pPr>
        <w:pStyle w:val="17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>
      <w:pPr>
        <w:pStyle w:val="17"/>
        <w:spacing w:lineRule="atLeast" w:line="100"/>
        <w:ind w:firstLine="78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>
      <w:pPr>
        <w:pStyle w:val="17"/>
        <w:tabs>
          <w:tab w:val="clear" w:pos="347"/>
          <w:tab w:val="left" w:pos="0" w:leader="none"/>
        </w:tabs>
        <w:spacing w:lineRule="atLeast" w:line="100"/>
        <w:ind w:firstLine="825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>
      <w:pPr>
        <w:pStyle w:val="BodyText"/>
        <w:ind w:firstLine="737" w:left="0" w:right="0"/>
        <w:rPr>
          <w:rFonts w:ascii="Times New Roman" w:hAnsi="Times New Roman"/>
          <w:spacing w:val="-2"/>
          <w:highlight w:val="white"/>
        </w:rPr>
      </w:pPr>
      <w:r>
        <w:rPr>
          <w:rFonts w:ascii="Times New Roman" w:hAnsi="Times New Roman"/>
          <w:spacing w:val="-2"/>
          <w:highlight w:val="white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>
      <w:pPr>
        <w:pStyle w:val="Normal"/>
        <w:ind w:firstLine="90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>
      <w:pPr>
        <w:pStyle w:val="17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>
      <w:pPr>
        <w:pStyle w:val="17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  <w:t xml:space="preserve">      Обеспечение правопорядка и сохранение результатов рекультивации.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pacing w:val="-2"/>
          <w:sz w:val="28"/>
          <w:highlight w:val="white"/>
        </w:rPr>
      </w:pPr>
      <w:r>
        <w:rPr>
          <w:rFonts w:ascii="Times New Roman" w:hAnsi="Times New Roman"/>
          <w:spacing w:val="-2"/>
          <w:sz w:val="28"/>
          <w:highlight w:val="white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ind w:firstLine="72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rmal1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1883,0 тыс. рублей.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9644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26"/>
        <w:gridCol w:w="1134"/>
        <w:gridCol w:w="1113"/>
        <w:gridCol w:w="1022"/>
        <w:gridCol w:w="1308"/>
        <w:gridCol w:w="1361"/>
        <w:gridCol w:w="1079"/>
      </w:tblGrid>
      <w:tr>
        <w:trPr/>
        <w:tc>
          <w:tcPr>
            <w:tcW w:w="26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70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(тыс.руб.)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тыс.руб.</w:t>
            </w:r>
          </w:p>
        </w:tc>
        <w:tc>
          <w:tcPr>
            <w:tcW w:w="588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262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  <w:tr>
        <w:trPr/>
        <w:tc>
          <w:tcPr>
            <w:tcW w:w="26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1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№1249 от 1 августа 2014 года.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ab/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spacing w:lineRule="atLeast" w:line="10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spacing w:lineRule="atLeast" w:line="10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18"/>
          <w:headerReference w:type="first" r:id="rId19"/>
          <w:type w:val="nextPage"/>
          <w:pgSz w:w="11906" w:h="16838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 район                                                                            А.Е. Дружинкин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  хозяйства, </w:t>
      </w:r>
      <w:r>
        <w:rPr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 </w:t>
      </w:r>
      <w:r>
        <w:rPr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tbl>
      <w:tblPr>
        <w:tblStyle w:val="Style_6"/>
        <w:tblW w:w="14568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"/>
        <w:gridCol w:w="5865"/>
        <w:gridCol w:w="960"/>
        <w:gridCol w:w="896"/>
        <w:gridCol w:w="912"/>
        <w:gridCol w:w="1219"/>
        <w:gridCol w:w="1457"/>
        <w:gridCol w:w="1479"/>
        <w:gridCol w:w="1461"/>
      </w:tblGrid>
      <w:tr>
        <w:trPr/>
        <w:tc>
          <w:tcPr>
            <w:tcW w:w="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5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Ед.изм.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652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3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5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9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«Обращение с твердыми коммунальными отходами»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249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  Ликвидация свалок. Создание и содержание мест (площадок) накопления твердых коммунальных отходов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 ликвидированных свалок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3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5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8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9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2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default" r:id="rId20"/>
          <w:headerReference w:type="first" r:id="rId21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паспорту муниципальной подпрограммы</w:t>
            </w:r>
          </w:p>
          <w:p>
            <w:pPr>
              <w:pStyle w:val="Heading1"/>
              <w:widowControl w:val="false"/>
              <w:tabs>
                <w:tab w:val="clear" w:pos="0"/>
              </w:tabs>
              <w:suppressAutoHyphens w:val="true"/>
              <w:spacing w:lineRule="atLeast" w:line="200"/>
              <w:ind w:hanging="0" w:left="0" w:right="0"/>
              <w:rPr>
                <w:rFonts w:ascii="Times New Roman" w:hAnsi="Times New Roman"/>
                <w:b w:val="false"/>
                <w:sz w:val="28"/>
              </w:rPr>
            </w:pPr>
            <w:r>
              <w:rPr>
                <w:rFonts w:ascii="Times New Roman" w:hAnsi="Times New Roman"/>
                <w:b w:val="false"/>
                <w:spacing w:val="0"/>
                <w:kern w:val="0"/>
                <w:sz w:val="28"/>
                <w:szCs w:val="20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firstLine="737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«Обращение с твердыми коммунальными отходами»</w:t>
            </w:r>
          </w:p>
        </w:tc>
      </w:tr>
    </w:tbl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sz w:val="28"/>
        </w:rPr>
        <w:t xml:space="preserve">«Развитие жилищно-коммунального   хозяйства, </w:t>
      </w:r>
      <w:r>
        <w:rPr>
          <w:sz w:val="28"/>
          <w:highlight w:val="white"/>
        </w:rPr>
        <w:t>топливно энергетического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  <w:highlight w:val="white"/>
        </w:rPr>
        <w:t xml:space="preserve">комплекса и транспорта  </w:t>
      </w:r>
      <w:r>
        <w:rPr>
          <w:sz w:val="28"/>
        </w:rPr>
        <w:t>муниципального образования Кореновский район 2024-2028 годы»</w:t>
      </w:r>
    </w:p>
    <w:p>
      <w:pPr>
        <w:pStyle w:val="Normal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</w:r>
    </w:p>
    <w:tbl>
      <w:tblPr>
        <w:tblStyle w:val="Style_6"/>
        <w:tblW w:w="14570" w:type="dxa"/>
        <w:jc w:val="left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rPr/>
        <w:tc>
          <w:tcPr>
            <w:tcW w:w="3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8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587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Срок реализации мероприятия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12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3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2023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7718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w="1636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0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Создание места складирования крупногабаритных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1-4  квартал 2024</w:t>
            </w:r>
          </w:p>
        </w:tc>
        <w:tc>
          <w:tcPr>
            <w:tcW w:w="86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Администрация муниципального образования Кореновский район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73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kern w:val="0"/>
                <w:sz w:val="24"/>
                <w:szCs w:val="20"/>
              </w:rPr>
              <w:t>Ликвидация свалки твердых коммунальных отходов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1-4 квартал 2024</w:t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1400,0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73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3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73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3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2203,0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86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3"/>
        <w:tabs>
          <w:tab w:val="clear" w:pos="347"/>
          <w:tab w:val="left" w:pos="9123" w:leader="none"/>
        </w:tabs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  <w:t>Кореновскийрайон                                                                                                                                              А.Е. Дружинкин</w:t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sectPr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3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color w:val="000000"/>
          <w:sz w:val="28"/>
        </w:rPr>
        <w:t>4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>
      <w:pPr>
        <w:pStyle w:val="BodyText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«Развитие жилищно-коммунального  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хозяйства,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>топливно энергетического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 xml:space="preserve">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highlight w:val="white"/>
          <w:u w:val="none"/>
        </w:rPr>
        <w:t xml:space="preserve">комплекса и транспорта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>муниципального</w:t>
      </w:r>
    </w:p>
    <w:p>
      <w:pPr>
        <w:pStyle w:val="Normal"/>
        <w:widowControl w:val="false"/>
        <w:tabs>
          <w:tab w:val="clear" w:pos="347"/>
        </w:tabs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образования Кореновский район </w:t>
      </w:r>
    </w:p>
    <w:p>
      <w:pPr>
        <w:pStyle w:val="BodyText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 xml:space="preserve">     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shadow w:val="false"/>
          <w:color w:val="000000"/>
          <w:spacing w:val="0"/>
          <w:sz w:val="28"/>
          <w:u w:val="none"/>
        </w:rPr>
        <w:t>2024-2028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hAnsi="Times New Roman"/>
          <w:b w:val="false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6"/>
        <w:tblW w:w="10483" w:type="dxa"/>
        <w:jc w:val="left"/>
        <w:tblInd w:w="-7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89"/>
        <w:gridCol w:w="6493"/>
      </w:tblGrid>
      <w:tr>
        <w:trPr>
          <w:trHeight w:val="855" w:hRule="atLeast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val="712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57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Задачи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57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val="567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- 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2024-2028 годы</w:t>
            </w:r>
          </w:p>
        </w:tc>
      </w:tr>
      <w:tr>
        <w:trPr>
          <w:trHeight w:val="512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347"/>
              </w:tabs>
              <w:suppressAutoHyphens w:val="true"/>
              <w:spacing w:lineRule="auto" w:line="240" w:before="57" w:after="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Общий объем финансирования мероприятий подпрограммы с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 xml:space="preserve">оставит 0 тысяч рублей,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2024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2025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2026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2027 год - 0.0 тысяч рублей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1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2028 год - 0.0 тысяч рублей</w:t>
            </w:r>
          </w:p>
        </w:tc>
      </w:tr>
      <w:tr>
        <w:trPr>
          <w:trHeight w:val="810" w:hRule="atLeast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Контроль за выполнением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color w:val="000000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 состоянию на 1 ноября 2023 года н</w:t>
      </w: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>
      <w:pPr>
        <w:pStyle w:val="119"/>
        <w:widowControl w:val="false"/>
        <w:spacing w:before="0" w:after="0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район.</w:t>
      </w:r>
    </w:p>
    <w:p>
      <w:pPr>
        <w:pStyle w:val="119"/>
        <w:widowControl w:val="false"/>
        <w:spacing w:before="0" w:after="0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>
      <w:pPr>
        <w:pStyle w:val="Normal"/>
        <w:ind w:firstLine="54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>
      <w:pPr>
        <w:pStyle w:val="Normal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>
      <w:pPr>
        <w:pStyle w:val="Normal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>
      <w:pPr>
        <w:pStyle w:val="Normal"/>
        <w:ind w:firstLine="708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При постановке на баланс муниципального образования Кореновский район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>
      <w:pPr>
        <w:pStyle w:val="Normal"/>
        <w:tabs>
          <w:tab w:val="clear" w:pos="347"/>
          <w:tab w:val="left" w:pos="720" w:leader="none"/>
        </w:tabs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Реализация мероприятий подпрограммы позволит решать задачи, </w:t>
      </w:r>
      <w:r>
        <w:rPr>
          <w:rFonts w:ascii="Times New Roman" w:hAnsi="Times New Roman"/>
          <w:color w:val="000000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район.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>
      <w:pPr>
        <w:pStyle w:val="Normal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  <w:highlight w:val="white"/>
        </w:rPr>
        <w:t>2.3. Сроки реализации подпрограммы: 2024-2028 годы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  <w:highlight w:val="white"/>
        </w:rPr>
        <w:t>2.4. </w:t>
      </w:r>
      <w:r>
        <w:rPr>
          <w:rFonts w:ascii="TimesNewRomanPSMT" w:hAnsi="TimesNewRomanPSMT"/>
          <w:color w:val="000000"/>
          <w:sz w:val="28"/>
          <w:highlight w:val="white"/>
        </w:rPr>
        <w:t xml:space="preserve">Целевые показатели муниципальной подпрограммы увязаны с целевыми </w:t>
      </w: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Плановые значения целевых показателей приведены в приложение № 1.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/>
          <w:color w:val="000000"/>
          <w:sz w:val="28"/>
        </w:rPr>
        <w:t>с приложением №2.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widowControl/>
        <w:ind w:hanging="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2024-2028 годы составит 0,0 тыс. рублей.</w:t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ConsPlusNormal1"/>
        <w:widowControl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 финансирования Подрограммы</w:t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6"/>
        <w:tblW w:w="963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70"/>
        <w:gridCol w:w="2488"/>
        <w:gridCol w:w="684"/>
        <w:gridCol w:w="620"/>
        <w:gridCol w:w="627"/>
        <w:gridCol w:w="618"/>
        <w:gridCol w:w="629"/>
      </w:tblGrid>
      <w:tr>
        <w:trPr/>
        <w:tc>
          <w:tcPr>
            <w:tcW w:w="3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5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 (тыс. руб.)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Объем финансирования всего,  тыс. руб.</w:t>
            </w:r>
          </w:p>
        </w:tc>
        <w:tc>
          <w:tcPr>
            <w:tcW w:w="317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 по годам</w:t>
            </w:r>
          </w:p>
        </w:tc>
      </w:tr>
      <w:tr>
        <w:trPr/>
        <w:tc>
          <w:tcPr>
            <w:tcW w:w="39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48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  <w:tr>
        <w:trPr/>
        <w:tc>
          <w:tcPr>
            <w:tcW w:w="39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24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  <w:t xml:space="preserve">Оценка эффективности реализации подпрограммы производится ежегодно в соответствии с  постановлением администрации муниципального образования Кореновский район № 1249 от 1 августа 2014 года </w:t>
      </w:r>
      <w:r>
        <w:rPr>
          <w:rFonts w:ascii="Times New Roman" w:hAnsi="Times New Roman"/>
          <w:sz w:val="28"/>
        </w:rPr>
        <w:t>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sz w:val="28"/>
        </w:rPr>
        <w:t xml:space="preserve">6. </w:t>
      </w:r>
      <w:r>
        <w:rPr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color w:val="000000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</w:t>
      </w:r>
      <w:r>
        <w:rPr>
          <w:rFonts w:ascii="Times New Roman" w:hAnsi="Times New Roman"/>
          <w:color w:val="000000"/>
          <w:sz w:val="28"/>
        </w:rPr>
        <w:t>ципальных нужд».</w:t>
      </w:r>
    </w:p>
    <w:p>
      <w:pPr>
        <w:pStyle w:val="Normal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Normal"/>
        <w:widowControl/>
        <w:spacing w:lineRule="atLeast" w:line="10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  <w:t>Заместитель главы</w:t>
      </w:r>
    </w:p>
    <w:p>
      <w:pPr>
        <w:pStyle w:val="Standard21"/>
        <w:spacing w:lineRule="atLeast" w:line="100"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sectPr>
          <w:headerReference w:type="default" r:id="rId24"/>
          <w:headerReference w:type="first" r:id="rId25"/>
          <w:type w:val="nextPage"/>
          <w:pgSz w:w="11906" w:h="16838"/>
          <w:pgMar w:left="1533" w:right="567" w:gutter="0" w:header="720" w:top="777" w:footer="0" w:bottom="720"/>
          <w:pgNumType w:fmt="decimal"/>
          <w:formProt w:val="false"/>
          <w:textDirection w:val="lrTb"/>
          <w:docGrid w:type="default" w:linePitch="100" w:charSpace="0"/>
        </w:sectPr>
        <w:pStyle w:val="Standard21"/>
        <w:spacing w:lineRule="atLeast" w:line="100"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А.Е. Дружинкин</w:t>
      </w: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</w:rPr>
              <w:t>Приложение №1</w:t>
            </w:r>
          </w:p>
          <w:p>
            <w:pPr>
              <w:pStyle w:val="Normal"/>
              <w:widowControl w:val="false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к муниципальной подпрограмме</w:t>
            </w:r>
          </w:p>
          <w:p>
            <w:pPr>
              <w:pStyle w:val="Normal"/>
              <w:widowControl w:val="false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  <w:highlight w:val="white"/>
              </w:rPr>
              <w:t>муниципального образования Кореновский район</w:t>
            </w:r>
          </w:p>
          <w:p>
            <w:pPr>
              <w:pStyle w:val="BodyText"/>
              <w:widowControl w:val="false"/>
              <w:tabs>
                <w:tab w:val="clear" w:pos="347"/>
              </w:tabs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«Развитие транспортной инфраструк</w:t>
            </w:r>
            <w:r>
              <w:rPr>
                <w:rFonts w:ascii="TimesNewRomanPSMT" w:hAnsi="TimesNewRomanPSMT"/>
                <w:b w:val="false"/>
                <w:i w:val="false"/>
                <w:caps w:val="false"/>
                <w:smallCaps w:val="false"/>
                <w:strike w:val="false"/>
                <w:dstrike w:val="false"/>
                <w:shadow w:val="false"/>
                <w:color w:val="000000"/>
                <w:spacing w:val="0"/>
                <w:kern w:val="0"/>
                <w:sz w:val="28"/>
                <w:szCs w:val="20"/>
                <w:u w:val="none"/>
              </w:rPr>
              <w:t>туры и осуществление дорожной деятельности в отношении автомобильных дорог местного значения»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«</w:t>
      </w:r>
      <w:r>
        <w:rPr>
          <w:rFonts w:ascii="TimesNewRomanPSMT" w:hAnsi="TimesNewRomanPSMT"/>
          <w:b w:val="false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NewRomanPSMT" w:hAnsi="TimesNewRomanPSMT"/>
          <w:sz w:val="28"/>
        </w:rPr>
        <w:t xml:space="preserve">» муниципальной программы муниципального образования Кореновский район </w:t>
      </w:r>
      <w:r>
        <w:rPr>
          <w:rFonts w:ascii="TimesNewRomanPSMT" w:hAnsi="TimesNewRomanPSMT"/>
          <w:sz w:val="28"/>
          <w:highlight w:val="white"/>
        </w:rPr>
        <w:t>«</w:t>
      </w:r>
      <w:r>
        <w:rPr>
          <w:rFonts w:ascii="TimesNewRomanPSMT" w:hAnsi="TimesNewRomanPSMT"/>
          <w:color w:val="000000"/>
          <w:sz w:val="28"/>
          <w:highlight w:val="white"/>
        </w:rPr>
        <w:t>Развитие теплоэнергетического комплекс</w:t>
      </w:r>
      <w:r>
        <w:rPr>
          <w:rFonts w:ascii="TimesNewRomanPSMT" w:hAnsi="TimesNewRomanPSMT"/>
          <w:color w:val="000000"/>
          <w:sz w:val="28"/>
        </w:rPr>
        <w:t>а и транспорта мун</w:t>
      </w:r>
      <w:r>
        <w:rPr>
          <w:rFonts w:ascii="TimesNewRomanPSMT" w:hAnsi="TimesNewRomanPSMT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Fonts w:ascii="TimesNewRomanPSMT" w:hAnsi="TimesNewRomanPSMT"/>
          <w:sz w:val="28"/>
          <w:highlight w:val="white"/>
        </w:rPr>
        <w:t>»</w:t>
      </w:r>
    </w:p>
    <w:p>
      <w:pPr>
        <w:pStyle w:val="Normal"/>
        <w:jc w:val="center"/>
        <w:rPr>
          <w:sz w:val="28"/>
          <w:highlight w:val="white"/>
        </w:rPr>
      </w:pPr>
      <w:r>
        <w:rPr>
          <w:sz w:val="28"/>
          <w:highlight w:val="white"/>
        </w:rPr>
      </w:r>
    </w:p>
    <w:tbl>
      <w:tblPr>
        <w:tblStyle w:val="Style_6"/>
        <w:tblW w:w="1457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13"/>
        <w:gridCol w:w="7770"/>
        <w:gridCol w:w="806"/>
        <w:gridCol w:w="641"/>
        <w:gridCol w:w="886"/>
        <w:gridCol w:w="905"/>
        <w:gridCol w:w="901"/>
        <w:gridCol w:w="1013"/>
        <w:gridCol w:w="1036"/>
      </w:tblGrid>
      <w:tr>
        <w:trPr/>
        <w:tc>
          <w:tcPr>
            <w:tcW w:w="6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7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Наименование целевого показателя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Ед. изм.</w:t>
            </w:r>
          </w:p>
        </w:tc>
        <w:tc>
          <w:tcPr>
            <w:tcW w:w="6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статус</w:t>
            </w:r>
          </w:p>
        </w:tc>
        <w:tc>
          <w:tcPr>
            <w:tcW w:w="47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Значение показателей</w:t>
            </w:r>
          </w:p>
        </w:tc>
      </w:tr>
      <w:tr>
        <w:trPr/>
        <w:tc>
          <w:tcPr>
            <w:tcW w:w="6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777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0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13958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Подпрограмма «</w:t>
            </w:r>
            <w:r>
              <w:rPr>
                <w:rFonts w:ascii="Times New Roman" w:hAnsi="Times New Roman"/>
                <w:b w:val="false"/>
                <w:color w:val="000000"/>
                <w:spacing w:val="0"/>
                <w:kern w:val="0"/>
                <w:sz w:val="24"/>
                <w:szCs w:val="20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»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 xml:space="preserve">Цель: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Задачи: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Целевые показатели:</w:t>
            </w:r>
          </w:p>
        </w:tc>
        <w:tc>
          <w:tcPr>
            <w:tcW w:w="618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2.2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134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2.3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  <w:tr>
        <w:trPr/>
        <w:tc>
          <w:tcPr>
            <w:tcW w:w="6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2.4</w:t>
            </w:r>
          </w:p>
        </w:tc>
        <w:tc>
          <w:tcPr>
            <w:tcW w:w="77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 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w="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ед</w:t>
            </w:r>
          </w:p>
        </w:tc>
        <w:tc>
          <w:tcPr>
            <w:tcW w:w="6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8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90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0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</w:tr>
    </w:tbl>
    <w:p>
      <w:pPr>
        <w:sectPr>
          <w:headerReference w:type="default" r:id="rId26"/>
          <w:headerReference w:type="first" r:id="rId2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Style_6"/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</w:rPr>
              <w:t>Приложение №3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  <w:highlight w:val="white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  <w:highlight w:val="white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  <w:highlight w:val="white"/>
              </w:rPr>
              <w:t xml:space="preserve"> </w:t>
            </w: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  <w:highlight w:val="white"/>
              </w:rPr>
              <w:t>«</w:t>
            </w:r>
            <w:r>
              <w:rPr>
                <w:rFonts w:ascii="TimesNewRomanPSMT" w:hAnsi="TimesNewRomanPSMT"/>
                <w:b w:val="false"/>
                <w:color w:val="000000"/>
                <w:spacing w:val="0"/>
                <w:kern w:val="0"/>
                <w:sz w:val="28"/>
                <w:szCs w:val="20"/>
                <w:highlight w:val="white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Fonts w:ascii="TimesNewRomanPSMT" w:hAnsi="TimesNewRomanPSMT"/>
                <w:spacing w:val="0"/>
                <w:kern w:val="0"/>
                <w:sz w:val="28"/>
                <w:szCs w:val="20"/>
                <w:highlight w:val="white"/>
              </w:rPr>
              <w:t>»</w:t>
            </w:r>
          </w:p>
        </w:tc>
      </w:tr>
    </w:tbl>
    <w:p>
      <w:pPr>
        <w:pStyle w:val="Standard21"/>
        <w:spacing w:lineRule="atLeast" w:line="100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color w:val="000000"/>
          <w:sz w:val="28"/>
        </w:rPr>
      </w:r>
    </w:p>
    <w:p>
      <w:pPr>
        <w:pStyle w:val="Standard21"/>
        <w:spacing w:lineRule="atLeast" w:line="100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color w:val="000000"/>
          <w:sz w:val="28"/>
        </w:rPr>
      </w:r>
    </w:p>
    <w:p>
      <w:pPr>
        <w:pStyle w:val="Standard21"/>
        <w:spacing w:lineRule="atLeast" w:line="100"/>
        <w:jc w:val="both"/>
        <w:rPr>
          <w:rFonts w:ascii="TimesNewRomanPSMT" w:hAnsi="TimesNewRomanPSMT"/>
          <w:color w:val="000000"/>
          <w:sz w:val="28"/>
        </w:rPr>
      </w:pPr>
      <w:r>
        <w:rPr>
          <w:rFonts w:ascii="TimesNewRomanPSMT" w:hAnsi="TimesNewRomanPSMT"/>
          <w:color w:val="000000"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  <w:highlight w:val="white"/>
        </w:rPr>
        <w:t>«</w:t>
      </w:r>
      <w:r>
        <w:rPr>
          <w:rFonts w:ascii="TimesNewRomanPSMT" w:hAnsi="TimesNewRomanPSMT"/>
          <w:b w:val="false"/>
          <w:color w:val="000000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NewRomanPSMT" w:hAnsi="TimesNewRomanPSMT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Fonts w:ascii="TimesNewRomanPSMT" w:hAnsi="TimesNewRomanPSMT"/>
          <w:color w:val="000000"/>
          <w:sz w:val="28"/>
          <w:highlight w:val="white"/>
        </w:rPr>
        <w:t>Развитие теплоэнергетического комплекс</w:t>
      </w:r>
      <w:r>
        <w:rPr>
          <w:rFonts w:ascii="TimesNewRomanPSMT" w:hAnsi="TimesNewRomanPSMT"/>
          <w:color w:val="000000"/>
          <w:sz w:val="28"/>
        </w:rPr>
        <w:t>а и транспорта мун</w:t>
      </w:r>
      <w:r>
        <w:rPr>
          <w:rFonts w:ascii="TimesNewRomanPSMT" w:hAnsi="TimesNewRomanPSMT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Fonts w:ascii="TimesNewRomanPSMT" w:hAnsi="TimesNewRomanPSMT"/>
          <w:sz w:val="28"/>
          <w:highlight w:val="white"/>
        </w:rPr>
        <w:t>»</w:t>
      </w:r>
    </w:p>
    <w:p>
      <w:pPr>
        <w:pStyle w:val="Normal"/>
        <w:jc w:val="center"/>
        <w:rPr>
          <w:rFonts w:ascii="TimesNewRomanPSMT" w:hAnsi="TimesNewRomanPSMT"/>
          <w:sz w:val="28"/>
          <w:highlight w:val="white"/>
        </w:rPr>
      </w:pPr>
      <w:r>
        <w:rPr>
          <w:rFonts w:ascii="TimesNewRomanPSMT" w:hAnsi="TimesNewRomanPSMT"/>
          <w:sz w:val="28"/>
          <w:highlight w:val="white"/>
        </w:rPr>
      </w:r>
    </w:p>
    <w:p>
      <w:pPr>
        <w:pStyle w:val="Normal"/>
        <w:jc w:val="center"/>
        <w:rPr>
          <w:sz w:val="28"/>
          <w:highlight w:val="white"/>
        </w:rPr>
      </w:pPr>
      <w:r>
        <w:rPr>
          <w:sz w:val="28"/>
          <w:highlight w:val="white"/>
        </w:rPr>
      </w:r>
    </w:p>
    <w:tbl>
      <w:tblPr>
        <w:tblStyle w:val="Style_6"/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26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Наименования предприятий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Источник финансирования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Объем финансирования, всего (тыс.руб.)</w:t>
            </w:r>
          </w:p>
        </w:tc>
        <w:tc>
          <w:tcPr>
            <w:tcW w:w="2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</w:t>
            </w:r>
          </w:p>
        </w:tc>
        <w:tc>
          <w:tcPr>
            <w:tcW w:w="12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Непосредственный результат реализации мероприятий</w:t>
            </w:r>
          </w:p>
        </w:tc>
        <w:tc>
          <w:tcPr>
            <w:tcW w:w="2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2024 год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2025 год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2026 год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2027 год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2028 год</w:t>
            </w:r>
          </w:p>
        </w:tc>
        <w:tc>
          <w:tcPr>
            <w:tcW w:w="12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8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9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11</w:t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12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spacing w:val="0"/>
                <w:kern w:val="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  <w:highlight w:val="white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Развитие транспортной инфраструктуры</w:t>
            </w:r>
          </w:p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1.1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1.2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Цель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Задача</w:t>
            </w:r>
          </w:p>
        </w:tc>
        <w:tc>
          <w:tcPr>
            <w:tcW w:w="11335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Организация работ по содержанию и ремонту автомобильных дорог и искусственных сооружений на них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Обеспечение безопасности дорожного движения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 том числе: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2.1</w:t>
            </w:r>
          </w:p>
        </w:tc>
        <w:tc>
          <w:tcPr>
            <w:tcW w:w="267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район Краснодарского края»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Всего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pPr>
            <w:r>
              <w:rPr>
                <w:rFonts w:ascii="Liberation Serif" w:hAnsi="Liberation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Краевой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Федеральный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Местный бюджет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67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Внебюджетные источники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0.0</w:t>
            </w:r>
          </w:p>
        </w:tc>
        <w:tc>
          <w:tcPr>
            <w:tcW w:w="12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  <w:tr>
        <w:trPr/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ИТОГО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7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0,0</w:t>
            </w:r>
          </w:p>
        </w:tc>
        <w:tc>
          <w:tcPr>
            <w:tcW w:w="12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hanging="0" w:left="0" w:right="0"/>
              <w:jc w:val="left"/>
              <w:rPr>
                <w:spacing w:val="0"/>
                <w:kern w:val="0"/>
                <w:sz w:val="24"/>
                <w:szCs w:val="20"/>
              </w:rPr>
            </w:pPr>
            <w:r>
              <w:rPr>
                <w:spacing w:val="0"/>
                <w:kern w:val="0"/>
                <w:sz w:val="24"/>
                <w:szCs w:val="20"/>
              </w:rPr>
            </w:r>
          </w:p>
        </w:tc>
      </w:tr>
    </w:tbl>
    <w:p>
      <w:pPr>
        <w:pStyle w:val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2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</w:r>
    </w:p>
    <w:p>
      <w:pPr>
        <w:pStyle w:val="Standard21"/>
        <w:tabs>
          <w:tab w:val="clear" w:pos="347"/>
          <w:tab w:val="left" w:pos="9123" w:leader="none"/>
        </w:tabs>
        <w:spacing w:lineRule="atLeast" w:line="100"/>
        <w:jc w:val="both"/>
        <w:rPr>
          <w:sz w:val="28"/>
        </w:rPr>
      </w:pPr>
      <w:r>
        <w:rPr>
          <w:sz w:val="28"/>
        </w:rPr>
        <w:t>Заместитель главы</w:t>
      </w:r>
    </w:p>
    <w:p>
      <w:pPr>
        <w:pStyle w:val="Standard21"/>
        <w:spacing w:lineRule="atLeast" w:line="100"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Standard21"/>
        <w:spacing w:lineRule="atLeast" w:line="100"/>
        <w:jc w:val="both"/>
        <w:rPr>
          <w:rFonts w:ascii="Times New Roman" w:hAnsi="Times New Roman"/>
          <w:sz w:val="28"/>
        </w:rPr>
      </w:pPr>
      <w:r>
        <w:rPr>
          <w:color w:val="000000"/>
          <w:sz w:val="28"/>
        </w:rPr>
        <w:t>Кореновский район                                                                                                                                                  А.Е. Дружинкин</w:t>
      </w:r>
    </w:p>
    <w:sectPr>
      <w:headerReference w:type="default" r:id="rId28"/>
      <w:headerReference w:type="first" r:id="rId29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34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2111"/>
    <w:next w:val="BodyText"/>
    <w:uiPriority w:val="9"/>
    <w:qFormat/>
    <w:pPr>
      <w:tabs>
        <w:tab w:val="clear" w:pos="347"/>
        <w:tab w:val="left" w:pos="0" w:leader="none"/>
      </w:tabs>
      <w:spacing w:before="140" w:after="120"/>
      <w:outlineLvl w:val="2"/>
    </w:pPr>
    <w:rPr/>
  </w:style>
  <w:style w:type="paragraph" w:styleId="Heading4">
    <w:name w:val="Heading 4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outlineLvl w:val="4"/>
    </w:pPr>
    <w:rPr>
      <w:sz w:val="28"/>
    </w:rPr>
  </w:style>
  <w:style w:type="paragraph" w:styleId="Heading6">
    <w:name w:val="Heading 6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5"/>
    </w:pPr>
    <w:rPr>
      <w:b/>
    </w:rPr>
  </w:style>
  <w:style w:type="paragraph" w:styleId="Heading7">
    <w:name w:val="Heading 7"/>
    <w:basedOn w:val="Normal"/>
    <w:next w:val="Normal"/>
    <w:uiPriority w:val="9"/>
    <w:qFormat/>
    <w:pPr>
      <w:keepNext w:val="true"/>
      <w:tabs>
        <w:tab w:val="clear" w:pos="347"/>
        <w:tab w:val="left" w:pos="0" w:leader="none"/>
      </w:tabs>
      <w:jc w:val="center"/>
      <w:outlineLvl w:val="6"/>
    </w:pPr>
    <w:rPr>
      <w:rFonts w:ascii="Arial" w:hAnsi="Arial"/>
    </w:rPr>
  </w:style>
  <w:style w:type="character" w:styleId="Style7">
    <w:name w:val="Заголовок"/>
    <w:link w:val="2111"/>
    <w:qFormat/>
    <w:rPr>
      <w:b/>
      <w:sz w:val="56"/>
    </w:rPr>
  </w:style>
  <w:style w:type="character" w:styleId="Style8">
    <w:name w:val="Блочная цитата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-">
    <w:name w:val="WW-Заголовок"/>
    <w:basedOn w:val="Caption13"/>
    <w:qFormat/>
    <w:rPr/>
  </w:style>
  <w:style w:type="character" w:styleId="1">
    <w:name w:val="Цитата1"/>
    <w:link w:val="111"/>
    <w:qFormat/>
    <w:rPr>
      <w:sz w:val="28"/>
    </w:rPr>
  </w:style>
  <w:style w:type="character" w:styleId="WW-Absatz-Standardschriftart11111111">
    <w:name w:val="WW-Absatz-Standardschriftart111111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ing71">
    <w:name w:val="Heading 71"/>
    <w:qFormat/>
    <w:rPr>
      <w:rFonts w:ascii="Arial" w:hAnsi="Arial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2">
    <w:name w:val="Указатель2"/>
    <w:link w:val="213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andard1">
    <w:name w:val="Standard1"/>
    <w:link w:val="Standard11"/>
    <w:qFormat/>
    <w:rPr>
      <w:rFonts w:ascii="Calibri" w:hAnsi="Calibri"/>
      <w:color w:val="000000"/>
      <w:sz w:val="22"/>
    </w:rPr>
  </w:style>
  <w:style w:type="character" w:styleId="WW8Num2z3">
    <w:name w:val="WW8Num2z3"/>
    <w:link w:val="WW8Num2z31"/>
    <w:qFormat/>
    <w:rPr/>
  </w:style>
  <w:style w:type="character" w:styleId="WW8Num2z7">
    <w:name w:val="WW8Num2z7"/>
    <w:link w:val="WW8Num2z71"/>
    <w:qFormat/>
    <w:rPr/>
  </w:style>
  <w:style w:type="character" w:styleId="WW8Num1z2">
    <w:name w:val="WW8Num1z2"/>
    <w:link w:val="WW8Num1z21"/>
    <w:qFormat/>
    <w:rPr/>
  </w:style>
  <w:style w:type="character" w:styleId="FR1">
    <w:name w:val="FR1"/>
    <w:link w:val="FR11"/>
    <w:qFormat/>
    <w:rPr>
      <w:rFonts w:ascii="Arial" w:hAnsi="Arial"/>
      <w:color w:val="000000"/>
      <w:sz w:val="24"/>
    </w:rPr>
  </w:style>
  <w:style w:type="character" w:styleId="WW8Num1z8">
    <w:name w:val="WW8Num1z8"/>
    <w:link w:val="WW8Num1z81"/>
    <w:qFormat/>
    <w:rPr/>
  </w:style>
  <w:style w:type="character" w:styleId="WW8Num4z2">
    <w:name w:val="WW8Num4z2"/>
    <w:link w:val="WW8Num4z2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Style7"/>
    <w:qFormat/>
    <w:rPr/>
  </w:style>
  <w:style w:type="character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styleId="11">
    <w:name w:val="Название1"/>
    <w:link w:val="112"/>
    <w:qFormat/>
    <w:rPr>
      <w:i/>
      <w:sz w:val="24"/>
    </w:rPr>
  </w:style>
  <w:style w:type="character" w:styleId="WW8Num4z0">
    <w:name w:val="WW8Num4z0"/>
    <w:link w:val="WW8Num4z01"/>
    <w:qFormat/>
    <w:rPr/>
  </w:style>
  <w:style w:type="character" w:styleId="FontStyle16">
    <w:name w:val="Font Style16"/>
    <w:basedOn w:val="DefaultParagraphFont"/>
    <w:link w:val="FontStyle161"/>
    <w:qFormat/>
    <w:rPr>
      <w:rFonts w:ascii="Times New Roman" w:hAnsi="Times New Roman"/>
      <w:sz w:val="26"/>
    </w:rPr>
  </w:style>
  <w:style w:type="character" w:styleId="WW8Num1z0">
    <w:name w:val="WW8Num1z0"/>
    <w:link w:val="WW8Num1z01"/>
    <w:qFormat/>
    <w:rPr>
      <w:rFonts w:ascii="Times New Roman" w:hAnsi="Times New Roman"/>
    </w:rPr>
  </w:style>
  <w:style w:type="character" w:styleId="WW8Num5z4">
    <w:name w:val="WW8Num5z4"/>
    <w:link w:val="WW8Num5z41"/>
    <w:qFormat/>
    <w:rPr/>
  </w:style>
  <w:style w:type="character" w:styleId="WW-Absatz-Standardschriftart1111">
    <w:name w:val="WW-Absatz-Standardschriftart1111"/>
    <w:qFormat/>
    <w:rPr/>
  </w:style>
  <w:style w:type="character" w:styleId="12">
    <w:name w:val="Основной шрифт абзаца1"/>
    <w:link w:val="113"/>
    <w:qFormat/>
    <w:rPr/>
  </w:style>
  <w:style w:type="character" w:styleId="Style9">
    <w:name w:val="Обычный"/>
    <w:link w:val="212"/>
    <w:qFormat/>
    <w:rPr>
      <w:rFonts w:ascii="Calibri" w:hAnsi="Calibri"/>
      <w:color w:val="000000"/>
      <w:sz w:val="24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WW8Num3z2">
    <w:name w:val="WW8Num3z2"/>
    <w:link w:val="WW8Num3z21"/>
    <w:qFormat/>
    <w:rPr/>
  </w:style>
  <w:style w:type="character" w:styleId="WW8Num5z1">
    <w:name w:val="WW8Num5z1"/>
    <w:link w:val="WW8Num5z11"/>
    <w:qFormat/>
    <w:rPr/>
  </w:style>
  <w:style w:type="character" w:styleId="Style10">
    <w:name w:val="Заголовок таблицы"/>
    <w:basedOn w:val="Style17"/>
    <w:link w:val="17"/>
    <w:qFormat/>
    <w:rPr>
      <w:b/>
    </w:rPr>
  </w:style>
  <w:style w:type="character" w:styleId="Style11">
    <w:name w:val="Название объекта"/>
    <w:link w:val="18"/>
    <w:qFormat/>
    <w:rPr>
      <w:i/>
      <w:sz w:val="24"/>
    </w:rPr>
  </w:style>
  <w:style w:type="character" w:styleId="Textbody">
    <w:name w:val="Text body"/>
    <w:qFormat/>
    <w:rPr>
      <w:sz w:val="28"/>
    </w:rPr>
  </w:style>
  <w:style w:type="character" w:styleId="FontStyle19">
    <w:name w:val="Font Style19"/>
    <w:basedOn w:val="DefaultParagraphFont"/>
    <w:link w:val="FontStyle191"/>
    <w:qFormat/>
    <w:rPr>
      <w:rFonts w:ascii="Times New Roman" w:hAnsi="Times New Roman"/>
      <w:sz w:val="26"/>
    </w:rPr>
  </w:style>
  <w:style w:type="character" w:styleId="Style12">
    <w:name w:val="Указатель"/>
    <w:link w:val="3111"/>
    <w:qFormat/>
    <w:rPr/>
  </w:style>
  <w:style w:type="character" w:styleId="WW8Num1z5">
    <w:name w:val="WW8Num1z5"/>
    <w:link w:val="WW8Num1z51"/>
    <w:qFormat/>
    <w:rPr/>
  </w:style>
  <w:style w:type="character" w:styleId="WW8Num3z1">
    <w:name w:val="WW8Num3z1"/>
    <w:link w:val="WW8Num3z11"/>
    <w:qFormat/>
    <w:rPr/>
  </w:style>
  <w:style w:type="character" w:styleId="WW8Num1z4">
    <w:name w:val="WW8Num1z4"/>
    <w:link w:val="WW8Num1z41"/>
    <w:qFormat/>
    <w:rPr/>
  </w:style>
  <w:style w:type="character" w:styleId="WW8Num5z5">
    <w:name w:val="WW8Num5z5"/>
    <w:link w:val="WW8Num5z51"/>
    <w:qFormat/>
    <w:rPr/>
  </w:style>
  <w:style w:type="character" w:styleId="4">
    <w:name w:val="Основной шрифт абзаца4"/>
    <w:qFormat/>
    <w:rPr/>
  </w:style>
  <w:style w:type="character" w:styleId="WW8Num3z4">
    <w:name w:val="WW8Num3z4"/>
    <w:link w:val="WW8Num3z41"/>
    <w:qFormat/>
    <w:rPr/>
  </w:style>
  <w:style w:type="character" w:styleId="Q">
    <w:name w:val="q"/>
    <w:link w:val="Q1"/>
    <w:qFormat/>
    <w:rPr/>
  </w:style>
  <w:style w:type="character" w:styleId="WW8Num1z1">
    <w:name w:val="WW8Num1z1"/>
    <w:link w:val="WW8Num1z11"/>
    <w:qFormat/>
    <w:rPr/>
  </w:style>
  <w:style w:type="character" w:styleId="WW8Num4z1">
    <w:name w:val="WW8Num4z1"/>
    <w:link w:val="WW8Num4z11"/>
    <w:qFormat/>
    <w:rPr/>
  </w:style>
  <w:style w:type="character" w:styleId="Standard">
    <w:name w:val="Standard"/>
    <w:link w:val="Standard3"/>
    <w:qFormat/>
    <w:rPr>
      <w:rFonts w:ascii="Times New Roman" w:hAnsi="Times New Roman"/>
      <w:color w:val="000000"/>
      <w:sz w:val="24"/>
    </w:rPr>
  </w:style>
  <w:style w:type="character" w:styleId="WW8Num2z4">
    <w:name w:val="WW8Num2z4"/>
    <w:link w:val="WW8Num2z41"/>
    <w:qFormat/>
    <w:rPr/>
  </w:style>
  <w:style w:type="character" w:styleId="21">
    <w:name w:val="Основной шрифт абзаца2"/>
    <w:link w:val="214"/>
    <w:qFormat/>
    <w:rPr/>
  </w:style>
  <w:style w:type="character" w:styleId="WW8Num2z5">
    <w:name w:val="WW8Num2z5"/>
    <w:link w:val="WW8Num2z51"/>
    <w:qFormat/>
    <w:rPr/>
  </w:style>
  <w:style w:type="character" w:styleId="FontStyle28">
    <w:name w:val="Font Style28"/>
    <w:basedOn w:val="DefaultParagraphFont"/>
    <w:link w:val="FontStyle281"/>
    <w:qFormat/>
    <w:rPr>
      <w:rFonts w:ascii="Times New Roman" w:hAnsi="Times New Roman"/>
      <w:sz w:val="24"/>
    </w:rPr>
  </w:style>
  <w:style w:type="character" w:styleId="WW-Absatz-Standardschriftart">
    <w:name w:val="WW-Absatz-Standardschriftart"/>
    <w:qFormat/>
    <w:rPr/>
  </w:style>
  <w:style w:type="character" w:styleId="WW8Num4z4">
    <w:name w:val="WW8Num4z4"/>
    <w:link w:val="WW8Num4z41"/>
    <w:qFormat/>
    <w:rPr/>
  </w:style>
  <w:style w:type="character" w:styleId="Style21">
    <w:name w:val="Style2"/>
    <w:link w:val="Style21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Normal">
    <w:name w:val="ConsNormal"/>
    <w:link w:val="ConsNormal1"/>
    <w:qFormat/>
    <w:rPr>
      <w:rFonts w:ascii="Arial" w:hAnsi="Arial"/>
      <w:color w:val="000000"/>
      <w:sz w:val="20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styleId="WW8Num1z3">
    <w:name w:val="WW8Num1z3"/>
    <w:link w:val="WW8Num1z31"/>
    <w:qFormat/>
    <w:rPr/>
  </w:style>
  <w:style w:type="character" w:styleId="WW8Num5z3">
    <w:name w:val="WW8Num5z3"/>
    <w:link w:val="WW8Num5z31"/>
    <w:qFormat/>
    <w:rPr/>
  </w:style>
  <w:style w:type="character" w:styleId="WW8Num2z6">
    <w:name w:val="WW8Num2z6"/>
    <w:link w:val="WW8Num2z61"/>
    <w:qFormat/>
    <w:rPr/>
  </w:style>
  <w:style w:type="character" w:styleId="WWCharLFO1LVL1">
    <w:name w:val="WW_CharLFO1LVL1"/>
    <w:link w:val="WWCharLFO1LVL11"/>
    <w:qFormat/>
    <w:rPr>
      <w:rFonts w:ascii="Times New Roman" w:hAnsi="Times New Roman"/>
    </w:rPr>
  </w:style>
  <w:style w:type="character" w:styleId="WW-Absatz-Standardschriftart111111111">
    <w:name w:val="WW-Absatz-Standardschriftart111111111"/>
    <w:qFormat/>
    <w:rPr/>
  </w:style>
  <w:style w:type="character" w:styleId="Caption11">
    <w:name w:val="Caption11"/>
    <w:link w:val="Caption111"/>
    <w:qFormat/>
    <w:rPr>
      <w:i/>
      <w:sz w:val="24"/>
    </w:rPr>
  </w:style>
  <w:style w:type="character" w:styleId="BodyTextIndented">
    <w:name w:val="Body Text, Indented"/>
    <w:link w:val="BodyTextIndented1"/>
    <w:qFormat/>
    <w:rPr>
      <w:sz w:val="28"/>
    </w:rPr>
  </w:style>
  <w:style w:type="character" w:styleId="Heading51">
    <w:name w:val="Heading 51"/>
    <w:qFormat/>
    <w:rPr>
      <w:sz w:val="28"/>
    </w:rPr>
  </w:style>
  <w:style w:type="character" w:styleId="DocumentMap">
    <w:name w:val="Document Map"/>
    <w:link w:val="DocumentMap1"/>
    <w:qFormat/>
    <w:rPr>
      <w:rFonts w:ascii="Times New Roman" w:hAnsi="Times New Roman"/>
      <w:color w:val="000000"/>
      <w:sz w:val="20"/>
    </w:rPr>
  </w:style>
  <w:style w:type="character" w:styleId="WW8Num1z6">
    <w:name w:val="WW8Num1z6"/>
    <w:link w:val="WW8Num1z61"/>
    <w:qFormat/>
    <w:rPr/>
  </w:style>
  <w:style w:type="character" w:styleId="IndexHeading1">
    <w:name w:val="Index Heading1"/>
    <w:qFormat/>
    <w:rPr/>
  </w:style>
  <w:style w:type="character" w:styleId="Heading11">
    <w:name w:val="Heading 11"/>
    <w:qFormat/>
    <w:rPr>
      <w:b/>
      <w:sz w:val="44"/>
    </w:rPr>
  </w:style>
  <w:style w:type="character" w:styleId="Style13">
    <w:name w:val="Текст выноски"/>
    <w:link w:val="19"/>
    <w:qFormat/>
    <w:rPr>
      <w:rFonts w:ascii="Tahoma" w:hAnsi="Tahoma"/>
      <w:sz w:val="16"/>
    </w:rPr>
  </w:style>
  <w:style w:type="character" w:styleId="211">
    <w:name w:val="Основной текст с отступом 21"/>
    <w:link w:val="2112"/>
    <w:qFormat/>
    <w:rPr>
      <w:sz w:val="28"/>
    </w:rPr>
  </w:style>
  <w:style w:type="character" w:styleId="WW-Absatz-Standardschriftart111111">
    <w:name w:val="WW-Absatz-Standardschriftart111111"/>
    <w:qFormat/>
    <w:rPr/>
  </w:style>
  <w:style w:type="character" w:styleId="Standard2">
    <w:name w:val="Standard2"/>
    <w:link w:val="Standard21"/>
    <w:qFormat/>
    <w:rPr>
      <w:rFonts w:ascii="Times New Roman" w:hAnsi="Times New Roman"/>
      <w:color w:val="000000"/>
      <w:sz w:val="24"/>
    </w:rPr>
  </w:style>
  <w:style w:type="character" w:styleId="NoSpacing">
    <w:name w:val="No Spacing"/>
    <w:link w:val="NoSpacing1"/>
    <w:qFormat/>
    <w:rPr>
      <w:rFonts w:ascii="Calibri" w:hAnsi="Calibri"/>
      <w:color w:val="000000"/>
      <w:sz w:val="22"/>
    </w:rPr>
  </w:style>
  <w:style w:type="character" w:styleId="WW8Num5z6">
    <w:name w:val="WW8Num5z6"/>
    <w:link w:val="WW8Num5z61"/>
    <w:qFormat/>
    <w:rPr/>
  </w:style>
  <w:style w:type="character" w:styleId="Style14">
    <w:name w:val="Текст выноски Знак"/>
    <w:basedOn w:val="DefaultParagraphFont"/>
    <w:link w:val="110"/>
    <w:qFormat/>
    <w:rPr>
      <w:rFonts w:ascii="Tahoma" w:hAnsi="Tahoma"/>
      <w:sz w:val="16"/>
    </w:rPr>
  </w:style>
  <w:style w:type="character" w:styleId="WW8Num2z1">
    <w:name w:val="WW8Num2z1"/>
    <w:link w:val="WW8Num2z11"/>
    <w:qFormat/>
    <w:rPr/>
  </w:style>
  <w:style w:type="character" w:styleId="Hyperlink">
    <w:name w:val="Hyperlink"/>
    <w:link w:val="InternetLink1"/>
    <w:qFormat/>
    <w:rPr>
      <w:color w:val="000080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WW-Absatz-Standardschriftart11">
    <w:name w:val="WW-Absatz-Standardschriftart11"/>
    <w:qFormat/>
    <w:rPr/>
  </w:style>
  <w:style w:type="character" w:styleId="WW8Num5z2">
    <w:name w:val="WW8Num5z2"/>
    <w:link w:val="WW8Num5z21"/>
    <w:qFormat/>
    <w:rPr/>
  </w:style>
  <w:style w:type="character" w:styleId="Absatz-Standardschriftart">
    <w:name w:val="Absatz-Standardschriftart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13">
    <w:name w:val="Заголовок1"/>
    <w:link w:val="114"/>
    <w:qFormat/>
    <w:rPr>
      <w:rFonts w:ascii="Arial" w:hAnsi="Arial"/>
      <w:sz w:val="28"/>
    </w:rPr>
  </w:style>
  <w:style w:type="character" w:styleId="Caption12">
    <w:name w:val="Caption12"/>
    <w:link w:val="Caption121"/>
    <w:qFormat/>
    <w:rPr>
      <w:i/>
      <w:sz w:val="24"/>
    </w:rPr>
  </w:style>
  <w:style w:type="character" w:styleId="Style15">
    <w:name w:val="Цветовое выделение"/>
    <w:qFormat/>
    <w:rPr>
      <w:b/>
      <w:color w:val="000080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aption2">
    <w:name w:val="Caption2"/>
    <w:link w:val="Caption21"/>
    <w:qFormat/>
    <w:rPr>
      <w:i/>
      <w:sz w:val="24"/>
    </w:rPr>
  </w:style>
  <w:style w:type="character" w:styleId="WW8Num4z6">
    <w:name w:val="WW8Num4z6"/>
    <w:link w:val="WW8Num4z61"/>
    <w:qFormat/>
    <w:rPr/>
  </w:style>
  <w:style w:type="character" w:styleId="Style16">
    <w:name w:val="Колонтитул"/>
    <w:link w:val="115"/>
    <w:qFormat/>
    <w:rPr/>
  </w:style>
  <w:style w:type="character" w:styleId="WW8Num3z3">
    <w:name w:val="WW8Num3z3"/>
    <w:link w:val="WW8Num3z31"/>
    <w:qFormat/>
    <w:rPr/>
  </w:style>
  <w:style w:type="character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styleId="31">
    <w:name w:val="Основной текст с отступом 31"/>
    <w:link w:val="3112"/>
    <w:qFormat/>
    <w:rPr>
      <w:sz w:val="28"/>
    </w:rPr>
  </w:style>
  <w:style w:type="character" w:styleId="14pt">
    <w:name w:val="Обычный + 14 pt.полужирный.по центру"/>
    <w:basedOn w:val="Heading11"/>
    <w:link w:val="14pt1"/>
    <w:qFormat/>
    <w:rPr>
      <w:sz w:val="28"/>
    </w:rPr>
  </w:style>
  <w:style w:type="character" w:styleId="Caption1">
    <w:name w:val="Caption1"/>
    <w:qFormat/>
    <w:rPr>
      <w:i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32">
    <w:name w:val="Основной текст с отступом 32"/>
    <w:link w:val="321"/>
    <w:qFormat/>
    <w:rPr>
      <w:rFonts w:ascii="Times New Roman" w:hAnsi="Times New Roman"/>
      <w:sz w:val="16"/>
    </w:rPr>
  </w:style>
  <w:style w:type="character" w:styleId="Style17">
    <w:name w:val="Содержимое таблицы"/>
    <w:link w:val="16"/>
    <w:qFormat/>
    <w:rPr/>
  </w:style>
  <w:style w:type="character" w:styleId="WW8Num3z8">
    <w:name w:val="WW8Num3z8"/>
    <w:link w:val="WW8Num3z81"/>
    <w:qFormat/>
    <w:rPr/>
  </w:style>
  <w:style w:type="character" w:styleId="Header1">
    <w:name w:val="Header1"/>
    <w:qFormat/>
    <w:rPr/>
  </w:style>
  <w:style w:type="character" w:styleId="FontStyle17">
    <w:name w:val="Font Style17"/>
    <w:basedOn w:val="DefaultParagraphFont"/>
    <w:link w:val="FontStyle171"/>
    <w:qFormat/>
    <w:rPr>
      <w:rFonts w:ascii="Times New Roman" w:hAnsi="Times New Roman"/>
      <w:sz w:val="22"/>
    </w:rPr>
  </w:style>
  <w:style w:type="character" w:styleId="WW8Num3z6">
    <w:name w:val="WW8Num3z6"/>
    <w:link w:val="WW8Num3z61"/>
    <w:qFormat/>
    <w:rPr/>
  </w:style>
  <w:style w:type="character" w:styleId="WW-Absatz-Standardschriftart1111111">
    <w:name w:val="WW-Absatz-Standardschriftart1111111"/>
    <w:qFormat/>
    <w:rPr/>
  </w:style>
  <w:style w:type="character" w:styleId="Caption13">
    <w:name w:val="caption13"/>
    <w:link w:val="Caption14"/>
    <w:qFormat/>
    <w:rPr>
      <w:i/>
    </w:rPr>
  </w:style>
  <w:style w:type="character" w:styleId="WW-Absatz-Standardschriftart11111">
    <w:name w:val="WW-Absatz-Standardschriftart11111"/>
    <w:qFormat/>
    <w:rPr/>
  </w:style>
  <w:style w:type="character" w:styleId="Style18">
    <w:name w:val="Текст в заданном формате"/>
    <w:basedOn w:val="Standard2"/>
    <w:link w:val="116"/>
    <w:qFormat/>
    <w:rPr>
      <w:rFonts w:ascii="Liberation Mono;Courier New" w:hAnsi="Liberation Mono;Courier New"/>
      <w:sz w:val="20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CharLFO3LVL1">
    <w:name w:val="WW_CharLFO3LVL1"/>
    <w:link w:val="WWCharLFO3LVL11"/>
    <w:qFormat/>
    <w:rPr>
      <w:rFonts w:ascii="Times New Roman" w:hAnsi="Times New Roman"/>
    </w:rPr>
  </w:style>
  <w:style w:type="character" w:styleId="WWCharLFO2LVL1">
    <w:name w:val="WW_CharLFO2LVL1"/>
    <w:link w:val="WWCharLFO2LVL11"/>
    <w:qFormat/>
    <w:rPr>
      <w:rFonts w:ascii="Times New Roman" w:hAnsi="Times New Roman"/>
    </w:rPr>
  </w:style>
  <w:style w:type="character" w:styleId="WW8Num4z3">
    <w:name w:val="WW8Num4z3"/>
    <w:link w:val="WW8Num4z31"/>
    <w:qFormat/>
    <w:rPr/>
  </w:style>
  <w:style w:type="character" w:styleId="WW8Num3z5">
    <w:name w:val="WW8Num3z5"/>
    <w:link w:val="WW8Num3z51"/>
    <w:qFormat/>
    <w:rPr/>
  </w:style>
  <w:style w:type="character" w:styleId="List1">
    <w:name w:val="List1"/>
    <w:basedOn w:val="Textbody"/>
    <w:qFormat/>
    <w:rPr/>
  </w:style>
  <w:style w:type="character" w:styleId="WW8Num3z7">
    <w:name w:val="WW8Num3z7"/>
    <w:link w:val="WW8Num3z71"/>
    <w:qFormat/>
    <w:rPr/>
  </w:style>
  <w:style w:type="character" w:styleId="WW8Num5z7">
    <w:name w:val="WW8Num5z7"/>
    <w:link w:val="WW8Num5z71"/>
    <w:qFormat/>
    <w:rPr/>
  </w:style>
  <w:style w:type="character" w:styleId="WW-Absatz-Standardschriftart1">
    <w:name w:val="WW-Absatz-Standardschriftart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Style19">
    <w:name w:val="Основной шрифт абзаца"/>
    <w:link w:val="311"/>
    <w:qFormat/>
    <w:rPr/>
  </w:style>
  <w:style w:type="character" w:styleId="14">
    <w:name w:val="Указатель1"/>
    <w:link w:val="117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WW8Num2z8">
    <w:name w:val="WW8Num2z8"/>
    <w:link w:val="WW8Num2z81"/>
    <w:qFormat/>
    <w:rPr/>
  </w:style>
  <w:style w:type="character" w:styleId="WW8Num2z2">
    <w:name w:val="WW8Num2z2"/>
    <w:link w:val="WW8Num2z21"/>
    <w:qFormat/>
    <w:rPr/>
  </w:style>
  <w:style w:type="character" w:styleId="WW8Num5z0">
    <w:name w:val="WW8Num5z0"/>
    <w:link w:val="WW8Num5z01"/>
    <w:qFormat/>
    <w:rPr/>
  </w:style>
  <w:style w:type="character" w:styleId="Subtitle1">
    <w:name w:val="Subtitle1"/>
    <w:basedOn w:val="Caption13"/>
    <w:qFormat/>
    <w:rPr/>
  </w:style>
  <w:style w:type="character" w:styleId="WW8Num1z7">
    <w:name w:val="WW8Num1z7"/>
    <w:link w:val="WW8Num1z71"/>
    <w:qFormat/>
    <w:rPr/>
  </w:style>
  <w:style w:type="character" w:styleId="Style20">
    <w:name w:val="Символ нумерации"/>
    <w:link w:val="119"/>
    <w:qFormat/>
    <w:rPr/>
  </w:style>
  <w:style w:type="character" w:styleId="WW8Num5z8">
    <w:name w:val="WW8Num5z8"/>
    <w:link w:val="WW8Num5z81"/>
    <w:qFormat/>
    <w:rPr/>
  </w:style>
  <w:style w:type="character" w:styleId="WW8Num4z5">
    <w:name w:val="WW8Num4z5"/>
    <w:link w:val="WW8Num4z51"/>
    <w:qFormat/>
    <w:rPr/>
  </w:style>
  <w:style w:type="character" w:styleId="Style22">
    <w:name w:val="Верхний и нижний колонтитулы"/>
    <w:link w:val="120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b/>
      <w:sz w:val="48"/>
    </w:rPr>
  </w:style>
  <w:style w:type="character" w:styleId="WW8Num3z0">
    <w:name w:val="WW8Num3z0"/>
    <w:link w:val="WW8Num3z01"/>
    <w:qFormat/>
    <w:rPr>
      <w:rFonts w:ascii="Times New Roman" w:hAnsi="Times New Roman"/>
    </w:rPr>
  </w:style>
  <w:style w:type="character" w:styleId="Heading21">
    <w:name w:val="Heading 21"/>
    <w:qFormat/>
    <w:rPr>
      <w:b/>
    </w:rPr>
  </w:style>
  <w:style w:type="character" w:styleId="15">
    <w:name w:val="Обычный1"/>
    <w:link w:val="1110"/>
    <w:qFormat/>
    <w:rPr>
      <w:rFonts w:ascii="Times New Roman" w:hAnsi="Times New Roman"/>
      <w:color w:val="00000A"/>
      <w:sz w:val="24"/>
    </w:rPr>
  </w:style>
  <w:style w:type="character" w:styleId="WW8Num4z8">
    <w:name w:val="WW8Num4z8"/>
    <w:link w:val="WW8Num4z81"/>
    <w:qFormat/>
    <w:rPr/>
  </w:style>
  <w:style w:type="character" w:styleId="WW-Absatz-Standardschriftart111">
    <w:name w:val="WW-Absatz-Standardschriftart111"/>
    <w:qFormat/>
    <w:rPr/>
  </w:style>
  <w:style w:type="character" w:styleId="Heading61">
    <w:name w:val="Heading 61"/>
    <w:qFormat/>
    <w:rPr>
      <w:b/>
    </w:rPr>
  </w:style>
  <w:style w:type="character" w:styleId="WW8Num4z7">
    <w:name w:val="WW8Num4z7"/>
    <w:link w:val="WW8Num4z71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</w:rPr>
  </w:style>
  <w:style w:type="paragraph" w:styleId="3">
    <w:name w:val="Указатель3"/>
    <w:basedOn w:val="Normal"/>
    <w:qFormat/>
    <w:pPr>
      <w:suppressLineNumbers/>
    </w:pPr>
    <w:rPr>
      <w:rFonts w:cs="Mangal"/>
    </w:rPr>
  </w:style>
  <w:style w:type="paragraph" w:styleId="212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311">
    <w:name w:val="Указатель31"/>
    <w:basedOn w:val="Normal"/>
    <w:qFormat/>
    <w:pPr>
      <w:suppressLineNumbers/>
    </w:pPr>
    <w:rPr>
      <w:rFonts w:cs="Mangal"/>
    </w:rPr>
  </w:style>
  <w:style w:type="paragraph" w:styleId="2111">
    <w:name w:val="Заголовок211"/>
    <w:basedOn w:val="Normal"/>
    <w:next w:val="BodyText"/>
    <w:link w:val="Style7"/>
    <w:qFormat/>
    <w:pPr>
      <w:jc w:val="center"/>
    </w:pPr>
    <w:rPr>
      <w:b/>
      <w:sz w:val="56"/>
    </w:rPr>
  </w:style>
  <w:style w:type="paragraph" w:styleId="3111">
    <w:name w:val="Указатель311"/>
    <w:basedOn w:val="Normal"/>
    <w:link w:val="Style12"/>
    <w:qFormat/>
    <w:pPr/>
    <w:rPr/>
  </w:style>
  <w:style w:type="paragraph" w:styleId="16">
    <w:name w:val="Блочная цитата1"/>
    <w:basedOn w:val="Normal"/>
    <w:link w:val="Style8"/>
    <w:qFormat/>
    <w:pPr>
      <w:spacing w:before="0" w:after="283"/>
      <w:ind w:hanging="0" w:left="567" w:right="567"/>
    </w:pPr>
    <w:rPr/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-1">
    <w:name w:val="WW-Заголовок1"/>
    <w:basedOn w:val="Caption14"/>
    <w:next w:val="Subtitle"/>
    <w:qFormat/>
    <w:pPr/>
    <w:rPr/>
  </w:style>
  <w:style w:type="paragraph" w:styleId="111">
    <w:name w:val="Цитата11"/>
    <w:basedOn w:val="Normal"/>
    <w:qFormat/>
    <w:pPr>
      <w:ind w:hanging="0" w:left="170" w:right="57"/>
    </w:pPr>
    <w:rPr>
      <w:sz w:val="28"/>
    </w:rPr>
  </w:style>
  <w:style w:type="paragraph" w:styleId="WW-Absatz-Standardschriftart111111112">
    <w:name w:val="WW-Absatz-Standardschriftart1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3">
    <w:name w:val="Указатель21"/>
    <w:basedOn w:val="Normal"/>
    <w:qFormat/>
    <w:pPr/>
    <w:rPr/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11">
    <w:name w:val="Standard11"/>
    <w:link w:val="Standard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R11">
    <w:name w:val="FR11"/>
    <w:link w:val="FR1"/>
    <w:qFormat/>
    <w:pPr>
      <w:widowControl w:val="false"/>
      <w:suppressAutoHyphens w:val="true"/>
      <w:bidi w:val="0"/>
      <w:spacing w:lineRule="auto" w:line="240" w:before="0" w:after="0"/>
      <w:ind w:hanging="0" w:left="1520" w:right="0"/>
      <w:jc w:val="left"/>
    </w:pPr>
    <w:rPr>
      <w:rFonts w:ascii="Arial" w:hAnsi="Arial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Название11"/>
    <w:basedOn w:val="Normal"/>
    <w:link w:val="1"/>
    <w:qFormat/>
    <w:pPr>
      <w:spacing w:before="120" w:after="120"/>
    </w:pPr>
    <w:rPr>
      <w:i/>
      <w:sz w:val="24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161">
    <w:name w:val="Font Style161"/>
    <w:basedOn w:val="DefaultParagraphFont1"/>
    <w:link w:val="FontStyle16"/>
    <w:qFormat/>
    <w:pPr/>
    <w:rPr>
      <w:rFonts w:ascii="Times New Roman" w:hAnsi="Times New Roman"/>
      <w:sz w:val="26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2">
    <w:name w:val="WW-Absatz-Standardschriftart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3">
    <w:name w:val="Основной шрифт абзаца11"/>
    <w:link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3">
    <w:name w:val="Обычный2"/>
    <w:link w:val="Style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">
    <w:name w:val="WW8Num3z21"/>
    <w:link w:val="WW8Num3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7">
    <w:name w:val="Содержимое таблицы1"/>
    <w:basedOn w:val="Normal"/>
    <w:link w:val="Style17"/>
    <w:qFormat/>
    <w:pPr/>
    <w:rPr/>
  </w:style>
  <w:style w:type="paragraph" w:styleId="18">
    <w:name w:val="Заголовок таблицы1"/>
    <w:basedOn w:val="17"/>
    <w:link w:val="Style10"/>
    <w:qFormat/>
    <w:pPr>
      <w:jc w:val="center"/>
    </w:pPr>
    <w:rPr>
      <w:b/>
    </w:rPr>
  </w:style>
  <w:style w:type="paragraph" w:styleId="19">
    <w:name w:val="Название объекта1"/>
    <w:basedOn w:val="Normal"/>
    <w:link w:val="Style11"/>
    <w:qFormat/>
    <w:pPr>
      <w:spacing w:before="120" w:after="120"/>
    </w:pPr>
    <w:rPr>
      <w:i/>
      <w:sz w:val="24"/>
    </w:rPr>
  </w:style>
  <w:style w:type="paragraph" w:styleId="FontStyle191">
    <w:name w:val="Font Style191"/>
    <w:basedOn w:val="DefaultParagraphFont1"/>
    <w:link w:val="FontStyle19"/>
    <w:qFormat/>
    <w:pPr/>
    <w:rPr>
      <w:rFonts w:ascii="Times New Roman" w:hAnsi="Times New Roman"/>
      <w:sz w:val="26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11">
    <w:name w:val="WW8Num3z11"/>
    <w:link w:val="WW8Num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41">
    <w:name w:val="Основной шрифт абзаца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41">
    <w:name w:val="WW8Num3z41"/>
    <w:link w:val="WW8Num3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Q1">
    <w:name w:val="q1"/>
    <w:link w:val="Q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3">
    <w:name w:val="Standard3"/>
    <w:link w:val="Standard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41">
    <w:name w:val="WW8Num2z41"/>
    <w:link w:val="WW8Num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14">
    <w:name w:val="Основной шрифт абзаца21"/>
    <w:link w:val="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FontStyle281">
    <w:name w:val="Font Style281"/>
    <w:basedOn w:val="DefaultParagraphFont1"/>
    <w:link w:val="FontStyle28"/>
    <w:qFormat/>
    <w:pPr/>
    <w:rPr>
      <w:rFonts w:ascii="Times New Roman" w:hAnsi="Times New Roman"/>
      <w:sz w:val="24"/>
    </w:rPr>
  </w:style>
  <w:style w:type="paragraph" w:styleId="WW-Absatz-Standardschriftart2">
    <w:name w:val="WW-Absatz-Standardschriftart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1">
    <w:name w:val="Style21"/>
    <w:basedOn w:val="Normal"/>
    <w:link w:val="Style21"/>
    <w:qFormat/>
    <w:pPr>
      <w:widowControl w:val="false"/>
      <w:spacing w:lineRule="exact" w:line="184"/>
    </w:pPr>
    <w:rPr/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Normal1">
    <w:name w:val="ConsNormal1"/>
    <w:link w:val="ConsNormal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ConsPlusNonformat1">
    <w:name w:val="ConsPlusNonformat1"/>
    <w:link w:val="ConsPlusNonforma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31">
    <w:name w:val="WW8Num5z31"/>
    <w:link w:val="WW8Num5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61">
    <w:name w:val="WW8Num2z61"/>
    <w:link w:val="WW8Num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1LVL11">
    <w:name w:val="WW_CharLFO1LVL11"/>
    <w:link w:val="WWCharLFO1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111">
    <w:name w:val="WW-Absatz-Standardschriftart1111111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">
    <w:name w:val="Caption111"/>
    <w:basedOn w:val="Normal"/>
    <w:link w:val="Caption11"/>
    <w:qFormat/>
    <w:pPr>
      <w:spacing w:before="120" w:after="120"/>
    </w:pPr>
    <w:rPr>
      <w:i/>
      <w:sz w:val="24"/>
    </w:rPr>
  </w:style>
  <w:style w:type="paragraph" w:styleId="BodyTextIndented1">
    <w:name w:val="Body Text, Indented1"/>
    <w:basedOn w:val="Normal"/>
    <w:link w:val="BodyTextIndented"/>
    <w:qFormat/>
    <w:pPr/>
    <w:rPr>
      <w:sz w:val="28"/>
    </w:rPr>
  </w:style>
  <w:style w:type="paragraph" w:styleId="DocumentMap1">
    <w:name w:val="Document Map1"/>
    <w:link w:val="DocumentMap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dexHeading">
    <w:name w:val="Index Heading"/>
    <w:basedOn w:val="Normal"/>
    <w:pPr/>
    <w:rPr/>
  </w:style>
  <w:style w:type="paragraph" w:styleId="110">
    <w:name w:val="Текст выноски1"/>
    <w:basedOn w:val="Normal"/>
    <w:link w:val="Style13"/>
    <w:qFormat/>
    <w:pPr/>
    <w:rPr>
      <w:rFonts w:ascii="Tahoma" w:hAnsi="Tahoma"/>
      <w:sz w:val="16"/>
    </w:rPr>
  </w:style>
  <w:style w:type="paragraph" w:styleId="2112">
    <w:name w:val="Основной текст с отступом 211"/>
    <w:basedOn w:val="Normal"/>
    <w:link w:val="211"/>
    <w:qFormat/>
    <w:pPr>
      <w:ind w:firstLine="780" w:left="0" w:right="0"/>
      <w:jc w:val="both"/>
    </w:pPr>
    <w:rPr>
      <w:sz w:val="28"/>
    </w:rPr>
  </w:style>
  <w:style w:type="paragraph" w:styleId="WW-Absatz-Standardschriftart1111112">
    <w:name w:val="WW-Absatz-Standardschriftart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21">
    <w:name w:val="Standard21"/>
    <w:link w:val="Standard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4">
    <w:name w:val="Текст выноски Знак1"/>
    <w:basedOn w:val="DefaultParagraphFont1"/>
    <w:link w:val="Style14"/>
    <w:qFormat/>
    <w:pPr/>
    <w:rPr>
      <w:rFonts w:ascii="Tahoma" w:hAnsi="Tahoma"/>
      <w:sz w:val="16"/>
    </w:rPr>
  </w:style>
  <w:style w:type="paragraph" w:styleId="WW8Num2z11">
    <w:name w:val="WW8Num2z11"/>
    <w:link w:val="WW8Num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Absatz-Standardschriftart1">
    <w:name w:val="Absatz-Standardschriftar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5">
    <w:name w:val="Заголовок11"/>
    <w:basedOn w:val="Normal"/>
    <w:next w:val="BodyText"/>
    <w:link w:val="12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Caption121">
    <w:name w:val="Caption121"/>
    <w:basedOn w:val="Normal"/>
    <w:link w:val="Caption12"/>
    <w:qFormat/>
    <w:pPr>
      <w:spacing w:before="120" w:after="120"/>
    </w:pPr>
    <w:rPr>
      <w:i/>
      <w:sz w:val="24"/>
    </w:rPr>
  </w:style>
  <w:style w:type="paragraph" w:styleId="116">
    <w:name w:val="Цветовое выделение1"/>
    <w:link w:val="Style1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spacing w:val="0"/>
      <w:kern w:val="0"/>
      <w:sz w:val="24"/>
      <w:szCs w:val="20"/>
      <w:lang w:val="ru-RU" w:eastAsia="zh-CN" w:bidi="hi-IN"/>
    </w:rPr>
  </w:style>
  <w:style w:type="paragraph" w:styleId="HeaderandFooter1">
    <w:name w:val="Header and Footer1"/>
    <w:link w:val="Style16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1">
    <w:name w:val="Caption21"/>
    <w:basedOn w:val="Normal"/>
    <w:link w:val="Caption2"/>
    <w:qFormat/>
    <w:pPr>
      <w:spacing w:before="120" w:after="120"/>
    </w:pPr>
    <w:rPr>
      <w:i/>
      <w:sz w:val="24"/>
    </w:rPr>
  </w:style>
  <w:style w:type="paragraph" w:styleId="WW8Num4z61">
    <w:name w:val="WW8Num4z61"/>
    <w:link w:val="WW8Num4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7">
    <w:name w:val="Колонтитул1"/>
    <w:basedOn w:val="Normal"/>
    <w:link w:val="Style16"/>
    <w:qFormat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WW8Num3z31">
    <w:name w:val="WW8Num3z31"/>
    <w:link w:val="WW8Num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3112">
    <w:name w:val="Основной текст с отступом 311"/>
    <w:basedOn w:val="Normal"/>
    <w:link w:val="31"/>
    <w:qFormat/>
    <w:pPr>
      <w:ind w:firstLine="170" w:left="0" w:right="57"/>
    </w:pPr>
    <w:rPr>
      <w:sz w:val="28"/>
    </w:rPr>
  </w:style>
  <w:style w:type="paragraph" w:styleId="14pt1">
    <w:name w:val="Обычный + 14 pt.полужирный.по центру1"/>
    <w:basedOn w:val="Heading1"/>
    <w:link w:val="14pt"/>
    <w:qFormat/>
    <w:pPr>
      <w:tabs>
        <w:tab w:val="clear" w:pos="0"/>
      </w:tabs>
      <w:spacing w:before="240" w:after="60"/>
    </w:pPr>
    <w:rPr>
      <w:sz w:val="28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321">
    <w:name w:val="Основной текст с отступом 321"/>
    <w:basedOn w:val="Normal"/>
    <w:link w:val="32"/>
    <w:qFormat/>
    <w:pPr>
      <w:spacing w:lineRule="atLeast" w:line="100" w:before="0" w:after="120"/>
      <w:ind w:hanging="0" w:left="283" w:right="0"/>
    </w:pPr>
    <w:rPr>
      <w:rFonts w:ascii="Times New Roman" w:hAnsi="Times New Roman"/>
      <w:sz w:val="16"/>
    </w:rPr>
  </w:style>
  <w:style w:type="paragraph" w:styleId="WW8Num3z81">
    <w:name w:val="WW8Num3z81"/>
    <w:link w:val="WW8Num3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24">
    <w:name w:val="Колонтитул2"/>
    <w:basedOn w:val="Normal"/>
    <w:qFormat/>
    <w:pPr/>
    <w:rPr/>
  </w:style>
  <w:style w:type="paragraph" w:styleId="118">
    <w:name w:val="Верхний и нижний колонтитулы1"/>
    <w:basedOn w:val="Normal"/>
    <w:qFormat/>
    <w:pPr/>
    <w:rPr/>
  </w:style>
  <w:style w:type="paragraph" w:styleId="33">
    <w:name w:val="Колонтитул3"/>
    <w:basedOn w:val="Normal"/>
    <w:qFormat/>
    <w:pPr/>
    <w:rPr/>
  </w:style>
  <w:style w:type="paragraph" w:styleId="Header">
    <w:name w:val="Head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FontStyle171">
    <w:name w:val="Font Style171"/>
    <w:basedOn w:val="DefaultParagraphFont1"/>
    <w:link w:val="FontStyle17"/>
    <w:qFormat/>
    <w:pPr/>
    <w:rPr>
      <w:rFonts w:ascii="Times New Roman" w:hAnsi="Times New Roman"/>
      <w:sz w:val="22"/>
    </w:rPr>
  </w:style>
  <w:style w:type="paragraph" w:styleId="WW8Num3z61">
    <w:name w:val="WW8Num3z61"/>
    <w:link w:val="WW8Num3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11112">
    <w:name w:val="WW-Absatz-Standardschriftart11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4">
    <w:name w:val="caption14"/>
    <w:basedOn w:val="Normal"/>
    <w:link w:val="Caption13"/>
    <w:qFormat/>
    <w:pPr>
      <w:spacing w:before="120" w:after="120"/>
    </w:pPr>
    <w:rPr>
      <w:i/>
    </w:rPr>
  </w:style>
  <w:style w:type="paragraph" w:styleId="WW-Absatz-Standardschriftart111112">
    <w:name w:val="WW-Absatz-Standardschriftart11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9">
    <w:name w:val="Текст в заданном формате1"/>
    <w:basedOn w:val="Standard21"/>
    <w:link w:val="Style18"/>
    <w:qFormat/>
    <w:pPr>
      <w:spacing w:before="0" w:after="0"/>
    </w:pPr>
    <w:rPr>
      <w:rFonts w:ascii="Liberation Mono;Courier New" w:hAnsi="Liberation Mono;Courier New"/>
      <w:sz w:val="20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CharLFO3LVL11">
    <w:name w:val="WW_CharLFO3LVL11"/>
    <w:link w:val="WWCharLFO3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CharLFO2LVL11">
    <w:name w:val="WW_CharLFO2LVL11"/>
    <w:link w:val="WWCharLFO2LVL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51">
    <w:name w:val="WW8Num3z51"/>
    <w:link w:val="WW8Num3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71">
    <w:name w:val="WW8Num3z71"/>
    <w:link w:val="WW8Num3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2">
    <w:name w:val="WW-Absatz-Standardschriftart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347"/>
        <w:tab w:val="center" w:pos="4819" w:leader="none"/>
        <w:tab w:val="right" w:pos="9638" w:leader="none"/>
      </w:tabs>
    </w:pPr>
    <w:rPr/>
  </w:style>
  <w:style w:type="paragraph" w:styleId="34">
    <w:name w:val="Основной шрифт абзаца3"/>
    <w:link w:val="Style19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0">
    <w:name w:val="Указатель11"/>
    <w:basedOn w:val="Normal"/>
    <w:link w:val="13"/>
    <w:qFormat/>
    <w:pPr/>
    <w:rPr/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basedOn w:val="Caption14"/>
    <w:next w:val="BodyText"/>
    <w:uiPriority w:val="11"/>
    <w:qFormat/>
    <w:pPr>
      <w:jc w:val="center"/>
    </w:pPr>
    <w:rPr/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0">
    <w:name w:val="Символ нумерации1"/>
    <w:link w:val="Style2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5z81">
    <w:name w:val="WW8Num5z81"/>
    <w:link w:val="WW8Num5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1">
    <w:name w:val="Верхний и нижний колонтитулы11"/>
    <w:basedOn w:val="Normal"/>
    <w:link w:val="Style22"/>
    <w:qFormat/>
    <w:pPr/>
    <w:rPr/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2">
    <w:name w:val="Обычный11"/>
    <w:link w:val="14"/>
    <w:qFormat/>
    <w:pPr>
      <w:widowControl/>
      <w:tabs>
        <w:tab w:val="clear" w:pos="347"/>
        <w:tab w:val="left" w:pos="709" w:leader="none"/>
      </w:tabs>
      <w:suppressAutoHyphens w:val="true"/>
      <w:bidi w:val="0"/>
      <w:spacing w:lineRule="atLeast" w:line="100" w:before="0" w:after="60"/>
      <w:ind w:hanging="0" w:left="0" w:right="0"/>
      <w:jc w:val="both"/>
    </w:pPr>
    <w:rPr>
      <w:rFonts w:ascii="Times New Roman" w:hAnsi="Times New Roman" w:eastAsia="NSimSun" w:cs="Mangal"/>
      <w:color w:val="00000A"/>
      <w:spacing w:val="0"/>
      <w:kern w:val="0"/>
      <w:sz w:val="24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71">
    <w:name w:val="WW8Num4z71"/>
    <w:link w:val="WW8Num4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LibreOffice/7.6.3.2$Windows_X86_64 LibreOffice_project/29d686fea9f6705b262d369fede658f824154cc0</Application>
  <AppVersion>15.0000</AppVersion>
  <Pages>54</Pages>
  <Words>9745</Words>
  <Characters>74506</Characters>
  <CharactersWithSpaces>85319</CharactersWithSpaces>
  <Paragraphs>1591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2024-07-29T09:58:42Z</cp:lastPrinted>
  <dcterms:modified xsi:type="dcterms:W3CDTF">2024-09-07T14:52:20Z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