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0.xml"/>
  <Override ContentType="application/vnd.openxmlformats-officedocument.wordprocessingml.footer+xml" PartName="/word/footer12.xml"/>
  <Override ContentType="application/vnd.openxmlformats-officedocument.wordprocessingml.footer+xml" PartName="/word/footer14.xml"/>
  <Override ContentType="application/vnd.openxmlformats-officedocument.wordprocessingml.footer+xml" PartName="/word/footer16.xml"/>
  <Override ContentType="application/vnd.openxmlformats-officedocument.wordprocessingml.footer+xml" PartName="/word/footer18.xml"/>
  <Override ContentType="application/vnd.openxmlformats-officedocument.wordprocessingml.footer+xml" PartName="/word/footer2.xml"/>
  <Override ContentType="application/vnd.openxmlformats-officedocument.wordprocessingml.footer+xml" PartName="/word/footer20.xml"/>
  <Override ContentType="application/vnd.openxmlformats-officedocument.wordprocessingml.footer+xml" PartName="/word/footer22.xml"/>
  <Override ContentType="application/vnd.openxmlformats-officedocument.wordprocessingml.footer+xml" PartName="/word/footer24.xml"/>
  <Override ContentType="application/vnd.openxmlformats-officedocument.wordprocessingml.footer+xml" PartName="/word/footer26.xml"/>
  <Override ContentType="application/vnd.openxmlformats-officedocument.wordprocessingml.footer+xml" PartName="/word/footer28.xml"/>
  <Override ContentType="application/vnd.openxmlformats-officedocument.wordprocessingml.footer+xml" PartName="/word/footer30.xml"/>
  <Override ContentType="application/vnd.openxmlformats-officedocument.wordprocessingml.footer+xml" PartName="/word/footer32.xml"/>
  <Override ContentType="application/vnd.openxmlformats-officedocument.wordprocessingml.footer+xml" PartName="/word/footer34.xml"/>
  <Override ContentType="application/vnd.openxmlformats-officedocument.wordprocessingml.footer+xml" PartName="/word/footer36.xml"/>
  <Override ContentType="application/vnd.openxmlformats-officedocument.wordprocessingml.footer+xml" PartName="/word/footer38.xml"/>
  <Override ContentType="application/vnd.openxmlformats-officedocument.wordprocessingml.footer+xml" PartName="/word/footer4.xml"/>
  <Override ContentType="application/vnd.openxmlformats-officedocument.wordprocessingml.footer+xml" PartName="/word/footer40.xml"/>
  <Override ContentType="application/vnd.openxmlformats-officedocument.wordprocessingml.footer+xml" PartName="/word/footer42.xml"/>
  <Override ContentType="application/vnd.openxmlformats-officedocument.wordprocessingml.footer+xml" PartName="/word/footer44.xml"/>
  <Override ContentType="application/vnd.openxmlformats-officedocument.wordprocessingml.footer+xml" PartName="/word/footer46.xml"/>
  <Override ContentType="application/vnd.openxmlformats-officedocument.wordprocessingml.footer+xml" PartName="/word/footer48.xml"/>
  <Override ContentType="application/vnd.openxmlformats-officedocument.wordprocessingml.footer+xml" PartName="/word/footer50.xml"/>
  <Override ContentType="application/vnd.openxmlformats-officedocument.wordprocessingml.footer+xml" PartName="/word/footer52.xml"/>
  <Override ContentType="application/vnd.openxmlformats-officedocument.wordprocessingml.footer+xml" PartName="/word/footer54.xml"/>
  <Override ContentType="application/vnd.openxmlformats-officedocument.wordprocessingml.footer+xml" PartName="/word/footer6.xml"/>
  <Override ContentType="application/vnd.openxmlformats-officedocument.wordprocessingml.footer+xml" PartName="/word/footer8.xml"/>
  <Override ContentType="application/vnd.openxmlformats-officedocument.wordprocessingml.header+xml" PartName="/word/header1.xml"/>
  <Override ContentType="application/vnd.openxmlformats-officedocument.wordprocessingml.header+xml" PartName="/word/header11.xml"/>
  <Override ContentType="application/vnd.openxmlformats-officedocument.wordprocessingml.header+xml" PartName="/word/header13.xml"/>
  <Override ContentType="application/vnd.openxmlformats-officedocument.wordprocessingml.header+xml" PartName="/word/header15.xml"/>
  <Override ContentType="application/vnd.openxmlformats-officedocument.wordprocessingml.header+xml" PartName="/word/header17.xml"/>
  <Override ContentType="application/vnd.openxmlformats-officedocument.wordprocessingml.header+xml" PartName="/word/header19.xml"/>
  <Override ContentType="application/vnd.openxmlformats-officedocument.wordprocessingml.header+xml" PartName="/word/header21.xml"/>
  <Override ContentType="application/vnd.openxmlformats-officedocument.wordprocessingml.header+xml" PartName="/word/header23.xml"/>
  <Override ContentType="application/vnd.openxmlformats-officedocument.wordprocessingml.header+xml" PartName="/word/header25.xml"/>
  <Override ContentType="application/vnd.openxmlformats-officedocument.wordprocessingml.header+xml" PartName="/word/header27.xml"/>
  <Override ContentType="application/vnd.openxmlformats-officedocument.wordprocessingml.header+xml" PartName="/word/header29.xml"/>
  <Override ContentType="application/vnd.openxmlformats-officedocument.wordprocessingml.header+xml" PartName="/word/header3.xml"/>
  <Override ContentType="application/vnd.openxmlformats-officedocument.wordprocessingml.header+xml" PartName="/word/header31.xml"/>
  <Override ContentType="application/vnd.openxmlformats-officedocument.wordprocessingml.header+xml" PartName="/word/header33.xml"/>
  <Override ContentType="application/vnd.openxmlformats-officedocument.wordprocessingml.header+xml" PartName="/word/header35.xml"/>
  <Override ContentType="application/vnd.openxmlformats-officedocument.wordprocessingml.header+xml" PartName="/word/header37.xml"/>
  <Override ContentType="application/vnd.openxmlformats-officedocument.wordprocessingml.header+xml" PartName="/word/header39.xml"/>
  <Override ContentType="application/vnd.openxmlformats-officedocument.wordprocessingml.header+xml" PartName="/word/header41.xml"/>
  <Override ContentType="application/vnd.openxmlformats-officedocument.wordprocessingml.header+xml" PartName="/word/header43.xml"/>
  <Override ContentType="application/vnd.openxmlformats-officedocument.wordprocessingml.header+xml" PartName="/word/header45.xml"/>
  <Override ContentType="application/vnd.openxmlformats-officedocument.wordprocessingml.header+xml" PartName="/word/header47.xml"/>
  <Override ContentType="application/vnd.openxmlformats-officedocument.wordprocessingml.header+xml" PartName="/word/header49.xml"/>
  <Override ContentType="application/vnd.openxmlformats-officedocument.wordprocessingml.header+xml" PartName="/word/header5.xml"/>
  <Override ContentType="application/vnd.openxmlformats-officedocument.wordprocessingml.header+xml" PartName="/word/header51.xml"/>
  <Override ContentType="application/vnd.openxmlformats-officedocument.wordprocessingml.header+xml" PartName="/word/header53.xml"/>
  <Override ContentType="application/vnd.openxmlformats-officedocument.wordprocessingml.header+xml" PartName="/word/header7.xml"/>
  <Override ContentType="application/vnd.openxmlformats-officedocument.wordprocessingml.header+xml" PartName="/word/header9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37000000">
      <w:pPr>
        <w:pStyle w:val="Style_3"/>
        <w:tabs>
          <w:tab w:leader="none" w:pos="708" w:val="clear"/>
          <w:tab w:leader="none" w:pos="2850" w:val="left"/>
        </w:tabs>
        <w:spacing w:after="0" w:before="0" w:line="240" w:lineRule="auto"/>
        <w:ind/>
        <w:jc w:val="center"/>
        <w:rPr>
          <w:rFonts w:ascii="Calibri" w:hAnsi="Calibri"/>
        </w:rPr>
      </w:pPr>
      <w:r>
        <w:drawing>
          <wp:anchor allowOverlap="true" behindDoc="false" distB="0" distL="0" distR="0" distT="0" layoutInCell="true" locked="false" relativeHeight="251658240" simplePos="false">
            <wp:simplePos x="0" y="0"/>
            <wp:positionH relativeFrom="column">
              <wp:posOffset>2672715</wp:posOffset>
            </wp:positionH>
            <wp:positionV relativeFrom="paragraph">
              <wp:posOffset>-501015</wp:posOffset>
            </wp:positionV>
            <wp:extent cx="589915" cy="770890"/>
            <wp:effectExtent b="0" l="0" r="0" t="0"/>
            <wp:wrapNone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55"/>
                    <a:stretch/>
                  </pic:blipFill>
                  <pic:spPr>
                    <a:xfrm flipH="false" flipV="false" rot="0">
                      <a:ext cx="589915" cy="77089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3800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3900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АДМИНИСТРАЦИЯ МУНИЦИПАЛЬНОГО ОБРАЗОВАНИЯ</w:t>
      </w:r>
    </w:p>
    <w:p w14:paraId="3A00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КОРЕНОВСКИЙ РАЙОН</w:t>
      </w:r>
    </w:p>
    <w:p w14:paraId="3B00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3C000000">
      <w:pPr>
        <w:pStyle w:val="Style_3"/>
        <w:spacing w:after="0" w:before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b w:val="1"/>
          <w:sz w:val="36"/>
        </w:rPr>
        <w:t>ПОСТАНОВЛЕНИЕ</w:t>
      </w:r>
    </w:p>
    <w:p w14:paraId="3D000000">
      <w:pPr>
        <w:pStyle w:val="Style_3"/>
        <w:spacing w:after="0" w:before="0" w:line="240" w:lineRule="auto"/>
        <w:ind/>
        <w:jc w:val="center"/>
        <w:rPr>
          <w:rFonts w:ascii="Calibri" w:hAnsi="Calibri"/>
        </w:rPr>
      </w:pPr>
    </w:p>
    <w:p w14:paraId="3E000000">
      <w:pPr>
        <w:pStyle w:val="Style_3"/>
        <w:spacing w:after="0" w:before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b w:val="1"/>
          <w:sz w:val="24"/>
        </w:rPr>
        <w:t>от 19.06.2024</w:t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 xml:space="preserve">             </w:t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 xml:space="preserve">            </w:t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>№ 636</w:t>
      </w:r>
    </w:p>
    <w:p w14:paraId="3F000000">
      <w:pPr>
        <w:pStyle w:val="Style_3"/>
        <w:spacing w:after="0" w:before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4"/>
        </w:rPr>
        <w:t>г. Кореновск</w:t>
      </w:r>
    </w:p>
    <w:p w14:paraId="40000000">
      <w:pPr>
        <w:pStyle w:val="Style_3"/>
        <w:spacing w:after="0" w:before="0" w:line="240" w:lineRule="auto"/>
        <w:ind/>
        <w:jc w:val="center"/>
        <w:rPr>
          <w:rFonts w:ascii="Calibri" w:hAnsi="Calibri"/>
        </w:rPr>
      </w:pPr>
    </w:p>
    <w:p w14:paraId="41000000">
      <w:pPr>
        <w:pStyle w:val="Style_3"/>
        <w:spacing w:after="0" w:before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b w:val="1"/>
          <w:sz w:val="28"/>
          <w:highlight w:val="white"/>
        </w:rPr>
        <w:t>О внесении изменений в постановление администрации муниципального образования Кореновский район от 31 октября 2019 года № 1468 «Об утверждении муниципальной программы муниципального образования Кореновский район «Развитие образования» на 2020-2026 годы»</w:t>
      </w:r>
    </w:p>
    <w:p w14:paraId="4200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14:paraId="4300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 соответствии с постановлением администрации муниципального               образования Кореновский район от 2 ноября 2023 года № 1921 «Об            утверждении Порядка принятия решения о разработке, формировании, реализации и оценке эффективности реализации муниципальных программ      муниципального образования Кореновский район» администрация                     муниципального образования Кореновский район п о с т а н о в л я е т:</w:t>
      </w:r>
    </w:p>
    <w:p w14:paraId="4400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1. Внести в постановление администрации муниципального образования Кореновский район от 31 октября 2019 года № 1468 «Об утверждении муниципальной программы муниципального образования Кореновский район «Развитие образования» на 2020-2026 годы» изменения, изложив приложение к постановлению в новой редакции (прилагается).</w:t>
      </w:r>
    </w:p>
    <w:p w14:paraId="4500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2. Признать утратившим силу постановления администрации                         муниципального образования Кореновский район от 14 июня 2024 года №616</w:t>
      </w:r>
      <w:bookmarkStart w:id="1" w:name="_GoBack"/>
      <w:bookmarkEnd w:id="1"/>
      <w:r>
        <w:rPr>
          <w:rFonts w:ascii="Times New Roman" w:hAnsi="Times New Roman"/>
          <w:sz w:val="28"/>
        </w:rPr>
        <w:t xml:space="preserve"> «О внесении изменений в постановление администрации муниципального образования Кореновский район от 31 октября 2019 года № 1468 «Об утверждении муниципальной программы муниципального образования Кореновский район «Развитие образования» на 2020-2026 годы».</w:t>
      </w:r>
    </w:p>
    <w:p w14:paraId="4600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  <w:highlight w:val="white"/>
        </w:rPr>
        <w:tab/>
      </w:r>
      <w:r>
        <w:rPr>
          <w:rFonts w:ascii="Times New Roman" w:hAnsi="Times New Roman"/>
          <w:sz w:val="28"/>
          <w:highlight w:val="white"/>
        </w:rPr>
        <w:t xml:space="preserve">3. </w:t>
      </w:r>
      <w:r>
        <w:rPr>
          <w:rFonts w:ascii="Times New Roman" w:hAnsi="Times New Roman"/>
          <w:color w:val="000000"/>
          <w:sz w:val="28"/>
          <w:highlight w:val="white"/>
        </w:rPr>
        <w:t>Управлению службы протокола и информационной политики администрации муниципального образования Кореновский район опубликовать официально настоящее постановление и разместить в </w:t>
      </w:r>
      <w:r>
        <w:rPr>
          <w:rFonts w:ascii="Times New Roman" w:hAnsi="Times New Roman"/>
          <w:color w:val="000000"/>
          <w:sz w:val="28"/>
        </w:rPr>
        <w:t>информационно - телекоммуникационной сети «Интернет» на официальном сайте администрации муниципального образования Кореновский район».</w:t>
      </w:r>
    </w:p>
    <w:p w14:paraId="4700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4. Постановление вступает в силу со дня его подписания.</w:t>
      </w:r>
    </w:p>
    <w:p w14:paraId="4800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14:paraId="4900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4A00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</w:t>
      </w:r>
    </w:p>
    <w:p w14:paraId="4B00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образования</w:t>
      </w:r>
    </w:p>
    <w:p w14:paraId="4C00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Кореновский район                                                                   С.А. Голобородько</w:t>
      </w:r>
    </w:p>
    <w:p w14:paraId="4D000000">
      <w:pPr>
        <w:pStyle w:val="Style_3"/>
        <w:rPr>
          <w:rFonts w:ascii="Times New Roman" w:hAnsi="Times New Roman"/>
          <w:sz w:val="28"/>
        </w:rPr>
      </w:pPr>
    </w:p>
    <w:p w14:paraId="4E000000">
      <w:pPr>
        <w:pStyle w:val="Style_3"/>
        <w:spacing w:after="0" w:before="0" w:line="240" w:lineRule="auto"/>
        <w:ind w:right="-284"/>
        <w:rPr>
          <w:rFonts w:ascii="Times New Roman" w:hAnsi="Times New Roman"/>
          <w:sz w:val="28"/>
        </w:rPr>
      </w:pPr>
    </w:p>
    <w:tbl>
      <w:tblPr>
        <w:tblStyle w:val="Style_4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265"/>
        <w:gridCol w:w="4484"/>
      </w:tblGrid>
      <w:tr>
        <w:tc>
          <w:tcPr>
            <w:tcW w:type="dxa" w:w="526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484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</w:t>
            </w:r>
          </w:p>
          <w:p w14:paraId="51000000">
            <w:pPr>
              <w:pStyle w:val="Style_3"/>
              <w:spacing w:after="0" w:before="0" w:line="200" w:lineRule="atLeas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постановлению администрации</w:t>
            </w:r>
          </w:p>
          <w:p w14:paraId="52000000">
            <w:pPr>
              <w:pStyle w:val="Style_3"/>
              <w:spacing w:after="0" w:before="0" w:line="200" w:lineRule="atLeas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</w:t>
            </w:r>
          </w:p>
          <w:p w14:paraId="53000000">
            <w:pPr>
              <w:pStyle w:val="Style_3"/>
              <w:spacing w:after="0" w:before="0" w:line="200" w:lineRule="atLeas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Кореновский район</w:t>
            </w:r>
          </w:p>
          <w:p w14:paraId="5400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 19.06.2024  № 636  </w:t>
            </w:r>
          </w:p>
          <w:p w14:paraId="5500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5600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5700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color w:val="000000"/>
                <w:spacing w:val="-4"/>
                <w:sz w:val="28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8"/>
              </w:rPr>
              <w:t>ПРИЛОЖЕНИЕ</w:t>
            </w:r>
          </w:p>
          <w:p w14:paraId="5800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color w:val="000000"/>
                <w:spacing w:val="-3"/>
                <w:sz w:val="28"/>
              </w:rPr>
            </w:pPr>
          </w:p>
          <w:p w14:paraId="59000000">
            <w:pPr>
              <w:pStyle w:val="Style_3"/>
              <w:widowControl w:val="0"/>
              <w:spacing w:after="0" w:before="0" w:line="317" w:lineRule="exact"/>
              <w:ind/>
              <w:rPr>
                <w:rFonts w:ascii="Times New Roman" w:hAnsi="Times New Roman"/>
                <w:color w:val="000000"/>
                <w:spacing w:val="-3"/>
                <w:sz w:val="28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8"/>
              </w:rPr>
              <w:t>УТВЕРЖДЕНО</w:t>
            </w:r>
          </w:p>
          <w:p w14:paraId="5A000000">
            <w:pPr>
              <w:pStyle w:val="Style_3"/>
              <w:widowControl w:val="0"/>
              <w:spacing w:after="0" w:before="0" w:line="317" w:lineRule="exact"/>
              <w:ind/>
              <w:rPr>
                <w:rFonts w:ascii="Times New Roman" w:hAnsi="Times New Roman"/>
                <w:color w:val="000000"/>
                <w:spacing w:val="-3"/>
                <w:sz w:val="28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8"/>
              </w:rPr>
              <w:t>постановлением администрации</w:t>
            </w:r>
          </w:p>
          <w:p w14:paraId="5B000000">
            <w:pPr>
              <w:pStyle w:val="Style_3"/>
              <w:widowControl w:val="0"/>
              <w:spacing w:after="0" w:before="0" w:line="322" w:lineRule="exact"/>
              <w:ind/>
              <w:rPr>
                <w:rFonts w:ascii="Times New Roman" w:hAnsi="Times New Roman"/>
                <w:color w:val="000000"/>
                <w:spacing w:val="-3"/>
                <w:sz w:val="28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8"/>
              </w:rPr>
              <w:t>муниципального образования</w:t>
            </w:r>
          </w:p>
          <w:p w14:paraId="5C000000">
            <w:pPr>
              <w:pStyle w:val="Style_3"/>
              <w:widowControl w:val="0"/>
              <w:spacing w:after="0" w:before="0" w:line="322" w:lineRule="exact"/>
              <w:ind/>
              <w:rPr>
                <w:rFonts w:ascii="Times New Roman" w:hAnsi="Times New Roman"/>
                <w:color w:val="000000"/>
                <w:spacing w:val="-2"/>
                <w:sz w:val="2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8"/>
              </w:rPr>
              <w:t>Кореновский район</w:t>
            </w:r>
          </w:p>
          <w:p w14:paraId="5D000000">
            <w:pPr>
              <w:pStyle w:val="Style_3"/>
              <w:widowControl w:val="0"/>
              <w:spacing w:after="0" w:before="0" w:line="322" w:lineRule="exact"/>
              <w:ind/>
              <w:rPr>
                <w:rFonts w:ascii="Times New Roman" w:hAnsi="Times New Roman"/>
                <w:color w:val="000000"/>
                <w:spacing w:val="-2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 19.06.2024  № 636</w:t>
            </w:r>
            <w:r>
              <w:rPr>
                <w:rFonts w:ascii="Times New Roman" w:hAnsi="Times New Roman"/>
                <w:color w:val="000000"/>
                <w:spacing w:val="-4"/>
                <w:sz w:val="28"/>
              </w:rPr>
              <w:t xml:space="preserve"> </w:t>
            </w:r>
          </w:p>
        </w:tc>
      </w:tr>
    </w:tbl>
    <w:p w14:paraId="5E000000">
      <w:pPr>
        <w:pStyle w:val="Style_3"/>
        <w:rPr>
          <w:rFonts w:ascii="Times New Roman" w:hAnsi="Times New Roman"/>
          <w:sz w:val="28"/>
        </w:rPr>
      </w:pPr>
    </w:p>
    <w:p w14:paraId="5F000000">
      <w:pPr>
        <w:pStyle w:val="Style_3"/>
        <w:spacing w:after="0" w:before="0" w:line="240" w:lineRule="auto"/>
        <w:ind w:right="-28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</w:t>
      </w:r>
    </w:p>
    <w:p w14:paraId="60000000">
      <w:pPr>
        <w:pStyle w:val="Style_3"/>
        <w:spacing w:after="0" w:before="0" w:line="240" w:lineRule="auto"/>
        <w:ind w:right="-28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муниципальной программы</w:t>
      </w:r>
    </w:p>
    <w:p w14:paraId="61000000">
      <w:pPr>
        <w:pStyle w:val="Style_3"/>
        <w:spacing w:after="0" w:before="0" w:line="240" w:lineRule="auto"/>
        <w:ind w:right="-28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образования Кореновский район</w:t>
      </w:r>
    </w:p>
    <w:p w14:paraId="62000000">
      <w:pPr>
        <w:pStyle w:val="Style_3"/>
        <w:widowControl w:val="0"/>
        <w:spacing w:after="0" w:before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>«Развитие образования» на 2020-2026 годы</w:t>
      </w:r>
      <w:r>
        <w:rPr>
          <w:rFonts w:ascii="Times New Roman" w:hAnsi="Times New Roman"/>
          <w:color w:val="000000"/>
          <w:sz w:val="28"/>
        </w:rPr>
        <w:t>»</w:t>
      </w:r>
    </w:p>
    <w:p w14:paraId="63000000">
      <w:pPr>
        <w:pStyle w:val="Style_3"/>
        <w:spacing w:after="0" w:before="0" w:line="240" w:lineRule="auto"/>
        <w:ind w:right="-284"/>
        <w:rPr>
          <w:rFonts w:ascii="Times New Roman" w:hAnsi="Times New Roman"/>
          <w:sz w:val="28"/>
        </w:rPr>
      </w:pPr>
    </w:p>
    <w:tbl>
      <w:tblPr>
        <w:tblStyle w:val="Style_5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964"/>
        <w:gridCol w:w="5380"/>
      </w:tblGrid>
      <w:tr>
        <w:tc>
          <w:tcPr>
            <w:tcW w:type="dxa" w:w="396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0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Координатор муниципальной программы</w:t>
            </w:r>
          </w:p>
        </w:tc>
        <w:tc>
          <w:tcPr>
            <w:tcW w:type="dxa" w:w="538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0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396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0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Координаторы подпрограмм муниципальной программы</w:t>
            </w:r>
          </w:p>
          <w:p w14:paraId="6700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38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396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0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Участники муниципальной программы</w:t>
            </w:r>
          </w:p>
          <w:p w14:paraId="6A00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38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0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- управление образования администрации муниципального образования Кореновский район; </w:t>
            </w:r>
          </w:p>
          <w:p w14:paraId="6C00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образовательные организации муниципального образования Кореновский район</w:t>
            </w:r>
          </w:p>
        </w:tc>
      </w:tr>
      <w:tr>
        <w:tc>
          <w:tcPr>
            <w:tcW w:type="dxa" w:w="396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Подпрограммы муниципальной программы</w:t>
            </w:r>
          </w:p>
          <w:p w14:paraId="6E00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538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0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«Организация образовательного процесса»;</w:t>
            </w:r>
          </w:p>
          <w:p w14:paraId="7000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«Обеспечение образовательного процесса»;</w:t>
            </w:r>
          </w:p>
          <w:p w14:paraId="7100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«Меры социальной поддержки»;</w:t>
            </w:r>
          </w:p>
          <w:p w14:paraId="7200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«Обеспечение реализации муниципальной программы и прочие мероприятия»</w:t>
            </w:r>
          </w:p>
        </w:tc>
      </w:tr>
      <w:tr>
        <w:tc>
          <w:tcPr>
            <w:tcW w:type="dxa" w:w="396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Цель муниципальной программы</w:t>
            </w:r>
          </w:p>
        </w:tc>
        <w:tc>
          <w:tcPr>
            <w:tcW w:type="dxa" w:w="538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</w:t>
            </w:r>
            <w:r>
              <w:rPr>
                <w:rFonts w:ascii="Times New Roman" w:hAnsi="Times New Roman"/>
                <w:sz w:val="28"/>
              </w:rPr>
              <w:t>беспечение высоко</w:t>
            </w:r>
            <w:r>
              <w:rPr>
                <w:rFonts w:ascii="Times New Roman" w:hAnsi="Times New Roman"/>
                <w:sz w:val="28"/>
              </w:rPr>
              <w:t>го качества образования в соответствии с меняющимися запросами</w:t>
            </w:r>
          </w:p>
          <w:p w14:paraId="7500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населения и перспективными задачами развития общества и экономики</w:t>
            </w:r>
          </w:p>
        </w:tc>
      </w:tr>
      <w:tr>
        <w:tc>
          <w:tcPr>
            <w:tcW w:type="dxa" w:w="396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0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Задачи муниципальной программы</w:t>
            </w:r>
          </w:p>
        </w:tc>
        <w:tc>
          <w:tcPr>
            <w:tcW w:type="dxa" w:w="538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0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обеспечение выполнение муниципальных услуг в области образования;</w:t>
            </w:r>
          </w:p>
          <w:p w14:paraId="7800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реализация механизмов мотивации педагогов к повышению качества работы и непрерывному профессиональному развитию;</w:t>
            </w:r>
          </w:p>
          <w:p w14:paraId="7900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создание условий для подготовки учащихся 10-х классов, выполнение образовательной программы в рамках предмета основы безопасности жизнедеятельности;</w:t>
            </w:r>
          </w:p>
          <w:p w14:paraId="7A00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создание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 w14:paraId="7B00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создание благоприятных и безопасных условий для полноценного отдыха детей в организациях отдыха и оздоровления детей;</w:t>
            </w:r>
          </w:p>
          <w:p w14:paraId="7C00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 w14:paraId="7D00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личность;</w:t>
            </w:r>
          </w:p>
          <w:p w14:paraId="7E00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      </w:r>
          </w:p>
          <w:p w14:paraId="7F00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проведение комплекса мероприятий по пожарной антитеррористической безопасности, организации подвоза учащихся;</w:t>
            </w:r>
          </w:p>
          <w:p w14:paraId="8000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  <w:p w14:paraId="8100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      </w:r>
          </w:p>
          <w:p w14:paraId="8200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 w14:paraId="8300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 w14:paraId="8400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оказать социальную поддержку детям, оставшимся без попечения родителей и опекунам;</w:t>
            </w:r>
          </w:p>
          <w:p w14:paraId="8500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работников.</w:t>
            </w:r>
          </w:p>
        </w:tc>
      </w:tr>
      <w:tr>
        <w:tc>
          <w:tcPr>
            <w:tcW w:type="dxa" w:w="396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Перечень целевых показателей муниципальной программы</w:t>
            </w:r>
          </w:p>
        </w:tc>
        <w:tc>
          <w:tcPr>
            <w:tcW w:type="dxa" w:w="538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00000">
            <w:pPr>
              <w:pStyle w:val="Style_3"/>
              <w:widowControl w:val="1"/>
              <w:spacing w:after="0" w:before="0" w:line="200" w:lineRule="atLeast"/>
              <w:ind/>
              <w:jc w:val="left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Доля выполнения муниципальных услуг в области образования</w:t>
            </w:r>
          </w:p>
        </w:tc>
      </w:tr>
      <w:tr>
        <w:tc>
          <w:tcPr>
            <w:tcW w:type="dxa" w:w="396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0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Этапы и сроки реализации муниципальной программы</w:t>
            </w:r>
          </w:p>
        </w:tc>
        <w:tc>
          <w:tcPr>
            <w:tcW w:type="dxa" w:w="538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2020-2026 годы</w:t>
            </w:r>
          </w:p>
        </w:tc>
      </w:tr>
      <w:tr>
        <w:tc>
          <w:tcPr>
            <w:tcW w:type="dxa" w:w="396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Объемы бюджетных ассигнований программы</w:t>
            </w:r>
          </w:p>
        </w:tc>
        <w:tc>
          <w:tcPr>
            <w:tcW w:type="dxa" w:w="538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мероприятий программы составит:</w:t>
            </w:r>
          </w:p>
          <w:p w14:paraId="8C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общий объем – 9 286 599,5 тысяч рублей</w:t>
            </w:r>
          </w:p>
          <w:p w14:paraId="8D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8E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 счет средств краевого бюджета –                       </w:t>
            </w:r>
          </w:p>
          <w:p w14:paraId="8F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6 038 108,3 тысяч рублей, в том числе на:</w:t>
            </w:r>
          </w:p>
          <w:p w14:paraId="90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715 209,0 тысяч рублей</w:t>
            </w:r>
          </w:p>
          <w:p w14:paraId="91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677 479,4 тысяч рублей</w:t>
            </w:r>
          </w:p>
          <w:p w14:paraId="92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811 094,4 тысяч рублей</w:t>
            </w:r>
          </w:p>
          <w:p w14:paraId="93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– 861 121,1 тысяч рублей</w:t>
            </w:r>
          </w:p>
          <w:p w14:paraId="94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1 059 050,1 тысяч рублей</w:t>
            </w:r>
          </w:p>
          <w:p w14:paraId="95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– 938 011,8 тысяч рублей</w:t>
            </w:r>
          </w:p>
          <w:p w14:paraId="96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976 142,5 тысяч рублей</w:t>
            </w:r>
          </w:p>
          <w:p w14:paraId="97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98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 счет средств федерального бюджета –            661 835,4 тысяч рублей, в том числе на:</w:t>
            </w:r>
          </w:p>
          <w:p w14:paraId="99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996,3 тысяч рублей</w:t>
            </w:r>
          </w:p>
          <w:p w14:paraId="9A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69 491,8 тысяч рублей</w:t>
            </w:r>
          </w:p>
          <w:p w14:paraId="9B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2022 год – 129 828,0 тысяч рублей  </w:t>
            </w:r>
          </w:p>
          <w:p w14:paraId="9C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– 67 142,6 тысяч рублей</w:t>
            </w:r>
          </w:p>
          <w:p w14:paraId="9D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253 615,7 тысяч рублей</w:t>
            </w:r>
          </w:p>
          <w:p w14:paraId="9E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– 69 886,0 тысяч рублей</w:t>
            </w:r>
          </w:p>
          <w:p w14:paraId="9F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70 875,0 тысяч рублей</w:t>
            </w:r>
          </w:p>
          <w:p w14:paraId="A0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A1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за счет средств бюджета муниципального образования Кореновский район —</w:t>
            </w:r>
            <w:r>
              <w:rPr>
                <w:sz w:val="22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2 584 396,6 тысяч рублей, в том числе на:</w:t>
            </w:r>
          </w:p>
          <w:p w14:paraId="A2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329 597,1 тысяч рублей</w:t>
            </w:r>
          </w:p>
          <w:p w14:paraId="A3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384 324,2 тысяч рублей</w:t>
            </w:r>
          </w:p>
          <w:p w14:paraId="A4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470 863,7 тысяч рублей</w:t>
            </w:r>
          </w:p>
          <w:p w14:paraId="A5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– 465 907,3 тысяч рублей</w:t>
            </w:r>
          </w:p>
          <w:p w14:paraId="A6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586 672,3 тысяч рублей</w:t>
            </w:r>
          </w:p>
          <w:p w14:paraId="A7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– 340 584,9 тысяч рублей</w:t>
            </w:r>
          </w:p>
          <w:p w14:paraId="A8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6 447,1 тысяч рублей</w:t>
            </w:r>
          </w:p>
          <w:p w14:paraId="A9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AA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 счет средств внебюджетных источников – 2 259,2 тысяч рублей, в том числе на:</w:t>
            </w:r>
          </w:p>
          <w:p w14:paraId="AB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2 259,2 тысяч рублей</w:t>
            </w:r>
          </w:p>
          <w:p w14:paraId="AC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00,0 тысяч рублей</w:t>
            </w:r>
          </w:p>
          <w:p w14:paraId="AD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2022 год – 00,0 тысяч рублей  </w:t>
            </w:r>
          </w:p>
          <w:p w14:paraId="AE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– 00,0 тысяч рублей</w:t>
            </w:r>
          </w:p>
          <w:p w14:paraId="AF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00,0 тысяч рублей</w:t>
            </w:r>
          </w:p>
          <w:p w14:paraId="B0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– 00,0 тысяч рублей</w:t>
            </w:r>
          </w:p>
          <w:p w14:paraId="B1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00,0 тысяч рублей</w:t>
            </w:r>
          </w:p>
        </w:tc>
      </w:tr>
      <w:tr>
        <w:tc>
          <w:tcPr>
            <w:tcW w:type="dxa" w:w="396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0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Контроль за выполнением программы</w:t>
            </w:r>
          </w:p>
        </w:tc>
        <w:tc>
          <w:tcPr>
            <w:tcW w:type="dxa" w:w="538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администрация муниципального</w:t>
            </w:r>
          </w:p>
          <w:p w14:paraId="B4000000">
            <w:pPr>
              <w:pStyle w:val="Style_3"/>
              <w:widowControl w:val="0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образования Кореновский район</w:t>
            </w:r>
          </w:p>
        </w:tc>
      </w:tr>
    </w:tbl>
    <w:p w14:paraId="B500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B600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B700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Характеристика текущего состояния и прогноз развития соответствующей сферы реализации муниципальной программы</w:t>
      </w:r>
    </w:p>
    <w:p w14:paraId="B800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</w:p>
    <w:p w14:paraId="B900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В муниципальном образовании Кореновский район функционируют 46 учреждений общего, дополнительного и дошкольного образования, в них обучается и воспитывается 17 222 ребенка. </w:t>
      </w:r>
      <w:r>
        <w:rPr>
          <w:rFonts w:ascii="Times New Roman" w:hAnsi="Times New Roman"/>
          <w:sz w:val="28"/>
        </w:rPr>
        <w:t>В 2019 году в Кореновском районе 8399 детей от 0 года до 7 лет, из них в возрасте от 1 до 6 лет- 6 322 ребенка. Функционирует 22 дошкольных образовательных учреждений и одна дошкольная группа. Из них: 22 муниципальное дошкольное образовательное учреждение, в них мест – 3614. Ведомственных детских садов - 1, в них мест- 53, детей - 25, одна дошкольная группа в МОБУ ООШ № 10 МО Кореновский район - 30 мест.</w:t>
      </w:r>
    </w:p>
    <w:p w14:paraId="BA00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sz w:val="28"/>
        </w:rPr>
        <w:tab/>
      </w:r>
      <w:r>
        <w:rPr>
          <w:sz w:val="28"/>
        </w:rPr>
        <w:t>О</w:t>
      </w:r>
      <w:r>
        <w:rPr>
          <w:rFonts w:ascii="Times New Roman" w:hAnsi="Times New Roman"/>
          <w:sz w:val="28"/>
        </w:rPr>
        <w:t xml:space="preserve">беспеченность дошкольными образовательными учреждениями по итогам 2018 года составила 494,4 место на 1000 детей в возрасте 1-6 лет. Охват детей в возрасте 1-6 лет дошкольными образовательными учреждениями в районе по итогам 2018 года составил 64,3%. </w:t>
      </w:r>
      <w:r>
        <w:rPr>
          <w:rFonts w:ascii="Times New Roman" w:hAnsi="Times New Roman"/>
          <w:sz w:val="28"/>
        </w:rPr>
        <w:t xml:space="preserve"> 31 декабря 2015 года актуальная очередь (от 3 до 7 лет) полностью ликвидирована, однако в районе сохраняется дефицит мест в детских садах. </w:t>
      </w:r>
      <w:r>
        <w:rPr>
          <w:rFonts w:ascii="Times New Roman" w:hAnsi="Times New Roman"/>
          <w:color w:val="000000"/>
          <w:sz w:val="28"/>
        </w:rPr>
        <w:t xml:space="preserve">Согласно статистическим данным число детей в районе в возрасте от 0 до 7 лет стремительно растет, переуплотнение мест в детских садах достигает 15%. </w:t>
      </w:r>
      <w:r>
        <w:rPr>
          <w:rFonts w:ascii="Times New Roman" w:hAnsi="Times New Roman"/>
          <w:sz w:val="28"/>
        </w:rPr>
        <w:t>В общей очереди детей от 0 до 7 лет на услуги дошкольного образования находятся 750 человек. Очередь продолжает расти в связи с дислокации воинских частей.</w:t>
      </w:r>
    </w:p>
    <w:p w14:paraId="BB00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 муниципальном образовании Кореновский район представлены всех уровни общего и профессионального образования. Действующая сеть образовательных организаций в основном удовлетворяет потребности жителей в образовательных услугах.</w:t>
      </w:r>
    </w:p>
    <w:p w14:paraId="BC00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Определяющее влияние на развитие дошкольного, общего и дополнительного образования оказывают демографические тенденции и миграционные процессы.</w:t>
      </w:r>
    </w:p>
    <w:p w14:paraId="BD00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 целях реализации Указа Президента Российской Федерации от 7 мая 2012 года № 599 «О мерах по реализации государственной политики в области образования и науки» для обеспечения детей доступным дошкольным образованием в крае разработан план мероприятий («дорожная карта») «Изменения в дошкольном образовании, направленные на повышение эффективности и качества услуг в сфере образования на 2018-2022 годы.</w:t>
      </w:r>
    </w:p>
    <w:p w14:paraId="BE00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последние годы в муниципальном образовании Кореновский район активно создавались новые места для детей дошкольного возраста:</w:t>
      </w:r>
    </w:p>
    <w:p w14:paraId="BF00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</w:p>
    <w:tbl>
      <w:tblPr>
        <w:tblStyle w:val="Style_4"/>
        <w:tblW w:type="auto" w:w="0"/>
        <w:jc w:val="left"/>
        <w:tblInd w:type="dxa" w:w="0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5100"/>
        <w:gridCol w:w="1418"/>
        <w:gridCol w:w="1417"/>
        <w:gridCol w:w="1417"/>
      </w:tblGrid>
      <w:tr>
        <w:tc>
          <w:tcPr>
            <w:tcW w:type="dxa" w:w="5100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000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</w:t>
            </w:r>
          </w:p>
          <w:p w14:paraId="C100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показателя</w:t>
            </w:r>
          </w:p>
        </w:tc>
        <w:tc>
          <w:tcPr>
            <w:tcW w:type="dxa" w:w="1418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20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 год</w:t>
            </w:r>
          </w:p>
        </w:tc>
        <w:tc>
          <w:tcPr>
            <w:tcW w:type="dxa" w:w="1417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30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 год</w:t>
            </w:r>
          </w:p>
        </w:tc>
        <w:tc>
          <w:tcPr>
            <w:tcW w:type="dxa" w:w="141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40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 год</w:t>
            </w:r>
          </w:p>
        </w:tc>
      </w:tr>
      <w:tr>
        <w:tc>
          <w:tcPr>
            <w:tcW w:type="dxa" w:w="5100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500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Количество дополнительно созданных мест для детей дошкольного возраста</w:t>
            </w:r>
          </w:p>
        </w:tc>
        <w:tc>
          <w:tcPr>
            <w:tcW w:type="dxa" w:w="1418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60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70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80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</w:tr>
    </w:tbl>
    <w:p w14:paraId="C900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14:paraId="CA00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Сеть дополнительных дошкольных мест расширялась за счет их реконструкции и капитального ремонта, а также за счет развития вариативных</w:t>
      </w:r>
      <w:r>
        <w:t xml:space="preserve"> </w:t>
      </w:r>
      <w:r>
        <w:rPr>
          <w:rFonts w:ascii="Times New Roman" w:hAnsi="Times New Roman"/>
          <w:sz w:val="28"/>
        </w:rPr>
        <w:t>форм дошкольного образования (групп кратковременного пребывания и групп семейного воспитания).</w:t>
      </w:r>
    </w:p>
    <w:p w14:paraId="CB00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Вместе с тем средний уровень заработной платы педагогических работников дошкольных образовательных организаций составляет только 93% от уровня средней заработной платы в сфере общего образования.</w:t>
      </w:r>
    </w:p>
    <w:p w14:paraId="CC00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Демографические процессы активно влияют на контингент школьников. За последние пять лет число обучающихся по образовательным программам начального общего, основного общего и среднего общего образования в дневных общеобразовательных организациях выросла на 340 человек.</w:t>
      </w:r>
    </w:p>
    <w:p w14:paraId="CD00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</w:p>
    <w:tbl>
      <w:tblPr>
        <w:tblStyle w:val="Style_4"/>
        <w:tblW w:type="auto" w:w="0"/>
        <w:jc w:val="left"/>
        <w:tblInd w:type="dxa" w:w="0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5100"/>
        <w:gridCol w:w="1418"/>
        <w:gridCol w:w="1447"/>
        <w:gridCol w:w="1387"/>
      </w:tblGrid>
      <w:tr>
        <w:tc>
          <w:tcPr>
            <w:tcW w:type="dxa" w:w="5100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E00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показателя</w:t>
            </w:r>
          </w:p>
        </w:tc>
        <w:tc>
          <w:tcPr>
            <w:tcW w:type="dxa" w:w="1418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F0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 год</w:t>
            </w:r>
          </w:p>
        </w:tc>
        <w:tc>
          <w:tcPr>
            <w:tcW w:type="dxa" w:w="1447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00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 год</w:t>
            </w:r>
          </w:p>
        </w:tc>
        <w:tc>
          <w:tcPr>
            <w:tcW w:type="dxa" w:w="138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10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 год</w:t>
            </w:r>
          </w:p>
        </w:tc>
      </w:tr>
      <w:tr>
        <w:tc>
          <w:tcPr>
            <w:tcW w:type="dxa" w:w="5100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200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Численность обучающихся в дневных общеобразовательных организациях</w:t>
            </w:r>
          </w:p>
        </w:tc>
        <w:tc>
          <w:tcPr>
            <w:tcW w:type="dxa" w:w="1418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D30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8557</w:t>
            </w:r>
          </w:p>
        </w:tc>
        <w:tc>
          <w:tcPr>
            <w:tcW w:type="dxa" w:w="144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D40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8840</w:t>
            </w:r>
          </w:p>
        </w:tc>
        <w:tc>
          <w:tcPr>
            <w:tcW w:type="dxa" w:w="1387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D50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9408</w:t>
            </w:r>
          </w:p>
        </w:tc>
      </w:tr>
    </w:tbl>
    <w:p w14:paraId="D600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14:paraId="D700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Вместе с тем в связи с низкими темпами строительства общеобразовательных школ наметилась устойчивая тенденция увеличения доли обучающихся, занимающихся во вторую смену.</w:t>
      </w:r>
    </w:p>
    <w:p w14:paraId="D800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tbl>
      <w:tblPr>
        <w:tblStyle w:val="Style_4"/>
        <w:tblW w:type="auto" w:w="0"/>
        <w:jc w:val="left"/>
        <w:tblInd w:type="dxa" w:w="-13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5112"/>
        <w:gridCol w:w="1418"/>
        <w:gridCol w:w="1417"/>
        <w:gridCol w:w="1418"/>
      </w:tblGrid>
      <w:tr>
        <w:tc>
          <w:tcPr>
            <w:tcW w:type="dxa" w:w="5112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900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показателя</w:t>
            </w:r>
          </w:p>
        </w:tc>
        <w:tc>
          <w:tcPr>
            <w:tcW w:type="dxa" w:w="1418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A0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 год</w:t>
            </w:r>
          </w:p>
        </w:tc>
        <w:tc>
          <w:tcPr>
            <w:tcW w:type="dxa" w:w="1417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B0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 год</w:t>
            </w:r>
          </w:p>
        </w:tc>
        <w:tc>
          <w:tcPr>
            <w:tcW w:type="dxa" w:w="141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C0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 год</w:t>
            </w:r>
          </w:p>
        </w:tc>
      </w:tr>
      <w:tr>
        <w:tc>
          <w:tcPr>
            <w:tcW w:type="dxa" w:w="511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DD00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Доля обучающихся, занимающихся во вторую смену, %</w:t>
            </w:r>
          </w:p>
        </w:tc>
        <w:tc>
          <w:tcPr>
            <w:tcW w:type="dxa" w:w="1418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DE0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11,5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DF0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11,8</w:t>
            </w:r>
          </w:p>
        </w:tc>
        <w:tc>
          <w:tcPr>
            <w:tcW w:type="dxa" w:w="1418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E00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12,1</w:t>
            </w:r>
          </w:p>
        </w:tc>
      </w:tr>
    </w:tbl>
    <w:p w14:paraId="E100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</w:p>
    <w:p w14:paraId="E200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 школах района с 2010 года поэтапно вводятся федеральные государственные образовательные стандарты общего образования.  </w:t>
      </w:r>
    </w:p>
    <w:p w14:paraId="E300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 w14:paraId="E400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on-line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 w14:paraId="E500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муниципальном образовании Кореновский район 68 % общеобразовательных организаций расположены в сельской местности. Более 900 учащихся нуждаются в ежедневном подвозе на учебные занятия. В настоящее время парк школьных автобусов представлен 13 единицами автотранспорта. Парк школьных автобусов ежегодно обновляется.</w:t>
      </w:r>
    </w:p>
    <w:p w14:paraId="E600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</w:p>
    <w:p w14:paraId="E700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tbl>
      <w:tblPr>
        <w:tblStyle w:val="Style_4"/>
        <w:tblW w:type="auto" w:w="0"/>
        <w:jc w:val="left"/>
        <w:tblInd w:type="dxa" w:w="-13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5112"/>
        <w:gridCol w:w="1418"/>
        <w:gridCol w:w="1417"/>
        <w:gridCol w:w="1418"/>
      </w:tblGrid>
      <w:tr>
        <w:tc>
          <w:tcPr>
            <w:tcW w:type="dxa" w:w="5112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8000000">
            <w:pPr>
              <w:pStyle w:val="Style_3"/>
              <w:spacing w:after="0" w:before="0" w:line="240" w:lineRule="auto"/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Наименование показателя</w:t>
            </w:r>
          </w:p>
        </w:tc>
        <w:tc>
          <w:tcPr>
            <w:tcW w:type="dxa" w:w="1418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90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 год</w:t>
            </w:r>
          </w:p>
        </w:tc>
        <w:tc>
          <w:tcPr>
            <w:tcW w:type="dxa" w:w="1417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A0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 год</w:t>
            </w:r>
          </w:p>
        </w:tc>
        <w:tc>
          <w:tcPr>
            <w:tcW w:type="dxa" w:w="141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B0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 год</w:t>
            </w:r>
          </w:p>
        </w:tc>
      </w:tr>
      <w:tr>
        <w:tc>
          <w:tcPr>
            <w:tcW w:type="dxa" w:w="511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C000000">
            <w:pPr>
              <w:pStyle w:val="Style_3"/>
              <w:spacing w:after="0" w:before="0" w:line="240" w:lineRule="auto"/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Количество приобретенных автобус-</w:t>
            </w:r>
          </w:p>
          <w:p w14:paraId="ED00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сов для перевозки учащихся, единиц</w:t>
            </w:r>
          </w:p>
        </w:tc>
        <w:tc>
          <w:tcPr>
            <w:tcW w:type="dxa" w:w="1418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E0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F0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1418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00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</w:tbl>
    <w:p w14:paraId="F1000000">
      <w:pPr>
        <w:pStyle w:val="Style_3"/>
        <w:spacing w:after="0" w:before="0" w:line="240" w:lineRule="auto"/>
        <w:ind/>
        <w:rPr>
          <w:rFonts w:ascii="Times New Roman" w:hAnsi="Times New Roman"/>
          <w:color w:val="000000"/>
          <w:sz w:val="28"/>
        </w:rPr>
      </w:pPr>
    </w:p>
    <w:p w14:paraId="F2000000">
      <w:pPr>
        <w:pStyle w:val="Style_3"/>
        <w:spacing w:after="0" w:before="0" w:line="24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Вместе с тем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3 автобуса.</w:t>
      </w:r>
    </w:p>
    <w:p w14:paraId="F300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>В районе реализуются адаптивные образовательные программы для детей</w:t>
      </w:r>
      <w:r>
        <w:t xml:space="preserve"> </w:t>
      </w:r>
      <w:r>
        <w:rPr>
          <w:rFonts w:ascii="Times New Roman" w:hAnsi="Times New Roman"/>
          <w:color w:val="000000"/>
          <w:sz w:val="28"/>
        </w:rPr>
        <w:t xml:space="preserve">с </w:t>
      </w:r>
      <w:r>
        <w:rPr>
          <w:rFonts w:ascii="Times New Roman" w:hAnsi="Times New Roman"/>
          <w:color w:val="000000"/>
          <w:sz w:val="28"/>
        </w:rPr>
        <w:t>ограниченными возможностями здоровья.</w:t>
      </w:r>
      <w:r>
        <w:rPr>
          <w:rFonts w:ascii="Times New Roman" w:hAnsi="Times New Roman"/>
          <w:sz w:val="28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ascii="Times New Roman" w:hAnsi="Times New Roman"/>
          <w:color w:val="000000"/>
          <w:sz w:val="28"/>
        </w:rPr>
        <w:t>высокий уровень психолого-медико-социального сопровождения.</w:t>
      </w:r>
    </w:p>
    <w:p w14:paraId="F400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  <w:r>
        <w:t xml:space="preserve"> </w:t>
      </w:r>
      <w:r>
        <w:rPr>
          <w:rFonts w:ascii="Times New Roman" w:hAnsi="Times New Roman"/>
          <w:sz w:val="28"/>
        </w:rPr>
        <w:t>для пищеблоков, что заметно улучшило организацию и повысило качество питания обучающихся. В настоящее время горячим питанием охвачены все школьники (100 %).</w:t>
      </w:r>
    </w:p>
    <w:p w14:paraId="F500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Капитально отремонтировано 4 спортивных зала общеобразовательных организаций, что составило 50 %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 w14:paraId="F600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tbl>
      <w:tblPr>
        <w:tblStyle w:val="Style_4"/>
        <w:tblW w:type="auto" w:w="0"/>
        <w:jc w:val="left"/>
        <w:tblInd w:type="dxa" w:w="-13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5112"/>
        <w:gridCol w:w="1418"/>
        <w:gridCol w:w="1417"/>
        <w:gridCol w:w="1418"/>
      </w:tblGrid>
      <w:tr>
        <w:tc>
          <w:tcPr>
            <w:tcW w:type="dxa" w:w="5112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70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bookmarkStart w:id="2" w:name="OLE_LINK12"/>
            <w:bookmarkEnd w:id="2"/>
            <w:bookmarkStart w:id="3" w:name="OLE_LINK22"/>
            <w:bookmarkEnd w:id="3"/>
            <w:r>
              <w:rPr>
                <w:rFonts w:ascii="Times New Roman" w:hAnsi="Times New Roman"/>
                <w:sz w:val="28"/>
              </w:rPr>
              <w:t>Наименование показателя </w:t>
            </w:r>
          </w:p>
        </w:tc>
        <w:tc>
          <w:tcPr>
            <w:tcW w:type="dxa" w:w="1418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80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 год</w:t>
            </w:r>
          </w:p>
        </w:tc>
        <w:tc>
          <w:tcPr>
            <w:tcW w:type="dxa" w:w="1417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90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 год</w:t>
            </w:r>
          </w:p>
        </w:tc>
        <w:tc>
          <w:tcPr>
            <w:tcW w:type="dxa" w:w="141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A0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 год</w:t>
            </w:r>
          </w:p>
        </w:tc>
      </w:tr>
      <w:tr>
        <w:tc>
          <w:tcPr>
            <w:tcW w:type="dxa" w:w="511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B00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type="dxa" w:w="1418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FC0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FD0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1418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FE0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14:paraId="FF00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</w:p>
    <w:p w14:paraId="0001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 w14:paraId="0101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 настоящего времени в 8 школах необходимо выполнить капитальный ремонт спортивных залов. В школе № 27 спортивный зал отсутствует.</w:t>
      </w:r>
    </w:p>
    <w:p w14:paraId="0201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последние годы в муниципальном образовании Кореновский район большое внимание уделяется организации дополнительного образования детей. С 2016 года в районе развивается новое направление – робототехника.</w:t>
      </w:r>
    </w:p>
    <w:p w14:paraId="0301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Вместе с тем не все виды деятельности в организациях дополнительного образования развиваются активно. Требует укрепления учебно-материальной базы организаций дополнительного образования по спортивным, техническим</w:t>
      </w:r>
    </w:p>
    <w:p w14:paraId="0401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направлениям, детскому и юношескому туризму, экологическому образованию детей.</w:t>
      </w:r>
    </w:p>
    <w:p w14:paraId="0501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 связи с опережающими темпами роста контингента школьников по сравнению с увеличением количества мест в организациях дополнительного образования, оснащенных современным оборудованием и укомплектованных квалифицированными педагогами, наметилась устойчивая тенденция снижения охвата школьников организациями дополнительного образования.</w:t>
      </w:r>
    </w:p>
    <w:p w14:paraId="0601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</w:p>
    <w:tbl>
      <w:tblPr>
        <w:tblStyle w:val="Style_4"/>
        <w:tblW w:type="auto" w:w="0"/>
        <w:jc w:val="left"/>
        <w:tblInd w:type="dxa" w:w="-13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5112"/>
        <w:gridCol w:w="1418"/>
        <w:gridCol w:w="1417"/>
        <w:gridCol w:w="1418"/>
      </w:tblGrid>
      <w:tr>
        <w:tc>
          <w:tcPr>
            <w:tcW w:type="dxa" w:w="5112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701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показателя</w:t>
            </w:r>
          </w:p>
        </w:tc>
        <w:tc>
          <w:tcPr>
            <w:tcW w:type="dxa" w:w="1418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8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 год</w:t>
            </w:r>
          </w:p>
        </w:tc>
        <w:tc>
          <w:tcPr>
            <w:tcW w:type="dxa" w:w="1417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9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 год</w:t>
            </w:r>
          </w:p>
        </w:tc>
        <w:tc>
          <w:tcPr>
            <w:tcW w:type="dxa" w:w="141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A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 год</w:t>
            </w:r>
          </w:p>
        </w:tc>
      </w:tr>
      <w:tr>
        <w:tc>
          <w:tcPr>
            <w:tcW w:type="dxa" w:w="511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0B01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Доля школьников, охваченных системой дополнительного образования, %</w:t>
            </w:r>
          </w:p>
        </w:tc>
        <w:tc>
          <w:tcPr>
            <w:tcW w:type="dxa" w:w="1418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0C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50,5 %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0D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51,4 %</w:t>
            </w:r>
          </w:p>
        </w:tc>
        <w:tc>
          <w:tcPr>
            <w:tcW w:type="dxa" w:w="1418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0E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52,8 %</w:t>
            </w:r>
          </w:p>
        </w:tc>
      </w:tr>
    </w:tbl>
    <w:p w14:paraId="0F01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14:paraId="1001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района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 w14:paraId="1101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Приоритетом развития системы профессионального образования в муниципальном образование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района.</w:t>
      </w:r>
    </w:p>
    <w:p w14:paraId="1201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Для этого будет обеспечено взаимовыгодное сотрудничество образовательных учреждений и работодателей путем разработки гибких учебных планов, создания мест для практики студентов, внедрения системы профессиональной сертификации специалистов объединениями работодателей, формирования налоговых преференций для предприятий, сотрудничающих с образовательными организациями.</w:t>
      </w:r>
    </w:p>
    <w:p w14:paraId="1301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 w14:paraId="1401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Основой эффективного контракта в профессиональном образовании должен стать конкурентоспособный уровень заработной платы преподавателей. С этой целью необходимо довести к 2022 году уровень средней заработной платы преподавателей образовательных учреждений до 100 процентов от средней заработной платы в экономике Краснодарского края.</w:t>
      </w:r>
    </w:p>
    <w:p w14:paraId="1501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Все большее значение будет приобретать система информирования обучающихся, их семей, образовательных учреждений об уровне заработной платы, карьерных перспективах в различных секторах экономики. Этому будут способствовать мероприятия, направленные на популяризацию системы профессионального образования, повышение привлекательности рабочих квалификаций и квалификаций специалистов среднего звена среди населения, а также открытость каждой образовательной организации. Будут реализованы мероприятия, направленные на обеспечение доступности профессионального образования для всех граждан, независимо от их социально- экономического положения и состояния здоровья, создание условий для дистанционного и инклюзивного образования.</w:t>
      </w:r>
    </w:p>
    <w:p w14:paraId="1601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Для инновационного развития региональной экономики необходима государственная поддержка всех его этапов: от генерации новых знаний до внедрения в экономический оборот новых товаров, работ и услуг.</w:t>
      </w:r>
    </w:p>
    <w:p w14:paraId="1701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14:paraId="1801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</w:t>
      </w:r>
    </w:p>
    <w:p w14:paraId="1901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реализации муниципальной программы</w:t>
      </w:r>
    </w:p>
    <w:p w14:paraId="1A01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1B01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 xml:space="preserve">2.1. Основной целью муниципальной программы является: </w:t>
      </w:r>
      <w:r>
        <w:rPr>
          <w:rFonts w:ascii="Times New Roman" w:hAnsi="Times New Roman"/>
          <w:color w:val="000000"/>
          <w:sz w:val="28"/>
        </w:rPr>
        <w:t>обеспечение условий для эффективного развития образования в муниципальном образовании Кореновский район, направленного на формирование конкурентоспособного потенциала.</w:t>
      </w:r>
    </w:p>
    <w:p w14:paraId="1C01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 Для достижения указанной цели необходимо решить следующие основных задач:</w:t>
      </w:r>
    </w:p>
    <w:p w14:paraId="1D01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 выполнение муниципальных услуг в области образования;</w:t>
      </w:r>
    </w:p>
    <w:p w14:paraId="1E01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реализация механизмов мотивации педагогов к повышению качества работы и непрерывному профессиональному развитию;</w:t>
      </w:r>
    </w:p>
    <w:p w14:paraId="1F01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условий для подготовки учащихся 10-х классов, выполнение образовательной программы в рамках предмета основы безопасности жизнедеятельности;</w:t>
      </w:r>
    </w:p>
    <w:p w14:paraId="2001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 w14:paraId="2101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благоприятных и безопасных условий для полноценного отдыха детей в организациях отдыха и оздоровления детей;</w:t>
      </w:r>
    </w:p>
    <w:p w14:paraId="2201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 w14:paraId="2301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личность;</w:t>
      </w:r>
    </w:p>
    <w:p w14:paraId="2401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</w:r>
    </w:p>
    <w:p w14:paraId="2501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проведение комплекса мероприятий по пожарной антитеррористической безопасности, организации подвоза учащихся;</w:t>
      </w:r>
    </w:p>
    <w:p w14:paraId="2601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 w14:paraId="2701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</w:r>
    </w:p>
    <w:p w14:paraId="2801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 w14:paraId="2901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осуществить выплату компенсации части родительской платы родителям воспитанников дошкольных образовательных учреждений;</w:t>
      </w:r>
    </w:p>
    <w:p w14:paraId="2A01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оказать социальную поддержку детям, оставшимся без попечения родителей и опекунам;</w:t>
      </w:r>
    </w:p>
    <w:p w14:paraId="2B01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работников.</w:t>
      </w:r>
    </w:p>
    <w:p w14:paraId="2C01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 Сроки реализации муниципальной программы: 2020– 2026 годы.</w:t>
      </w:r>
    </w:p>
    <w:p w14:paraId="2D01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 Целевые показатели муниципальной программы связаны с целевыми показателями, характеризующими достижение целей и решение задач муниципальной программы.</w:t>
      </w:r>
    </w:p>
    <w:p w14:paraId="2E010000">
      <w:pPr>
        <w:pStyle w:val="Style_3"/>
        <w:spacing w:after="0" w:before="0" w:line="240" w:lineRule="auto"/>
        <w:ind w:right="-284"/>
        <w:rPr>
          <w:rFonts w:ascii="Times New Roman" w:hAnsi="Times New Roman"/>
          <w:sz w:val="28"/>
        </w:rPr>
      </w:pPr>
    </w:p>
    <w:p w14:paraId="2F010000">
      <w:pPr>
        <w:pStyle w:val="Style_3"/>
        <w:spacing w:after="0" w:before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 xml:space="preserve">3. </w:t>
      </w:r>
      <w:r>
        <w:rPr>
          <w:rFonts w:ascii="Times New Roman" w:hAnsi="Times New Roman"/>
          <w:sz w:val="28"/>
        </w:rPr>
        <w:t>Перечень и краткое описание подпрограмм</w:t>
      </w:r>
    </w:p>
    <w:p w14:paraId="3001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3101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>Мероприятия м</w:t>
      </w:r>
      <w:r>
        <w:rPr>
          <w:rFonts w:ascii="Times New Roman" w:hAnsi="Times New Roman"/>
          <w:sz w:val="28"/>
        </w:rPr>
        <w:t>униципальной программы носят комплексный характер, они согласованы по срокам, а также по ресурсам, необходимым для их осуществления. Принципиальным является то, что комплексы мероприятий муниципальной программы определены с учетом приоритетов государственной программы Российской Федерации «Развитие образования» до 2030 года,</w:t>
      </w:r>
      <w:r>
        <w:t xml:space="preserve"> </w:t>
      </w:r>
      <w:r>
        <w:rPr>
          <w:rFonts w:ascii="Times New Roman" w:hAnsi="Times New Roman"/>
          <w:sz w:val="28"/>
        </w:rPr>
        <w:t>долгосрочного социально-экономического развития Краснодарского края.</w:t>
      </w:r>
    </w:p>
    <w:p w14:paraId="3201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Комплексы мероприятий муниципальной программы объединены в следующие подпрограммы:</w:t>
      </w:r>
    </w:p>
    <w:p w14:paraId="3301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Организация образовательного процесса</w:t>
      </w:r>
      <w:r>
        <w:rPr>
          <w:rFonts w:ascii="Times New Roman" w:hAnsi="Times New Roman"/>
          <w:sz w:val="28"/>
        </w:rPr>
        <w:t>» (направлена на</w:t>
      </w:r>
      <w:r>
        <w:rPr>
          <w:rFonts w:ascii="Times New Roman" w:hAnsi="Times New Roman"/>
          <w:color w:val="000000"/>
          <w:sz w:val="28"/>
        </w:rPr>
        <w:t xml:space="preserve"> 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ascii="Times New Roman" w:hAnsi="Times New Roman"/>
          <w:color w:val="000000"/>
          <w:sz w:val="28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</w:r>
      <w:r>
        <w:rPr>
          <w:rFonts w:ascii="Times New Roman" w:hAnsi="Times New Roman"/>
          <w:sz w:val="28"/>
        </w:rPr>
        <w:t>);</w:t>
      </w:r>
    </w:p>
    <w:p w14:paraId="3401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Обеспечение образовательного процесса</w:t>
      </w:r>
      <w:r>
        <w:rPr>
          <w:rFonts w:ascii="Times New Roman" w:hAnsi="Times New Roman"/>
          <w:sz w:val="28"/>
        </w:rPr>
        <w:t>» (направленна на </w:t>
      </w:r>
      <w:r>
        <w:rPr>
          <w:rFonts w:ascii="Times New Roman" w:hAnsi="Times New Roman"/>
          <w:color w:val="000000"/>
          <w:sz w:val="28"/>
        </w:rPr>
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организациях)</w:t>
      </w:r>
    </w:p>
    <w:p w14:paraId="3501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Меры социальной поддержки</w:t>
      </w:r>
      <w:r>
        <w:rPr>
          <w:rFonts w:ascii="Times New Roman" w:hAnsi="Times New Roman"/>
          <w:sz w:val="28"/>
        </w:rPr>
        <w:t xml:space="preserve">» (направлена на </w:t>
      </w:r>
      <w:r>
        <w:rPr>
          <w:rFonts w:ascii="Times New Roman" w:hAnsi="Times New Roman"/>
          <w:sz w:val="28"/>
        </w:rPr>
        <w:t>обеспечение системы образования муниципального образования Кореновский район квалифицированными кадрами);</w:t>
      </w:r>
    </w:p>
    <w:p w14:paraId="3601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>«Обеспечение реализации муниципальной программы и прочие мероприятия» (направлена на 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 работников).</w:t>
      </w:r>
    </w:p>
    <w:p w14:paraId="3701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Включение перечисленных подпрограмм в муниципальную программу предопределено структурой системы образования и ключевыми задачами, связанными с обеспечением повышения качества образования.</w:t>
      </w:r>
    </w:p>
    <w:p w14:paraId="3801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</w:p>
    <w:p w14:paraId="3901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Перечень основных мероприятий муниципальной программы</w:t>
      </w:r>
    </w:p>
    <w:p w14:paraId="3A01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основных мероприятий муниципальной программы приводится в табличной форме в соответствии с приложением №2 подпрограмм «Организация образовательного процесса», «Обеспечение образовательного процесса», «Меры социальной поддержки», «Обеспечение реализации муниципальной программы и прочие мероприятия».</w:t>
      </w:r>
    </w:p>
    <w:p w14:paraId="3B01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</w:p>
    <w:p w14:paraId="3C01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Обоснование ресурсного обеспечения муниципальной программы</w:t>
      </w:r>
    </w:p>
    <w:p w14:paraId="3D01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tbl>
      <w:tblPr>
        <w:tblStyle w:val="Style_4"/>
        <w:tblW w:type="auto" w:w="0"/>
        <w:jc w:val="left"/>
        <w:tblInd w:type="dxa" w:w="-572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839"/>
        <w:gridCol w:w="1137"/>
        <w:gridCol w:w="1419"/>
        <w:gridCol w:w="849"/>
        <w:gridCol w:w="852"/>
        <w:gridCol w:w="849"/>
        <w:gridCol w:w="852"/>
        <w:gridCol w:w="849"/>
        <w:gridCol w:w="710"/>
        <w:gridCol w:w="708"/>
      </w:tblGrid>
      <w:tr>
        <w:tc>
          <w:tcPr>
            <w:tcW w:type="dxa" w:w="183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мероприятий</w:t>
            </w:r>
          </w:p>
        </w:tc>
        <w:tc>
          <w:tcPr>
            <w:tcW w:type="dxa" w:w="113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</w:t>
            </w:r>
          </w:p>
          <w:p w14:paraId="400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</w:t>
            </w:r>
          </w:p>
          <w:p w14:paraId="410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ирован</w:t>
            </w:r>
          </w:p>
          <w:p w14:paraId="420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ия,</w:t>
            </w:r>
          </w:p>
          <w:p w14:paraId="430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440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(тыс.</w:t>
            </w:r>
          </w:p>
          <w:p w14:paraId="4501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руб.)</w:t>
            </w:r>
          </w:p>
        </w:tc>
        <w:tc>
          <w:tcPr>
            <w:tcW w:type="dxa" w:w="7088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(тыс. руб.)</w:t>
            </w:r>
          </w:p>
        </w:tc>
      </w:tr>
      <w:tr>
        <w:tc>
          <w:tcPr>
            <w:tcW w:type="dxa" w:w="183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  <w:p w14:paraId="4801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финансирования</w:t>
            </w:r>
          </w:p>
        </w:tc>
        <w:tc>
          <w:tcPr>
            <w:tcW w:type="dxa" w:w="5669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 по годам</w:t>
            </w:r>
          </w:p>
        </w:tc>
      </w:tr>
      <w:tr>
        <w:tc>
          <w:tcPr>
            <w:tcW w:type="dxa" w:w="183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  <w:p w14:paraId="4B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F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0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1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</w:tr>
      <w:tr>
        <w:tc>
          <w:tcPr>
            <w:tcW w:type="dxa" w:w="183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pStyle w:val="Style_3"/>
              <w:spacing w:after="0" w:before="0" w:line="240" w:lineRule="auto"/>
              <w:ind w:right="-63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Объем финансирования мероприятий </w:t>
            </w:r>
            <w:r>
              <w:rPr>
                <w:rFonts w:ascii="Times New Roman" w:hAnsi="Times New Roman"/>
                <w:sz w:val="28"/>
              </w:rPr>
              <w:t>муниципальной программы муниципального образования Кореновский район</w:t>
            </w:r>
          </w:p>
          <w:p w14:paraId="53010000">
            <w:pPr>
              <w:pStyle w:val="Style_3"/>
              <w:spacing w:after="0" w:before="0" w:line="240" w:lineRule="auto"/>
              <w:ind w:right="-63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«Развитие образования» на 2020- </w:t>
            </w:r>
            <w:r>
              <w:rPr>
                <w:rFonts w:ascii="Times New Roman" w:hAnsi="Times New Roman"/>
                <w:sz w:val="28"/>
              </w:rPr>
              <w:t>2026 годы</w:t>
            </w:r>
          </w:p>
        </w:tc>
        <w:tc>
          <w:tcPr>
            <w:tcW w:type="dxa" w:w="113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9286599,5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715 209,0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677479,4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811094,4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861121,1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A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1059050,1</w:t>
            </w:r>
          </w:p>
        </w:tc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B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938011,8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C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976142,5</w:t>
            </w:r>
          </w:p>
        </w:tc>
      </w:tr>
      <w:tr>
        <w:tc>
          <w:tcPr>
            <w:tcW w:type="dxa" w:w="183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996,3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69491,8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129828,0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67142,6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2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253615,7</w:t>
            </w:r>
          </w:p>
        </w:tc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3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69886,0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4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70875,0</w:t>
            </w:r>
          </w:p>
        </w:tc>
      </w:tr>
      <w:tr>
        <w:tc>
          <w:tcPr>
            <w:tcW w:type="dxa" w:w="183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329 597,1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384324,2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470863,7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465907,3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A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586672,3</w:t>
            </w:r>
          </w:p>
        </w:tc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B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340584,9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C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6447,1</w:t>
            </w:r>
          </w:p>
        </w:tc>
      </w:tr>
      <w:tr>
        <w:tc>
          <w:tcPr>
            <w:tcW w:type="dxa" w:w="183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2259,2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2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3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4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  <w:tr>
        <w:tc>
          <w:tcPr>
            <w:tcW w:type="dxa" w:w="183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1048061,6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1131295,4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1411786,1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1394171,0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A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1899338,1</w:t>
            </w:r>
          </w:p>
        </w:tc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B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1348482,7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C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1053464,6</w:t>
            </w:r>
          </w:p>
        </w:tc>
      </w:tr>
      <w:tr>
        <w:tc>
          <w:tcPr>
            <w:tcW w:type="dxa" w:w="18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числе:</w:t>
            </w:r>
          </w:p>
        </w:tc>
        <w:tc>
          <w:tcPr>
            <w:tcW w:type="dxa" w:w="8225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183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1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Объем финансирования мероприятий </w:t>
            </w:r>
            <w:r>
              <w:rPr>
                <w:rFonts w:ascii="Times New Roman" w:hAnsi="Times New Roman"/>
                <w:sz w:val="28"/>
              </w:rPr>
              <w:t>подпрограммы «</w:t>
            </w:r>
            <w:r>
              <w:rPr>
                <w:rFonts w:ascii="Times New Roman" w:hAnsi="Times New Roman"/>
                <w:sz w:val="28"/>
              </w:rPr>
              <w:t>Организация образовательного процесса</w:t>
            </w:r>
            <w:r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type="dxa" w:w="113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10000">
            <w:pPr>
              <w:pStyle w:val="Style_3"/>
              <w:spacing w:after="200" w:before="0" w:line="240" w:lineRule="auto"/>
              <w:ind/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7216719,7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583 724,7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586 134,0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661236,9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751859,2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6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856653,8</w:t>
            </w:r>
          </w:p>
        </w:tc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7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804949,1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8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853878,0</w:t>
            </w:r>
          </w:p>
        </w:tc>
      </w:tr>
      <w:tr>
        <w:tc>
          <w:tcPr>
            <w:tcW w:type="dxa" w:w="183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33 669,7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35967,9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39871,6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E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39379,1</w:t>
            </w:r>
          </w:p>
        </w:tc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F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38335,2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0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38497,2</w:t>
            </w:r>
          </w:p>
        </w:tc>
      </w:tr>
      <w:tr>
        <w:tc>
          <w:tcPr>
            <w:tcW w:type="dxa" w:w="183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252 323,6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290794,9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361377,2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351618,5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6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359673,4</w:t>
            </w:r>
          </w:p>
        </w:tc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7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276775,7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8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  <w:tr>
        <w:tc>
          <w:tcPr>
            <w:tcW w:type="dxa" w:w="183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E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F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0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  <w:tr>
        <w:tc>
          <w:tcPr>
            <w:tcW w:type="dxa" w:w="183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836 048,3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910598,6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1058582,0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1143349,3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6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1255558,5</w:t>
            </w:r>
          </w:p>
        </w:tc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7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1120060,0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8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892375,2</w:t>
            </w:r>
          </w:p>
        </w:tc>
      </w:tr>
      <w:tr>
        <w:tc>
          <w:tcPr>
            <w:tcW w:type="dxa" w:w="183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1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мероприятий «</w:t>
            </w:r>
            <w:r>
              <w:rPr>
                <w:rFonts w:ascii="Times New Roman" w:hAnsi="Times New Roman"/>
                <w:color w:val="000000"/>
                <w:sz w:val="28"/>
              </w:rPr>
              <w:t>Обеспечение образовательного процесса</w:t>
            </w:r>
            <w:r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type="dxa" w:w="113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1228222,2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61484,1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14230,1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72076,9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23884,4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0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112351,6</w:t>
            </w:r>
          </w:p>
        </w:tc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1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39830,3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2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26554,8</w:t>
            </w:r>
          </w:p>
        </w:tc>
      </w:tr>
      <w:tr>
        <w:tc>
          <w:tcPr>
            <w:tcW w:type="dxa" w:w="183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996,3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35822,1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93860,1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27271,0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8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214236,6</w:t>
            </w:r>
          </w:p>
        </w:tc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9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31550,8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A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32377,8</w:t>
            </w:r>
          </w:p>
        </w:tc>
      </w:tr>
      <w:tr>
        <w:tc>
          <w:tcPr>
            <w:tcW w:type="dxa" w:w="183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39507,9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52952,2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59335,3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67237,2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0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190396,9</w:t>
            </w:r>
          </w:p>
        </w:tc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1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23559,5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2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6447,1</w:t>
            </w:r>
          </w:p>
        </w:tc>
      </w:tr>
      <w:tr>
        <w:tc>
          <w:tcPr>
            <w:tcW w:type="dxa" w:w="183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2259,2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8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9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A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  <w:tr>
        <w:tc>
          <w:tcPr>
            <w:tcW w:type="dxa" w:w="183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10000">
            <w:pPr>
              <w:pStyle w:val="Style_3"/>
              <w:spacing w:after="0" w:before="0" w:line="240" w:lineRule="auto"/>
              <w:ind/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104247,5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10000">
            <w:pPr>
              <w:pStyle w:val="Style_3"/>
              <w:spacing w:after="0" w:before="0" w:line="240" w:lineRule="auto"/>
              <w:ind/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103004,4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225272,3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118392,6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0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516985,1</w:t>
            </w:r>
          </w:p>
        </w:tc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1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94940,6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2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65379,7</w:t>
            </w:r>
          </w:p>
        </w:tc>
      </w:tr>
      <w:tr>
        <w:tc>
          <w:tcPr>
            <w:tcW w:type="dxa" w:w="183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1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мероприятий</w:t>
            </w:r>
          </w:p>
          <w:p w14:paraId="D401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</w:rPr>
              <w:t>Меры социальной поддержки</w:t>
            </w:r>
            <w:r>
              <w:rPr>
                <w:rFonts w:ascii="Times New Roman" w:hAnsi="Times New Roman"/>
                <w:color w:val="000000"/>
                <w:sz w:val="28"/>
              </w:rPr>
              <w:t>»</w:t>
            </w:r>
          </w:p>
        </w:tc>
        <w:tc>
          <w:tcPr>
            <w:tcW w:type="dxa" w:w="113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540586,1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64134,1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70869,2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71110,5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78100,7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B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78942,8</w:t>
            </w:r>
          </w:p>
        </w:tc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C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81461,0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D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83209,4</w:t>
            </w:r>
          </w:p>
        </w:tc>
      </w:tr>
      <w:tr>
        <w:tc>
          <w:tcPr>
            <w:tcW w:type="dxa" w:w="183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3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4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5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  <w:tr>
        <w:tc>
          <w:tcPr>
            <w:tcW w:type="dxa" w:w="183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990,0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1130,0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6426,9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1508,5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B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1290,0</w:t>
            </w:r>
          </w:p>
        </w:tc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C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1413,0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D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  <w:tr>
        <w:tc>
          <w:tcPr>
            <w:tcW w:type="dxa" w:w="183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3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4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5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  <w:tr>
        <w:tc>
          <w:tcPr>
            <w:tcW w:type="dxa" w:w="183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65124,1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71999,2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77537,4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79609,2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B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80232,8</w:t>
            </w:r>
          </w:p>
        </w:tc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C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82874,0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D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83209,4</w:t>
            </w:r>
          </w:p>
        </w:tc>
      </w:tr>
      <w:tr>
        <w:tc>
          <w:tcPr>
            <w:tcW w:type="dxa" w:w="183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10000">
            <w:pPr>
              <w:pStyle w:val="Style_3"/>
              <w:spacing w:after="0" w:before="0" w:line="240" w:lineRule="auto"/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мероприятий</w:t>
            </w:r>
          </w:p>
          <w:p w14:paraId="FF010000">
            <w:pPr>
              <w:pStyle w:val="Style_3"/>
              <w:spacing w:after="0" w:before="0" w:line="240" w:lineRule="auto"/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«Обеспечение реализации муниципальной программы и прочие мероприятия»</w:t>
            </w:r>
          </w:p>
          <w:p w14:paraId="00020000">
            <w:pPr>
              <w:pStyle w:val="Style_3"/>
              <w:spacing w:after="0" w:before="0" w:line="240" w:lineRule="auto"/>
              <w:ind/>
              <w:jc w:val="both"/>
              <w:rPr>
                <w:rFonts w:ascii="Calibri" w:hAnsi="Calibri"/>
              </w:rPr>
            </w:pPr>
          </w:p>
        </w:tc>
        <w:tc>
          <w:tcPr>
            <w:tcW w:type="dxa" w:w="113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301071,5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5866,1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6246,1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6670,1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7276,8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7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11101,9</w:t>
            </w:r>
          </w:p>
        </w:tc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8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11771,4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9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12500,3</w:t>
            </w:r>
          </w:p>
        </w:tc>
      </w:tr>
      <w:tr>
        <w:tc>
          <w:tcPr>
            <w:tcW w:type="dxa" w:w="183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F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0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1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  <w:tr>
        <w:tc>
          <w:tcPr>
            <w:tcW w:type="dxa" w:w="183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36 775,6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39 447,1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43724,3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45543,1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7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35312,0</w:t>
            </w:r>
          </w:p>
        </w:tc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8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38836,7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9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  <w:tr>
        <w:tc>
          <w:tcPr>
            <w:tcW w:type="dxa" w:w="183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F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0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1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  <w:tr>
        <w:tc>
          <w:tcPr>
            <w:tcW w:type="dxa" w:w="183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42641,7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45693,2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50394,4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52819,9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7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46382,0</w:t>
            </w:r>
          </w:p>
        </w:tc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8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50608,1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9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12500,3</w:t>
            </w:r>
          </w:p>
        </w:tc>
      </w:tr>
    </w:tbl>
    <w:p w14:paraId="2A02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</w:p>
    <w:p w14:paraId="2B02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Объем софинансирования из краевого бюджета выделяется в рамках:</w:t>
      </w:r>
    </w:p>
    <w:p w14:paraId="2C02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образования»;</w:t>
      </w:r>
    </w:p>
    <w:p w14:paraId="2D02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государственной программы Краснодарского края «Дети Кубани».</w:t>
      </w:r>
    </w:p>
    <w:p w14:paraId="2E02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 w14:paraId="2F02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3002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Методика оценки эффективности реализации</w:t>
      </w:r>
    </w:p>
    <w:p w14:paraId="3102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муниципальной программы</w:t>
      </w:r>
    </w:p>
    <w:p w14:paraId="3202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3302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эффективности реализации муниципальной программы производится ежегодно. В соответствии с базовыми показателями  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Кореновский район № 1921 от 02.11.2023.</w:t>
      </w:r>
    </w:p>
    <w:p w14:paraId="3402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</w:p>
    <w:p w14:paraId="3502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Механизм реализации муниципальной программы</w:t>
      </w:r>
    </w:p>
    <w:p w14:paraId="3602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 контроль за ее выполнением</w:t>
      </w:r>
    </w:p>
    <w:p w14:paraId="3702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</w:p>
    <w:p w14:paraId="3802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Текущее управление ходом реализации муниципальной 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 w14:paraId="3902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обеспечивает разработку и реализацию муниципальной программы;</w:t>
      </w:r>
    </w:p>
    <w:p w14:paraId="3A02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организует работу по достижению целевых показателей муниципальной программы;</w:t>
      </w:r>
    </w:p>
    <w:p w14:paraId="3B02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представляет в управление экономики администрации муниципального образования Кореновский район отчетность о реализации муниципальной программы, а также информацию, необходимую для проведения оценки эффективности реализации муниципальной программы, мониторинга ее реализации и подготовки доклада о ходе реализации муниципальной программы.</w:t>
      </w:r>
    </w:p>
    <w:p w14:paraId="3C02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Исполнителями мероприятий муниципальной 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муниципальной программы в следующие сроки:</w:t>
      </w:r>
    </w:p>
    <w:p w14:paraId="3D02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ежеквартально до 20-го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 w14:paraId="3E02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муниципальной программы.</w:t>
      </w:r>
    </w:p>
    <w:p w14:paraId="3F02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Управление образования администрации муниципального образования Кореновский   район предоставляет в управление  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14:paraId="4002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</w:p>
    <w:p w14:paraId="4102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</w:p>
    <w:p w14:paraId="4202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</w:p>
    <w:p w14:paraId="4302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управления образования</w:t>
      </w:r>
    </w:p>
    <w:p w14:paraId="4402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муниципального</w:t>
      </w:r>
    </w:p>
    <w:p w14:paraId="4502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образования Кореновский район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  С.М. Батог</w:t>
      </w:r>
    </w:p>
    <w:p w14:paraId="46020000">
      <w:pPr>
        <w:sectPr>
          <w:headerReference r:id="rId11" w:type="default"/>
          <w:headerReference r:id="rId3" w:type="first"/>
          <w:headerReference r:id="rId43" w:type="even"/>
          <w:footerReference r:id="rId12" w:type="default"/>
          <w:footerReference r:id="rId4" w:type="first"/>
          <w:footerReference r:id="rId44" w:type="even"/>
          <w:type w:val="nextPage"/>
          <w:pgSz w:h="16838" w:orient="portrait" w:w="11906"/>
          <w:pgMar w:bottom="1134" w:footer="720" w:gutter="0" w:header="510" w:left="1701" w:right="850" w:top="1134"/>
          <w:pgNumType w:fmt="decimal"/>
        </w:sectPr>
      </w:pPr>
    </w:p>
    <w:tbl>
      <w:tblPr>
        <w:tblStyle w:val="Style_4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244"/>
        <w:gridCol w:w="3969"/>
      </w:tblGrid>
      <w:tr>
        <w:tc>
          <w:tcPr>
            <w:tcW w:type="dxa" w:w="5244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969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 1</w:t>
            </w:r>
          </w:p>
          <w:p w14:paraId="490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муниципальной программе муниципального образования</w:t>
            </w:r>
          </w:p>
          <w:p w14:paraId="4A0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Кореновский район </w:t>
            </w:r>
          </w:p>
          <w:p w14:paraId="4B0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«Развитие образования» </w:t>
            </w:r>
          </w:p>
          <w:p w14:paraId="4C0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 2020-2026 годы</w:t>
            </w:r>
          </w:p>
        </w:tc>
      </w:tr>
    </w:tbl>
    <w:p w14:paraId="4D02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4E02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</w:t>
      </w:r>
    </w:p>
    <w:p w14:paraId="4F020000">
      <w:pPr>
        <w:pStyle w:val="Style_3"/>
        <w:spacing w:after="0" w:before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</w:t>
      </w:r>
      <w:r>
        <w:rPr>
          <w:rFonts w:ascii="Times New Roman" w:hAnsi="Times New Roman"/>
          <w:sz w:val="28"/>
        </w:rPr>
        <w:t>Организация образовательного процесса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муниципальной программы муниципального образования Кореновский район</w:t>
      </w:r>
    </w:p>
    <w:p w14:paraId="5002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«Развитие образования» на 2020-2026 годы</w:t>
      </w:r>
    </w:p>
    <w:p w14:paraId="5102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tbl>
      <w:tblPr>
        <w:tblStyle w:val="Style_5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680"/>
        <w:gridCol w:w="5664"/>
      </w:tblGrid>
      <w:tr>
        <w:tc>
          <w:tcPr>
            <w:tcW w:type="dxa" w:w="368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2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Координатор подпрограммы</w:t>
            </w:r>
          </w:p>
        </w:tc>
        <w:tc>
          <w:tcPr>
            <w:tcW w:type="dxa" w:w="566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2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368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2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Участники подпрограммы</w:t>
            </w:r>
          </w:p>
          <w:p w14:paraId="5502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66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2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- управление образования администрации муниципального образования Кореновский район, </w:t>
            </w:r>
          </w:p>
          <w:p w14:paraId="5702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образовательные учреждения муниципального образования Кореновский район</w:t>
            </w:r>
          </w:p>
        </w:tc>
      </w:tr>
      <w:tr>
        <w:tc>
          <w:tcPr>
            <w:tcW w:type="dxa" w:w="368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2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Цели подпрограммы</w:t>
            </w:r>
          </w:p>
          <w:p w14:paraId="5902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66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20000">
            <w:pPr>
              <w:pStyle w:val="Style_3"/>
              <w:widowControl w:val="0"/>
              <w:spacing w:after="0" w:before="0" w:line="200" w:lineRule="atLeast"/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создание в системе дошкольного, общего и дополнительного образования равных возможностей для современного, качественного образования, воспитания и позитивной социализации детей;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  <w:p w14:paraId="5B020000">
            <w:pPr>
              <w:pStyle w:val="Style_3"/>
              <w:widowControl w:val="0"/>
              <w:spacing w:after="0" w:before="0" w:line="200" w:lineRule="atLeast"/>
              <w:ind/>
              <w:jc w:val="left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      </w:r>
          </w:p>
        </w:tc>
      </w:tr>
      <w:tr>
        <w:tc>
          <w:tcPr>
            <w:tcW w:type="dxa" w:w="368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2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Задачи подпрограммы</w:t>
            </w:r>
          </w:p>
          <w:p w14:paraId="5D02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66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20000">
            <w:pPr>
              <w:pStyle w:val="Style_3"/>
              <w:widowControl w:val="1"/>
              <w:spacing w:after="0" w:before="0" w:line="200" w:lineRule="atLeast"/>
              <w:ind w:right="-108"/>
              <w:jc w:val="left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- обеспечение выполнение муниципальных услуг в области образования;</w:t>
            </w:r>
          </w:p>
          <w:p w14:paraId="5F020000">
            <w:pPr>
              <w:pStyle w:val="Style_3"/>
              <w:widowControl w:val="1"/>
              <w:spacing w:after="0" w:before="0" w:line="240" w:lineRule="auto"/>
              <w:ind w:right="-108"/>
              <w:jc w:val="left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- реализация механизмов</w:t>
            </w:r>
            <w:r>
              <w:rPr>
                <w:rFonts w:ascii="Times New Roman" w:hAnsi="Times New Roman"/>
                <w:sz w:val="28"/>
              </w:rPr>
              <w:t xml:space="preserve"> мотивации педагогов к повышению качества работы и непрерывному профессиональному развитию;</w:t>
            </w:r>
          </w:p>
          <w:p w14:paraId="60020000">
            <w:pPr>
              <w:pStyle w:val="Style_3"/>
              <w:widowControl w:val="1"/>
              <w:spacing w:after="0" w:before="0" w:line="240" w:lineRule="auto"/>
              <w:ind w:right="-108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создание условий для подготовки учащихся 10-х классов, выполнение образовательной программы в рамках предмета основы безопасности жизнедеятельности;</w:t>
            </w:r>
          </w:p>
          <w:p w14:paraId="61020000">
            <w:pPr>
              <w:pStyle w:val="Style_3"/>
              <w:widowControl w:val="1"/>
              <w:spacing w:after="0" w:before="0" w:line="240" w:lineRule="auto"/>
              <w:ind w:right="-108"/>
              <w:jc w:val="left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- создание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 w14:paraId="62020000">
            <w:pPr>
              <w:pStyle w:val="Style_3"/>
              <w:widowControl w:val="1"/>
              <w:spacing w:after="0" w:before="0" w:line="200" w:lineRule="atLeast"/>
              <w:ind w:right="-108"/>
              <w:jc w:val="left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- создание благоприятных и безопасных условий для полноценного отдыха детей в организациях отдыха и оздоровления детей;</w:t>
            </w:r>
          </w:p>
          <w:p w14:paraId="63020000">
            <w:pPr>
              <w:pStyle w:val="Style_3"/>
              <w:widowControl w:val="1"/>
              <w:spacing w:after="0" w:before="0" w:line="200" w:lineRule="atLeast"/>
              <w:ind/>
              <w:jc w:val="left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- 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 w14:paraId="64020000">
            <w:pPr>
              <w:pStyle w:val="Style_3"/>
              <w:widowControl w:val="1"/>
              <w:spacing w:after="0" w:before="0" w:line="200" w:lineRule="atLeast"/>
              <w:ind/>
              <w:jc w:val="left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- 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  <w:p w14:paraId="65020000">
            <w:pPr>
              <w:pStyle w:val="Style_3"/>
              <w:widowControl w:val="1"/>
              <w:spacing w:after="0" w:before="0" w:line="200" w:lineRule="atLeast"/>
              <w:ind w:right="-108"/>
              <w:jc w:val="left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- 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 </w:t>
            </w:r>
          </w:p>
        </w:tc>
      </w:tr>
      <w:tr>
        <w:tc>
          <w:tcPr>
            <w:tcW w:type="dxa" w:w="368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2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Перечень целевых показателей</w:t>
            </w:r>
          </w:p>
          <w:p w14:paraId="6702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подпрограммы</w:t>
            </w:r>
          </w:p>
        </w:tc>
        <w:tc>
          <w:tcPr>
            <w:tcW w:type="dxa" w:w="5664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20000">
            <w:pPr>
              <w:pStyle w:val="Style_3"/>
              <w:widowControl w:val="1"/>
              <w:spacing w:after="0" w:before="0" w:line="200" w:lineRule="atLeast"/>
              <w:ind/>
              <w:jc w:val="left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- доля муниципальных образовательных организаций, выполнивших муниципальное задание;</w:t>
            </w:r>
          </w:p>
          <w:p w14:paraId="6902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- д</w:t>
            </w:r>
            <w:r>
              <w:rPr>
                <w:rFonts w:ascii="Times New Roman" w:hAnsi="Times New Roman"/>
                <w:sz w:val="28"/>
              </w:rPr>
              <w:t>оля работников организаций дополнительного образования получившие выплаты;</w:t>
            </w:r>
          </w:p>
          <w:p w14:paraId="6A020000">
            <w:pPr>
              <w:pStyle w:val="Style_3"/>
              <w:widowControl w:val="1"/>
              <w:spacing w:after="0" w:before="0" w:line="200" w:lineRule="atLeast"/>
              <w:ind/>
              <w:jc w:val="left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- д</w:t>
            </w:r>
            <w:r>
              <w:rPr>
                <w:rFonts w:ascii="Times New Roman" w:hAnsi="Times New Roman"/>
                <w:sz w:val="28"/>
              </w:rPr>
              <w:t>оля учащихся общеобразовательных учреждений, принявших участие в акциях, конкурсах, мероприятиях и соревнованиях в общей численности учащихся;</w:t>
            </w:r>
          </w:p>
          <w:p w14:paraId="6B020000">
            <w:pPr>
              <w:pStyle w:val="Style_3"/>
              <w:widowControl w:val="1"/>
              <w:spacing w:after="0" w:before="0" w:line="200" w:lineRule="atLeast"/>
              <w:ind/>
              <w:jc w:val="left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- </w:t>
            </w:r>
            <w:r>
              <w:rPr>
                <w:rFonts w:ascii="Times New Roman" w:hAnsi="Times New Roman"/>
                <w:sz w:val="28"/>
              </w:rPr>
              <w:t xml:space="preserve"> 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лет;</w:t>
            </w:r>
          </w:p>
          <w:p w14:paraId="6C020000">
            <w:pPr>
              <w:pStyle w:val="Style_3"/>
              <w:widowControl w:val="1"/>
              <w:spacing w:after="0" w:before="0" w:line="200" w:lineRule="atLeast"/>
              <w:ind/>
              <w:jc w:val="left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- обеспечение образовательных учреждений, формой, инвентарем и оборудованием, нагрудной и иной продукции;</w:t>
            </w:r>
          </w:p>
          <w:p w14:paraId="6D020000">
            <w:pPr>
              <w:pStyle w:val="Style_3"/>
              <w:widowControl w:val="1"/>
              <w:spacing w:after="0" w:before="0" w:line="200" w:lineRule="atLeast"/>
              <w:ind/>
              <w:jc w:val="left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- удельный вес детей, охваченных всеми формами отдыха и оздоровления от общей численности детей в возрасте от 7 до 17 лет;</w:t>
            </w:r>
          </w:p>
          <w:p w14:paraId="6E020000">
            <w:pPr>
              <w:pStyle w:val="Style_3"/>
              <w:widowControl w:val="1"/>
              <w:spacing w:after="0" w:before="0" w:line="200" w:lineRule="atLeast"/>
              <w:ind/>
              <w:jc w:val="left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- д</w:t>
            </w:r>
            <w:r>
              <w:rPr>
                <w:rFonts w:ascii="Times New Roman" w:hAnsi="Times New Roman"/>
                <w:sz w:val="28"/>
              </w:rPr>
              <w:t>оля учащихся принявших участие в учебных</w:t>
            </w:r>
            <w:r>
              <w:rPr>
                <w:sz w:val="22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сборах, от общей численности учащихся 10-х классов;</w:t>
            </w:r>
          </w:p>
          <w:p w14:paraId="6F02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- доля работников муниципальных учреждений, получивших выплаты</w:t>
            </w:r>
          </w:p>
        </w:tc>
      </w:tr>
      <w:tr>
        <w:tc>
          <w:tcPr>
            <w:tcW w:type="dxa" w:w="368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2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Этапы и сроки реализации муниципальной программы</w:t>
            </w:r>
          </w:p>
        </w:tc>
        <w:tc>
          <w:tcPr>
            <w:tcW w:type="dxa" w:w="566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2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2020-2026 годы</w:t>
            </w:r>
          </w:p>
          <w:p w14:paraId="7202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Calibri" w:hAnsi="Calibri"/>
              </w:rPr>
            </w:pPr>
          </w:p>
        </w:tc>
      </w:tr>
      <w:tr>
        <w:tc>
          <w:tcPr>
            <w:tcW w:type="dxa" w:w="3680"/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2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Объемы бюджетных ассигнований</w:t>
            </w:r>
          </w:p>
          <w:p w14:paraId="7402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подпрограммы</w:t>
            </w:r>
          </w:p>
          <w:p w14:paraId="7502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type="dxa" w:w="566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2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мероприятий подпрограммы составит:</w:t>
            </w:r>
          </w:p>
          <w:p w14:paraId="7702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общий объем – 7 216 719,7 тысяч рублей</w:t>
            </w:r>
          </w:p>
          <w:p w14:paraId="7802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числе:</w:t>
            </w:r>
          </w:p>
          <w:p w14:paraId="7902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7A02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 счет средств федерального бюджета –                225 720,7 тысяч рублей, в том числе на:</w:t>
            </w:r>
          </w:p>
          <w:p w14:paraId="7B02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00,0 тысяч рублей</w:t>
            </w:r>
          </w:p>
          <w:p w14:paraId="7C02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33 669,7 тысяч рублей</w:t>
            </w:r>
          </w:p>
          <w:p w14:paraId="7D02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35 967,9 тысяч рублей</w:t>
            </w:r>
          </w:p>
          <w:p w14:paraId="7E02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39 871,6 тысяч рублей</w:t>
            </w:r>
          </w:p>
          <w:p w14:paraId="7F02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39 379,1 тысяч рублей</w:t>
            </w:r>
          </w:p>
          <w:p w14:paraId="8002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38 335,2 тысяч рублей</w:t>
            </w:r>
          </w:p>
          <w:p w14:paraId="8102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2026 год – 38 497,2 тысяч рублей </w:t>
            </w:r>
          </w:p>
          <w:p w14:paraId="8202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8302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 счет средств краевого бюджета – 5 098 435,7 тысяч рублей, в том числе на:</w:t>
            </w:r>
          </w:p>
          <w:p w14:paraId="8402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583 724,7 тысяч рублей</w:t>
            </w:r>
          </w:p>
          <w:p w14:paraId="8502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586 134,0 тысяч рублей</w:t>
            </w:r>
          </w:p>
          <w:p w14:paraId="8602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661 236,9 тысяч рублей</w:t>
            </w:r>
          </w:p>
          <w:p w14:paraId="8702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751 859,2 тысяч рублей</w:t>
            </w:r>
          </w:p>
          <w:p w14:paraId="8802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856 653,8 тысяч рублей</w:t>
            </w:r>
          </w:p>
          <w:p w14:paraId="8902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804 949,1 тысяч рублей</w:t>
            </w:r>
          </w:p>
          <w:p w14:paraId="8A02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853 878,0 тысяч рублей</w:t>
            </w:r>
          </w:p>
          <w:p w14:paraId="8B02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8C02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за счет средств бюджета муниципального образования Кореновский район — 1 892 563,3 тысяч рублей, в том числе на:</w:t>
            </w:r>
          </w:p>
          <w:p w14:paraId="8D02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252 323,6 тысяч рублей</w:t>
            </w:r>
          </w:p>
          <w:p w14:paraId="8E02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290 794,9 тысяч рублей</w:t>
            </w:r>
          </w:p>
          <w:p w14:paraId="8F02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361 377,2 тысяч рублей</w:t>
            </w:r>
          </w:p>
          <w:p w14:paraId="9002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351 618,5 тысяч рублей</w:t>
            </w:r>
          </w:p>
          <w:p w14:paraId="9102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359 673,4 тысяч рублей</w:t>
            </w:r>
          </w:p>
          <w:p w14:paraId="9202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276 775,7 тысяч рублей</w:t>
            </w:r>
          </w:p>
          <w:p w14:paraId="9302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00,0 тысяч рублей</w:t>
            </w:r>
          </w:p>
          <w:p w14:paraId="9402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9502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 счет средств внебюджетных источников –  </w:t>
            </w:r>
          </w:p>
          <w:p w14:paraId="9602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 тысяч рублей, в том числе на:</w:t>
            </w:r>
          </w:p>
          <w:p w14:paraId="9702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00,0 тысяч рублей</w:t>
            </w:r>
          </w:p>
          <w:p w14:paraId="9802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00,0 тысяч рублей</w:t>
            </w:r>
          </w:p>
          <w:p w14:paraId="9902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00,0 тысяч рублей</w:t>
            </w:r>
          </w:p>
          <w:p w14:paraId="9A02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– 00,0 тысяч рублей</w:t>
            </w:r>
          </w:p>
          <w:p w14:paraId="9B02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00,0 тысяч рублей</w:t>
            </w:r>
          </w:p>
          <w:p w14:paraId="9C02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– 00,0 тысяч рублей</w:t>
            </w:r>
          </w:p>
          <w:p w14:paraId="9D02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00,0 тысяч рублей</w:t>
            </w:r>
          </w:p>
        </w:tc>
      </w:tr>
      <w:tr>
        <w:tc>
          <w:tcPr>
            <w:tcW w:type="dxa" w:w="368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2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Контроль за выполнением подпрограммы</w:t>
            </w:r>
          </w:p>
        </w:tc>
        <w:tc>
          <w:tcPr>
            <w:tcW w:type="dxa" w:w="566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2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администрация муниципального</w:t>
            </w:r>
          </w:p>
          <w:p w14:paraId="A0020000">
            <w:pPr>
              <w:pStyle w:val="Style_3"/>
              <w:widowControl w:val="0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образования Кореновский район</w:t>
            </w:r>
          </w:p>
        </w:tc>
      </w:tr>
    </w:tbl>
    <w:p w14:paraId="A102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A202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1.Характеристика текущего состояния и прогноз развития соответствующей сферы реализации подпрограммы</w:t>
      </w:r>
    </w:p>
    <w:p w14:paraId="A302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Подпрограмма разработана в соответствии с Федеральным законом «Об образовании в Российской Федерации» от 29 декабря 2012 г. № 273-ФЗ; Законом Краснодарского края от 16 июля 2013 года № 2770-КЗ «Об образовании»; Постановлением главы администрации (губернатора) Краснодарского края от  5 октября 2015 года N 939 "Об утверждении  государственной программы Краснодарского края "Развитие образования" и направлена на реализацию государственной политики в области расширения доступности,  повышения качества и эффективности образования в районе.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Для решения задач, стоящих перед системой образования, требуется скоординировать работу по следующим направлениям:</w:t>
      </w:r>
    </w:p>
    <w:p w14:paraId="A402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повышение качества образования в образовательных учреждениях и в целом в муниципальном образовании;</w:t>
      </w:r>
    </w:p>
    <w:p w14:paraId="A502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совершенствование содержания и технологий образования;</w:t>
      </w:r>
    </w:p>
    <w:p w14:paraId="A602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повышение профессионального мастерства педагогических работников района;</w:t>
      </w:r>
    </w:p>
    <w:p w14:paraId="A702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условий для сохранения и укрепления здоровья детей и подростков, активного включения их в социально-экономическую и культурную жизнь района;</w:t>
      </w:r>
    </w:p>
    <w:p w14:paraId="A802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необходима дальнейшая работа по повышению качества подготовки и повышения квалификации, профессиональной переподготовки педагогических кадров, совершенствование системы непрерывного профессионального образования по</w:t>
      </w:r>
      <w:r>
        <w:t xml:space="preserve"> </w:t>
      </w:r>
      <w:r>
        <w:rPr>
          <w:rFonts w:ascii="Times New Roman" w:hAnsi="Times New Roman"/>
          <w:sz w:val="28"/>
        </w:rPr>
        <w:t>подготовке и переподготовке кадров для обеспечения высокого уровня качества</w:t>
      </w:r>
      <w:r>
        <w:t xml:space="preserve"> </w:t>
      </w:r>
      <w:r>
        <w:rPr>
          <w:rFonts w:ascii="Times New Roman" w:hAnsi="Times New Roman"/>
          <w:sz w:val="28"/>
        </w:rPr>
        <w:t>профессионального образования.</w:t>
      </w:r>
    </w:p>
    <w:p w14:paraId="A902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Реализация задач модернизации образования требует профессиональной и социальной состоятельности педагогических и руководящих кадров образовательных учреждений района.</w:t>
      </w:r>
    </w:p>
    <w:p w14:paraId="AA02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 образовательных учреждениях ощущается нехватка квалифицированных педагогических кадров, особенно остро эта проблема стоит в образовательных учреждениях, расположенных в малонаселенной местности. На ее решение направлена дальнейшая реализация единой стратегии повышения престижа профессии педагога.</w:t>
      </w:r>
      <w:r>
        <w:t> </w:t>
      </w:r>
    </w:p>
    <w:p w14:paraId="AB02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 w14:paraId="AC02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on-line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 w14:paraId="AD02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Вопрос организации отдыха и оздоровления детей является одним из приоритетных для муниципального образования Кореновский район. Организация</w:t>
      </w:r>
      <w:r>
        <w:t xml:space="preserve"> </w:t>
      </w:r>
      <w:r>
        <w:rPr>
          <w:rFonts w:ascii="Times New Roman" w:hAnsi="Times New Roman"/>
          <w:sz w:val="28"/>
        </w:rPr>
        <w:t>отдыха и оздоровление детей в районе осуществляется на базе муниципальных</w:t>
      </w:r>
      <w:r>
        <w:t xml:space="preserve"> </w:t>
      </w:r>
      <w:r>
        <w:rPr>
          <w:rFonts w:ascii="Times New Roman" w:hAnsi="Times New Roman"/>
          <w:sz w:val="28"/>
        </w:rPr>
        <w:t>образовательных организациях (лагерей с дневным пребыванием, профильных лагерей, лагерей труда и отдыха).</w:t>
      </w:r>
    </w:p>
    <w:p w14:paraId="AE02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Целевой подход позволит последовательно осуществлять меры по улучшению качества предоставляемых услуг по отдыху и оздоровлению детей улучшению материально-технической базы. Все принятые меры позволят увеличить</w:t>
      </w:r>
      <w:r>
        <w:t xml:space="preserve"> </w:t>
      </w:r>
      <w:r>
        <w:rPr>
          <w:rFonts w:ascii="Times New Roman" w:hAnsi="Times New Roman"/>
          <w:sz w:val="28"/>
        </w:rPr>
        <w:t>численность детей, охваченных всеми формами отдыха и оздоровления, подлежащих оздоровлению, в том числе детей, находящихся в трудной жизненной ситуации.</w:t>
      </w:r>
    </w:p>
    <w:p w14:paraId="AF02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Содержание воспитания патриотизма и готовности к достойному служению Отечеству направлена на развитие у подрастающего поколения патриотизма, готовности активно участвовать в укреплении нашего общества и его важнейших государственных институтов, с целенаправленным воспитанием у молодежи, особенно призванной в ряды Вооруженных Сил, других войск, воинских формирований и органов способности к успешному выполнению определенных функций по обеспечению защищенности и безопасности общества в условиях воинской, правоохранительной и иной служебной деятельности.</w:t>
      </w:r>
    </w:p>
    <w:p w14:paraId="B002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Сегодня коренным образом меняются отношения гражданина России с государством и обществом. Он получил больше возможности реализации себя как личности в разных областях жизнедеятельности, в то же время выросла ответственность за свою судьбу и судьбы других людей. При развитии таких качеств у учащихся в деятельном компоненте гражданского воспитания наиболее оптимальным является подростковый возраст, потому что это время самоутверждения, активного формирования социальных интересов и жизненных идеалов, профессиональной ориентации, самокритики и самооценки.</w:t>
      </w:r>
    </w:p>
    <w:p w14:paraId="B102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достижения желаемых результатов в данном направлении необходимо формирование гражданского сознания и деятельных позиций личности через активное вовлечение в социальную деятельность, через изменение школьного климата, развитие самоуправления.</w:t>
      </w:r>
    </w:p>
    <w:p w14:paraId="B202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Реализация подпрограммы позволит создать условия для совершенствования содержания и технологии образования, обеспечение качественного образования, воспитания, оздоровления.</w:t>
      </w:r>
    </w:p>
    <w:p w14:paraId="B302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B402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</w:t>
      </w:r>
    </w:p>
    <w:p w14:paraId="B502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реализации подпрограммы</w:t>
      </w:r>
    </w:p>
    <w:p w14:paraId="B602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 xml:space="preserve">2.1. Основная цель Подпрограммы – </w:t>
      </w:r>
      <w:r>
        <w:rPr>
          <w:rFonts w:ascii="Times New Roman" w:hAnsi="Times New Roman"/>
          <w:color w:val="000000"/>
          <w:sz w:val="28"/>
        </w:rPr>
        <w:t>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ascii="Times New Roman" w:hAnsi="Times New Roman"/>
          <w:color w:val="000000"/>
          <w:sz w:val="28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время.</w:t>
      </w:r>
    </w:p>
    <w:p w14:paraId="B702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color w:val="000000"/>
          <w:sz w:val="28"/>
        </w:rPr>
        <w:t>В целях 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года № 10, в целях обеспечения равной доступности качественного дополнительного образования в муниципальном образовании Кореновский район реализуется система персонифицированного финансирования дополнительного образования детей, подразумевающая представление детям сертификатов дополнительного образования.</w:t>
      </w:r>
    </w:p>
    <w:p w14:paraId="B802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 Для достижения указанной цели необходимо решить следующие основные задачи:</w:t>
      </w:r>
    </w:p>
    <w:p w14:paraId="B902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обеспечение выполнение муниципальных услуг в области образования;</w:t>
      </w:r>
    </w:p>
    <w:p w14:paraId="BA02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реализация механизмов</w:t>
      </w:r>
      <w:r>
        <w:rPr>
          <w:rFonts w:ascii="Times New Roman" w:hAnsi="Times New Roman"/>
          <w:sz w:val="28"/>
        </w:rPr>
        <w:t xml:space="preserve"> мотивации педагогов к повышению качества работы и непрерывному профессиональному развитию;</w:t>
      </w:r>
    </w:p>
    <w:p w14:paraId="BB020000">
      <w:pPr>
        <w:pStyle w:val="Style_3"/>
        <w:spacing w:after="0" w:before="0" w:line="240" w:lineRule="auto"/>
        <w:ind w:right="-1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условий для подготовки учащихся 10-х классов выполнение образовательной программы в рамках предмета основы безопасности жизнедеятельности;</w:t>
      </w:r>
    </w:p>
    <w:p w14:paraId="BC020000">
      <w:pPr>
        <w:pStyle w:val="Style_3"/>
        <w:spacing w:after="0" w:before="0" w:line="240" w:lineRule="auto"/>
        <w:ind w:right="-108"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создания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 w14:paraId="BD020000">
      <w:pPr>
        <w:pStyle w:val="Style_3"/>
        <w:spacing w:after="0" w:before="0" w:line="240" w:lineRule="auto"/>
        <w:ind w:right="-108"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формирование у обучающихся гражданской ответственности, патриотизма,</w:t>
      </w:r>
      <w:r>
        <w:t xml:space="preserve"> </w:t>
      </w:r>
      <w:r>
        <w:rPr>
          <w:rFonts w:ascii="Times New Roman" w:hAnsi="Times New Roman"/>
          <w:sz w:val="28"/>
        </w:rPr>
        <w:t>духовности, толерантности, культуры и других качеств успешной социализации</w:t>
      </w:r>
      <w:r>
        <w:t xml:space="preserve"> </w:t>
      </w:r>
      <w:r>
        <w:rPr>
          <w:rFonts w:ascii="Times New Roman" w:hAnsi="Times New Roman"/>
          <w:sz w:val="28"/>
        </w:rPr>
        <w:t>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 w14:paraId="BE020000">
      <w:pPr>
        <w:pStyle w:val="Style_3"/>
        <w:spacing w:after="0" w:before="0" w:line="200" w:lineRule="atLeast"/>
        <w:ind w:right="-108"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совершенствование физического развития учащихся, всестороннего совершенствования свойственных каждому физических качеств и связанных с способностей в единстве с воспитанием духовных и нравственных качеств, характеризующих общественно активную личность.</w:t>
      </w:r>
    </w:p>
    <w:p w14:paraId="BF02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благоприятных и безопасных условий для полноценного отдыха детей в организациях отдыха и оздоровления детей;</w:t>
      </w:r>
    </w:p>
    <w:p w14:paraId="C002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</w:t>
      </w:r>
    </w:p>
    <w:p w14:paraId="C102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 Сроки реализации подпрограммы: 2020 – 2026 годы.</w:t>
      </w:r>
    </w:p>
    <w:p w14:paraId="C202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14:paraId="C302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Плановые значения целевых показателей приведены в приложение № 1</w:t>
      </w:r>
    </w:p>
    <w:p w14:paraId="C402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</w:p>
    <w:p w14:paraId="C502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Перечень основных мероприятий подпрограммы</w:t>
      </w:r>
    </w:p>
    <w:p w14:paraId="C602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основных мероприятий Подпрограммы приводится в табличной форме в соответствии с приложением № 2.</w:t>
      </w:r>
    </w:p>
    <w:p w14:paraId="C7020000">
      <w:pPr>
        <w:pStyle w:val="Style_3"/>
        <w:spacing w:after="0" w:before="0" w:line="240" w:lineRule="auto"/>
        <w:ind/>
        <w:rPr>
          <w:rFonts w:ascii="Times New Roman" w:hAnsi="Times New Roman"/>
          <w:sz w:val="24"/>
        </w:rPr>
      </w:pPr>
    </w:p>
    <w:p w14:paraId="C802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Обоснование ресурсного обеспечения подпрограммы</w:t>
      </w:r>
    </w:p>
    <w:tbl>
      <w:tblPr>
        <w:tblStyle w:val="Style_4"/>
        <w:tblW w:type="auto" w:w="0"/>
        <w:jc w:val="left"/>
        <w:tblInd w:type="dxa" w:w="-431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837"/>
        <w:gridCol w:w="1134"/>
        <w:gridCol w:w="1419"/>
        <w:gridCol w:w="850"/>
        <w:gridCol w:w="851"/>
        <w:gridCol w:w="850"/>
        <w:gridCol w:w="851"/>
        <w:gridCol w:w="849"/>
        <w:gridCol w:w="709"/>
        <w:gridCol w:w="709"/>
      </w:tblGrid>
      <w:tr>
        <w:tc>
          <w:tcPr>
            <w:tcW w:type="dxa" w:w="183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мероприятий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</w:t>
            </w:r>
          </w:p>
          <w:p w14:paraId="CB0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</w:t>
            </w:r>
          </w:p>
          <w:p w14:paraId="CC0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ирован</w:t>
            </w:r>
          </w:p>
          <w:p w14:paraId="CD0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ия,</w:t>
            </w:r>
          </w:p>
          <w:p w14:paraId="CE0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CF0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(тыс.</w:t>
            </w:r>
          </w:p>
          <w:p w14:paraId="D002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руб.)</w:t>
            </w:r>
          </w:p>
        </w:tc>
        <w:tc>
          <w:tcPr>
            <w:tcW w:type="dxa" w:w="7088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(тыс. руб.)</w:t>
            </w:r>
          </w:p>
        </w:tc>
      </w:tr>
      <w:tr>
        <w:tc>
          <w:tcPr>
            <w:tcW w:type="dxa" w:w="18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  <w:p w14:paraId="D302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финансирования</w:t>
            </w:r>
          </w:p>
        </w:tc>
        <w:tc>
          <w:tcPr>
            <w:tcW w:type="dxa" w:w="5669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 по годам</w:t>
            </w:r>
          </w:p>
        </w:tc>
      </w:tr>
      <w:tr>
        <w:tc>
          <w:tcPr>
            <w:tcW w:type="dxa" w:w="18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  <w:p w14:paraId="D6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A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B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C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</w:tr>
      <w:tr>
        <w:tc>
          <w:tcPr>
            <w:tcW w:type="dxa" w:w="183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2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Объем финансирования мероприятий </w:t>
            </w:r>
            <w:r>
              <w:rPr>
                <w:rFonts w:ascii="Times New Roman" w:hAnsi="Times New Roman"/>
                <w:sz w:val="28"/>
              </w:rPr>
              <w:t>подпрограммы «</w:t>
            </w:r>
            <w:r>
              <w:rPr>
                <w:rFonts w:ascii="Times New Roman" w:hAnsi="Times New Roman"/>
                <w:sz w:val="28"/>
              </w:rPr>
              <w:t>Организация образовательного процесса</w:t>
            </w:r>
            <w:r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7 216 719,7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583724,7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586134,0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661236,9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7518592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4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856653,8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5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804949,1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6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853878,0</w:t>
            </w:r>
          </w:p>
        </w:tc>
      </w:tr>
      <w:tr>
        <w:tc>
          <w:tcPr>
            <w:tcW w:type="dxa" w:w="18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33669,7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35967,9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39871,6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C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39379,1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D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38335,2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E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38497,2</w:t>
            </w:r>
          </w:p>
        </w:tc>
      </w:tr>
      <w:tr>
        <w:tc>
          <w:tcPr>
            <w:tcW w:type="dxa" w:w="18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252323,6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290794,9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361377,2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351618,5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4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359673,4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5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276775,7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6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  <w:tr>
        <w:tc>
          <w:tcPr>
            <w:tcW w:type="dxa" w:w="18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C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D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E0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</w:tbl>
    <w:p w14:paraId="FF02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0003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</w:t>
      </w:r>
    </w:p>
    <w:p w14:paraId="0103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05.10.2015 № 939 «Об утверждении государственной программы Краснодарского края «Развитие образования».</w:t>
      </w:r>
    </w:p>
    <w:p w14:paraId="0203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Объем софинансирования из краевого бюджета выделяется в рамках государственной программы Краснодарского края «Дети Кубани». 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 w14:paraId="0303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0403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Методика оценки эффективности реализации подпрограммы</w:t>
      </w:r>
    </w:p>
    <w:p w14:paraId="0503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 1921 от 02.11.2023.</w:t>
      </w:r>
    </w:p>
    <w:p w14:paraId="0603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</w:p>
    <w:p w14:paraId="0703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Механизм реализации подпрограммы и контроль за ее выполнением</w:t>
      </w:r>
    </w:p>
    <w:p w14:paraId="0803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 w14:paraId="0903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обеспечивает разработку и реализацию подпрограммы;</w:t>
      </w:r>
    </w:p>
    <w:p w14:paraId="0A03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организует работу по достижению целевых показателей подпрограммы;</w:t>
      </w:r>
    </w:p>
    <w:p w14:paraId="0B03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14:paraId="0C03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 w14:paraId="0D03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ежеквартально до 20-го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 w14:paraId="0E03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 w14:paraId="0F03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14:paraId="1003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</w:p>
    <w:p w14:paraId="1103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</w:p>
    <w:p w14:paraId="1203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</w:p>
    <w:p w14:paraId="1303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управления образования</w:t>
      </w:r>
    </w:p>
    <w:p w14:paraId="1403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муниципального</w:t>
      </w:r>
    </w:p>
    <w:p w14:paraId="1503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образования Кореновский район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  С.М. Батог</w:t>
      </w:r>
    </w:p>
    <w:p w14:paraId="16030000">
      <w:pPr>
        <w:sectPr>
          <w:headerReference r:id="rId37" w:type="default"/>
          <w:headerReference r:id="rId53" w:type="first"/>
          <w:headerReference r:id="rId15" w:type="even"/>
          <w:footerReference r:id="rId38" w:type="default"/>
          <w:footerReference r:id="rId54" w:type="first"/>
          <w:footerReference r:id="rId16" w:type="even"/>
          <w:type w:val="nextPage"/>
          <w:pgSz w:h="16838" w:orient="portrait" w:w="11906"/>
          <w:pgMar w:bottom="1134" w:footer="720" w:gutter="0" w:header="720" w:left="1701" w:right="850" w:top="1134"/>
          <w:pgNumType w:fmt="decimal"/>
        </w:sectPr>
      </w:pPr>
    </w:p>
    <w:tbl>
      <w:tblPr>
        <w:tblStyle w:val="Style_4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217"/>
        <w:gridCol w:w="6370"/>
      </w:tblGrid>
      <w:tr>
        <w:tc>
          <w:tcPr>
            <w:tcW w:type="dxa" w:w="8217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3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37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3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 1</w:t>
            </w:r>
          </w:p>
          <w:p w14:paraId="1903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 паспорту </w:t>
            </w:r>
            <w:r>
              <w:rPr>
                <w:rFonts w:ascii="Times New Roman" w:hAnsi="Times New Roman"/>
                <w:sz w:val="28"/>
              </w:rPr>
              <w:t xml:space="preserve">муниципальной подпрограммы </w:t>
            </w:r>
          </w:p>
          <w:p w14:paraId="1A03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муниципального образования Кореновский район </w:t>
            </w:r>
          </w:p>
          <w:p w14:paraId="1B03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«Организация образовательного процесса»</w:t>
            </w:r>
          </w:p>
          <w:p w14:paraId="1C03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муниципальной программы </w:t>
            </w:r>
          </w:p>
          <w:p w14:paraId="1D03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 Кореновский район</w:t>
            </w:r>
          </w:p>
          <w:p w14:paraId="1E030000">
            <w:pPr>
              <w:pStyle w:val="Style_3"/>
              <w:widowControl w:val="0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«Развитие образования» на 2020-2026 годы</w:t>
            </w:r>
          </w:p>
        </w:tc>
      </w:tr>
    </w:tbl>
    <w:p w14:paraId="1F030000">
      <w:pPr>
        <w:pStyle w:val="Style_3"/>
        <w:widowControl w:val="0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20030000">
      <w:pPr>
        <w:pStyle w:val="Style_3"/>
        <w:widowControl w:val="0"/>
        <w:spacing w:after="0" w:before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>ЦЕЛИ, ЗАДАЧИ И ЦЕЛЕВЫЕ ПОКАЗАТЕЛИ ПОДПРОГРАММЫ</w:t>
      </w:r>
    </w:p>
    <w:p w14:paraId="21030000">
      <w:pPr>
        <w:pStyle w:val="Style_3"/>
        <w:spacing w:after="0" w:before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</w:t>
      </w:r>
    </w:p>
    <w:p w14:paraId="22030000">
      <w:pPr>
        <w:pStyle w:val="Style_3"/>
        <w:spacing w:after="0" w:before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Организация образовательного процесса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муниципальной программы</w:t>
      </w:r>
    </w:p>
    <w:p w14:paraId="2303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образования Кореновский район «Развитие образования» на 2020-2026 годы</w:t>
      </w:r>
    </w:p>
    <w:p w14:paraId="2403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tbl>
      <w:tblPr>
        <w:tblStyle w:val="Style_4"/>
        <w:tblW w:type="auto" w:w="0"/>
        <w:jc w:val="left"/>
        <w:tblInd w:type="dxa" w:w="-569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603"/>
        <w:gridCol w:w="5357"/>
        <w:gridCol w:w="1417"/>
        <w:gridCol w:w="992"/>
        <w:gridCol w:w="993"/>
        <w:gridCol w:w="992"/>
        <w:gridCol w:w="991"/>
        <w:gridCol w:w="994"/>
        <w:gridCol w:w="992"/>
        <w:gridCol w:w="991"/>
        <w:gridCol w:w="991"/>
      </w:tblGrid>
      <w:tr>
        <w:trPr>
          <w:trHeight w:hRule="atLeast" w:val="416"/>
        </w:trPr>
        <w:tc>
          <w:tcPr>
            <w:tcW w:type="dxa" w:w="603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5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14:paraId="26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type="dxa" w:w="5357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7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целевого показателя</w:t>
            </w:r>
          </w:p>
        </w:tc>
        <w:tc>
          <w:tcPr>
            <w:tcW w:type="dxa" w:w="1417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8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Ед. изм.</w:t>
            </w:r>
          </w:p>
        </w:tc>
        <w:tc>
          <w:tcPr>
            <w:tcW w:type="dxa" w:w="992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9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Статус 1</w:t>
            </w:r>
          </w:p>
        </w:tc>
        <w:tc>
          <w:tcPr>
            <w:tcW w:type="dxa" w:w="6944"/>
            <w:gridSpan w:val="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A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Значение показателей</w:t>
            </w:r>
          </w:p>
        </w:tc>
      </w:tr>
      <w:tr>
        <w:tc>
          <w:tcPr>
            <w:tcW w:type="dxa" w:w="603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5357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17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9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B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C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</w:t>
            </w:r>
          </w:p>
        </w:tc>
        <w:tc>
          <w:tcPr>
            <w:tcW w:type="dxa" w:w="991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D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</w:t>
            </w:r>
          </w:p>
        </w:tc>
        <w:tc>
          <w:tcPr>
            <w:tcW w:type="dxa" w:w="99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E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F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type="dxa" w:w="991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0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  <w:tc>
          <w:tcPr>
            <w:tcW w:type="dxa" w:w="991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1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</w:tr>
      <w:tr>
        <w:tc>
          <w:tcPr>
            <w:tcW w:type="dxa" w:w="60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2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535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3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4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5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6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7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991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8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99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9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A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type="dxa" w:w="991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B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type="dxa" w:w="991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C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</w:tr>
      <w:tr>
        <w:tc>
          <w:tcPr>
            <w:tcW w:type="dxa" w:w="60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D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type="dxa" w:w="14710"/>
            <w:gridSpan w:val="10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E03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Подпрограмма </w:t>
            </w:r>
            <w:r>
              <w:rPr>
                <w:rFonts w:ascii="Times New Roman" w:hAnsi="Times New Roman"/>
                <w:sz w:val="28"/>
              </w:rPr>
              <w:t>«</w:t>
            </w:r>
            <w:r>
              <w:rPr>
                <w:rFonts w:ascii="Times New Roman" w:hAnsi="Times New Roman"/>
                <w:sz w:val="28"/>
              </w:rPr>
              <w:t>Организация образовательного процесса</w:t>
            </w:r>
            <w:r>
              <w:rPr>
                <w:rFonts w:ascii="Times New Roman" w:hAnsi="Times New Roman"/>
                <w:sz w:val="28"/>
              </w:rPr>
              <w:t>»</w:t>
            </w:r>
          </w:p>
        </w:tc>
      </w:tr>
      <w:tr>
        <w:tc>
          <w:tcPr>
            <w:tcW w:type="dxa" w:w="60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F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</w:t>
            </w:r>
          </w:p>
        </w:tc>
        <w:tc>
          <w:tcPr>
            <w:tcW w:type="dxa" w:w="535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003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103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2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3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4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1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5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6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7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1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8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1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9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</w:tr>
      <w:tr>
        <w:trPr>
          <w:trHeight w:hRule="atLeast" w:val="419"/>
        </w:trPr>
        <w:tc>
          <w:tcPr>
            <w:tcW w:type="dxa" w:w="60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A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1.2.</w:t>
            </w:r>
          </w:p>
        </w:tc>
        <w:tc>
          <w:tcPr>
            <w:tcW w:type="dxa" w:w="535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B03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C03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D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E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F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1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0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  <w:p w14:paraId="51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99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2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3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1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4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1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5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</w:tr>
      <w:tr>
        <w:trPr>
          <w:trHeight w:hRule="atLeast" w:val="419"/>
        </w:trPr>
        <w:tc>
          <w:tcPr>
            <w:tcW w:type="dxa" w:w="603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6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1.3.</w:t>
            </w:r>
          </w:p>
        </w:tc>
        <w:tc>
          <w:tcPr>
            <w:tcW w:type="dxa" w:w="5357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703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Доля учащихся принявших участие в учебных сборах, от общей численности учащихся 10-х классов</w:t>
            </w:r>
          </w:p>
        </w:tc>
        <w:tc>
          <w:tcPr>
            <w:tcW w:type="dxa" w:w="1417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803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type="dxa" w:w="992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9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3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A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97,2</w:t>
            </w:r>
          </w:p>
        </w:tc>
        <w:tc>
          <w:tcPr>
            <w:tcW w:type="dxa" w:w="992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B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97,8</w:t>
            </w:r>
          </w:p>
        </w:tc>
        <w:tc>
          <w:tcPr>
            <w:tcW w:type="dxa" w:w="991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C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98,0</w:t>
            </w:r>
          </w:p>
        </w:tc>
        <w:tc>
          <w:tcPr>
            <w:tcW w:type="dxa" w:w="994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D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98,1</w:t>
            </w:r>
          </w:p>
        </w:tc>
        <w:tc>
          <w:tcPr>
            <w:tcW w:type="dxa" w:w="992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E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98,1</w:t>
            </w:r>
          </w:p>
        </w:tc>
        <w:tc>
          <w:tcPr>
            <w:tcW w:type="dxa" w:w="991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F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98,1</w:t>
            </w:r>
          </w:p>
        </w:tc>
        <w:tc>
          <w:tcPr>
            <w:tcW w:type="dxa" w:w="991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0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99</w:t>
            </w:r>
          </w:p>
        </w:tc>
      </w:tr>
      <w:tr>
        <w:trPr>
          <w:trHeight w:hRule="atLeast" w:val="419"/>
        </w:trPr>
        <w:tc>
          <w:tcPr>
            <w:tcW w:type="dxa" w:w="603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1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1.4.</w:t>
            </w:r>
          </w:p>
        </w:tc>
        <w:tc>
          <w:tcPr>
            <w:tcW w:type="dxa" w:w="5357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203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type="dxa" w:w="1417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303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type="dxa" w:w="992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4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3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5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  <w:p w14:paraId="66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992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7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  <w:p w14:paraId="68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991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9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</w:tc>
        <w:tc>
          <w:tcPr>
            <w:tcW w:type="dxa" w:w="99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A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</w:tc>
        <w:tc>
          <w:tcPr>
            <w:tcW w:type="dxa" w:w="992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B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</w:tc>
        <w:tc>
          <w:tcPr>
            <w:tcW w:type="dxa" w:w="99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C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</w:tc>
        <w:tc>
          <w:tcPr>
            <w:tcW w:type="dxa" w:w="99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D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</w:tc>
      </w:tr>
      <w:tr>
        <w:trPr>
          <w:trHeight w:hRule="atLeast" w:val="419"/>
        </w:trPr>
        <w:tc>
          <w:tcPr>
            <w:tcW w:type="dxa" w:w="60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E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1.5.</w:t>
            </w:r>
          </w:p>
        </w:tc>
        <w:tc>
          <w:tcPr>
            <w:tcW w:type="dxa" w:w="535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F030000">
            <w:pPr>
              <w:pStyle w:val="Style_3"/>
              <w:spacing w:after="0" w:before="0" w:line="200" w:lineRule="atLeas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учащихся общеобразовательных учреждений, принявших 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003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1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2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90,0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3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91,0</w:t>
            </w:r>
          </w:p>
        </w:tc>
        <w:tc>
          <w:tcPr>
            <w:tcW w:type="dxa" w:w="991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4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92,0</w:t>
            </w:r>
          </w:p>
        </w:tc>
        <w:tc>
          <w:tcPr>
            <w:tcW w:type="dxa" w:w="994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5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92,5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6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92,5</w:t>
            </w:r>
          </w:p>
        </w:tc>
        <w:tc>
          <w:tcPr>
            <w:tcW w:type="dxa" w:w="991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7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92,5</w:t>
            </w:r>
          </w:p>
        </w:tc>
        <w:tc>
          <w:tcPr>
            <w:tcW w:type="dxa" w:w="991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8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92,5</w:t>
            </w:r>
          </w:p>
        </w:tc>
      </w:tr>
      <w:tr>
        <w:trPr>
          <w:trHeight w:hRule="atLeast" w:val="419"/>
        </w:trPr>
        <w:tc>
          <w:tcPr>
            <w:tcW w:type="dxa" w:w="60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9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1.6.</w:t>
            </w:r>
          </w:p>
        </w:tc>
        <w:tc>
          <w:tcPr>
            <w:tcW w:type="dxa" w:w="535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A03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образовательных учреждений, формой, инвентарем и оборудованием, нагрудной и иной продукции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B03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C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D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13,0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E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14,0</w:t>
            </w:r>
          </w:p>
        </w:tc>
        <w:tc>
          <w:tcPr>
            <w:tcW w:type="dxa" w:w="991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F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15,0</w:t>
            </w:r>
          </w:p>
        </w:tc>
        <w:tc>
          <w:tcPr>
            <w:tcW w:type="dxa" w:w="994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0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15,2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1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15,2</w:t>
            </w:r>
          </w:p>
        </w:tc>
        <w:tc>
          <w:tcPr>
            <w:tcW w:type="dxa" w:w="991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2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15,2</w:t>
            </w:r>
          </w:p>
        </w:tc>
        <w:tc>
          <w:tcPr>
            <w:tcW w:type="dxa" w:w="991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3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15,2</w:t>
            </w:r>
          </w:p>
        </w:tc>
      </w:tr>
      <w:tr>
        <w:trPr>
          <w:trHeight w:hRule="atLeast" w:val="419"/>
        </w:trPr>
        <w:tc>
          <w:tcPr>
            <w:tcW w:type="dxa" w:w="60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4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1.7.</w:t>
            </w:r>
          </w:p>
        </w:tc>
        <w:tc>
          <w:tcPr>
            <w:tcW w:type="dxa" w:w="535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503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603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7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8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41,0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9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41,5</w:t>
            </w:r>
          </w:p>
        </w:tc>
        <w:tc>
          <w:tcPr>
            <w:tcW w:type="dxa" w:w="991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A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42,0</w:t>
            </w:r>
          </w:p>
        </w:tc>
        <w:tc>
          <w:tcPr>
            <w:tcW w:type="dxa" w:w="994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B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42,2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C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42,2</w:t>
            </w:r>
          </w:p>
        </w:tc>
        <w:tc>
          <w:tcPr>
            <w:tcW w:type="dxa" w:w="991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D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42,2</w:t>
            </w:r>
          </w:p>
        </w:tc>
        <w:tc>
          <w:tcPr>
            <w:tcW w:type="dxa" w:w="991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E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42,2</w:t>
            </w:r>
          </w:p>
        </w:tc>
      </w:tr>
      <w:tr>
        <w:trPr>
          <w:trHeight w:hRule="atLeast" w:val="419"/>
        </w:trPr>
        <w:tc>
          <w:tcPr>
            <w:tcW w:type="dxa" w:w="60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F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1.8.</w:t>
            </w:r>
          </w:p>
        </w:tc>
        <w:tc>
          <w:tcPr>
            <w:tcW w:type="dxa" w:w="535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003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работников муниципальных учреждений, получивших выплаты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103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203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3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4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1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5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4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6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7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1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8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1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9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</w:tr>
    </w:tbl>
    <w:p w14:paraId="9A03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9B03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9C03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9D03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</w:p>
    <w:tbl>
      <w:tblPr>
        <w:tblStyle w:val="Style_4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217"/>
        <w:gridCol w:w="6370"/>
      </w:tblGrid>
      <w:tr>
        <w:tc>
          <w:tcPr>
            <w:tcW w:type="dxa" w:w="8217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3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37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3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 2</w:t>
            </w:r>
          </w:p>
          <w:p w14:paraId="A003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 паспорту </w:t>
            </w:r>
            <w:r>
              <w:rPr>
                <w:rFonts w:ascii="Times New Roman" w:hAnsi="Times New Roman"/>
                <w:sz w:val="28"/>
              </w:rPr>
              <w:t xml:space="preserve">муниципальной подпрограммы </w:t>
            </w:r>
          </w:p>
          <w:p w14:paraId="A103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муниципального образования Кореновский район </w:t>
            </w:r>
          </w:p>
          <w:p w14:paraId="A203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«Организация образовательного процесса»</w:t>
            </w:r>
          </w:p>
          <w:p w14:paraId="A303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муниципальной программы </w:t>
            </w:r>
          </w:p>
          <w:p w14:paraId="A403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 Кореновский район</w:t>
            </w:r>
          </w:p>
          <w:p w14:paraId="A5030000">
            <w:pPr>
              <w:pStyle w:val="Style_3"/>
              <w:widowControl w:val="0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«Развитие образования» на 2020-2026 годы</w:t>
            </w:r>
          </w:p>
        </w:tc>
      </w:tr>
    </w:tbl>
    <w:p w14:paraId="A603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A703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A803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ОСНОВНЫХ МЕРОПРИЯТИЙ ПОДПРОГРАММЫ</w:t>
      </w:r>
    </w:p>
    <w:p w14:paraId="A9030000">
      <w:pPr>
        <w:pStyle w:val="Style_3"/>
        <w:spacing w:after="0" w:before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</w:t>
      </w:r>
      <w:r>
        <w:rPr>
          <w:rFonts w:ascii="Times New Roman" w:hAnsi="Times New Roman"/>
          <w:sz w:val="28"/>
        </w:rPr>
        <w:t>Организация образовательного процесса</w:t>
      </w:r>
      <w:r>
        <w:rPr>
          <w:rFonts w:ascii="Times New Roman" w:hAnsi="Times New Roman"/>
          <w:sz w:val="28"/>
        </w:rPr>
        <w:t>» муниципальной программы</w:t>
      </w:r>
      <w:r>
        <w:rPr>
          <w:rFonts w:ascii="Times New Roman" w:hAnsi="Times New Roman"/>
          <w:sz w:val="28"/>
        </w:rPr>
        <w:t xml:space="preserve"> муниципального образования Кореновский район</w:t>
      </w:r>
    </w:p>
    <w:p w14:paraId="AA030000">
      <w:pPr>
        <w:pStyle w:val="Style_3"/>
        <w:spacing w:after="0" w:before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>«Развитие образования» на 2020-2026 годы</w:t>
      </w:r>
    </w:p>
    <w:p w14:paraId="AB03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tbl>
      <w:tblPr>
        <w:tblStyle w:val="Style_4"/>
        <w:tblpPr w:bottomFromText="0" w:horzAnchor="text" w:leftFromText="180" w:rightFromText="180" w:tblpX="-714" w:tblpY="1" w:topFromText="0" w:vertAnchor="text"/>
        <w:tblW w:type="auto" w:w="0"/>
        <w:jc w:val="left"/>
        <w:tblInd w:type="dxa" w:w="-5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62"/>
        <w:gridCol w:w="1985"/>
        <w:gridCol w:w="424"/>
        <w:gridCol w:w="1277"/>
        <w:gridCol w:w="849"/>
        <w:gridCol w:w="851"/>
        <w:gridCol w:w="851"/>
        <w:gridCol w:w="850"/>
        <w:gridCol w:w="851"/>
        <w:gridCol w:w="851"/>
        <w:gridCol w:w="850"/>
        <w:gridCol w:w="851"/>
        <w:gridCol w:w="850"/>
        <w:gridCol w:w="1559"/>
        <w:gridCol w:w="71"/>
        <w:gridCol w:w="1631"/>
      </w:tblGrid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3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14:paraId="AD03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3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Наименования</w:t>
            </w:r>
          </w:p>
          <w:p w14:paraId="AF03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мероприятий</w:t>
            </w:r>
          </w:p>
        </w:tc>
        <w:tc>
          <w:tcPr>
            <w:tcW w:type="dxa" w:w="4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3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</w:t>
            </w:r>
          </w:p>
          <w:p w14:paraId="B103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  <w:p w14:paraId="B203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</w:t>
            </w:r>
          </w:p>
          <w:p w14:paraId="B303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  <w:p w14:paraId="B403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</w:t>
            </w:r>
          </w:p>
          <w:p w14:paraId="B503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</w:t>
            </w:r>
          </w:p>
          <w:p w14:paraId="B603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127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3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  <w:p w14:paraId="B803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финансирования</w:t>
            </w:r>
          </w:p>
        </w:tc>
        <w:tc>
          <w:tcPr>
            <w:tcW w:type="dxa" w:w="84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3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</w:t>
            </w:r>
          </w:p>
          <w:p w14:paraId="BA03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финансирования,</w:t>
            </w:r>
          </w:p>
          <w:p w14:paraId="BB03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BC03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(тыс.</w:t>
            </w:r>
          </w:p>
          <w:p w14:paraId="BD03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руб.)</w:t>
            </w:r>
          </w:p>
        </w:tc>
        <w:tc>
          <w:tcPr>
            <w:tcW w:type="dxa" w:w="5955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 по годам</w:t>
            </w:r>
          </w:p>
        </w:tc>
        <w:tc>
          <w:tcPr>
            <w:tcW w:type="dxa" w:w="85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Срок реализации мероприятий</w:t>
            </w:r>
          </w:p>
        </w:tc>
        <w:tc>
          <w:tcPr>
            <w:tcW w:type="dxa" w:w="15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3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Непосредственный</w:t>
            </w:r>
          </w:p>
          <w:p w14:paraId="C103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результат реализации мероприятий</w:t>
            </w:r>
          </w:p>
        </w:tc>
        <w:tc>
          <w:tcPr>
            <w:tcW w:type="dxa" w:w="1702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3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  <w:p w14:paraId="C4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  <w:p w14:paraId="C6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</w:t>
            </w:r>
          </w:p>
          <w:p w14:paraId="C8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A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B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C030000">
            <w:pPr>
              <w:pStyle w:val="Style_3"/>
              <w:spacing w:after="0" w:before="0"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2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4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6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7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8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type="dxa" w:w="170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3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Цель</w:t>
            </w:r>
          </w:p>
        </w:tc>
        <w:tc>
          <w:tcPr>
            <w:tcW w:type="dxa" w:w="4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F03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10915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30000">
            <w:pPr>
              <w:pStyle w:val="Style_3"/>
              <w:spacing w:after="0" w:before="0" w:line="240" w:lineRule="auto"/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Создание в системе дошкольного, общего и дополнительного образования равных возможностей для современного </w:t>
            </w:r>
            <w:r>
              <w:rPr>
                <w:rFonts w:ascii="Times New Roman" w:hAnsi="Times New Roman"/>
                <w:color w:val="000000"/>
                <w:sz w:val="28"/>
              </w:rPr>
              <w:t>к</w:t>
            </w:r>
            <w:r>
              <w:rPr>
                <w:rFonts w:ascii="Times New Roman" w:hAnsi="Times New Roman"/>
                <w:color w:val="000000"/>
                <w:sz w:val="28"/>
              </w:rPr>
              <w:t>ачественного образования, воспитания и позитивной социализации детей; р</w:t>
            </w:r>
            <w:r>
              <w:rPr>
                <w:rFonts w:ascii="Times New Roman" w:hAnsi="Times New Roman"/>
                <w:color w:val="000000"/>
                <w:sz w:val="28"/>
              </w:rPr>
              <w:t>азвитие системы отдыха и оздоровления детей; сохранение и укрепление здоровья детей и подростков; улучшение качества организации отдыха, занятость</w:t>
            </w:r>
          </w:p>
          <w:p w14:paraId="E1030000">
            <w:pPr>
              <w:pStyle w:val="Style_3"/>
              <w:spacing w:after="0" w:before="0" w:line="240" w:lineRule="auto"/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и трудоустройство несовершеннолетних в каникулярный период и в свободное от учебы время</w:t>
            </w:r>
          </w:p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3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Задача</w:t>
            </w:r>
          </w:p>
        </w:tc>
        <w:tc>
          <w:tcPr>
            <w:tcW w:type="dxa" w:w="4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503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0915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3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выполнения муниципальных услуг в области образования</w:t>
            </w:r>
          </w:p>
        </w:tc>
      </w:tr>
      <w:tr>
        <w:trPr>
          <w:trHeight w:hRule="atLeast" w:val="981"/>
        </w:trP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1.1.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30000">
            <w:pPr>
              <w:pStyle w:val="Style_3"/>
              <w:widowControl w:val="0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Реализация основных и дополнительных общеобразовательных программ в образовательных организациях</w:t>
            </w:r>
          </w:p>
        </w:tc>
        <w:tc>
          <w:tcPr>
            <w:tcW w:type="dxa" w:w="4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3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3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EB03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3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6829043,7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801442,4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841267,1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1001167,0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1079388,6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1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1195952,0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2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1062528,8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3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847297,8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14:paraId="F5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14:paraId="F6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F7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F8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F9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FA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</w:t>
            </w:r>
          </w:p>
          <w:p w14:paraId="FB0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3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Доля муниципальных образовательных организаций, выполнивших муниципальное задание</w:t>
            </w:r>
          </w:p>
          <w:p w14:paraId="FD03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FE03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F03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4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5046624,7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566997,3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580903,4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654537,5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746453,7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6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851060,4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7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799374,6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8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847297,8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14:paraId="0A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14:paraId="0B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0C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0D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0E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0F04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4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6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7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8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4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1782419,0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234445,1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260363,7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346629,5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332934,9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00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344891,6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10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263154,2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2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14:paraId="24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14:paraId="25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26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27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28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2904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40000">
            <w:pPr>
              <w:pStyle w:val="Style_3"/>
              <w:spacing w:after="0" w:before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0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1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20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45"/>
        </w:trP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числе:</w:t>
            </w:r>
          </w:p>
        </w:tc>
        <w:tc>
          <w:tcPr>
            <w:tcW w:type="dxa" w:w="4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4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D0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E0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F0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4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2040000">
            <w:pPr>
              <w:pStyle w:val="Style_3"/>
              <w:spacing w:after="200" w:before="0" w:line="240" w:lineRule="auto"/>
              <w:ind/>
              <w:rPr>
                <w:rFonts w:ascii="Calibri" w:hAnsi="Calibri"/>
                <w:sz w:val="28"/>
              </w:rPr>
            </w:pPr>
          </w:p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4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1.1.1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40000">
            <w:pPr>
              <w:pStyle w:val="Style_3"/>
              <w:widowControl w:val="0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Осуществление государственных полномочий в области образования по финансовому обеспечению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</w:t>
            </w:r>
            <w:r>
              <w:rPr>
                <w:rFonts w:ascii="Times New Roman" w:hAnsi="Times New Roman"/>
                <w:sz w:val="28"/>
              </w:rPr>
              <w:t xml:space="preserve"> организациях, обеспечение дополнительного образования детей и муниципальных общеобразовательных организациях</w:t>
            </w:r>
            <w:r>
              <w:rPr>
                <w:rFonts w:ascii="Times New Roman" w:hAnsi="Times New Roman"/>
                <w:sz w:val="28"/>
              </w:rPr>
              <w:t xml:space="preserve">  </w:t>
            </w:r>
          </w:p>
        </w:tc>
        <w:tc>
          <w:tcPr>
            <w:tcW w:type="dxa" w:w="4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4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3873479,5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452390,6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465492,7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539400,3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607445,6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C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681365,1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D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597017,3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E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530367,9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14:paraId="50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14:paraId="51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52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53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54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55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4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704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4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14:paraId="5904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3211494,5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367052,5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367720,5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412911,0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478584,0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F0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555467,7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00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499390,9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1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530367,9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14:paraId="63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14:paraId="64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65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66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67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68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4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F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0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10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4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4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661985,0</w:t>
            </w:r>
          </w:p>
          <w:p w14:paraId="75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85338,1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97772,2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126489,3</w:t>
            </w:r>
          </w:p>
          <w:p w14:paraId="790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128861,6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B0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125897,4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C0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97626,4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D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14:paraId="7F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14:paraId="80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8104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2022,2023,2024,2025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40000">
            <w:pPr>
              <w:pStyle w:val="Style_3"/>
              <w:spacing w:after="0" w:before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8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9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A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1.1.2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40000">
            <w:pPr>
              <w:pStyle w:val="Style_3"/>
              <w:widowControl w:val="0"/>
              <w:spacing w:after="0" w:before="0" w:line="240" w:lineRule="auto"/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Осуществление государственных полномочий в области образования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организациях</w:t>
            </w:r>
          </w:p>
        </w:tc>
        <w:tc>
          <w:tcPr>
            <w:tcW w:type="dxa" w:w="424"/>
            <w:vMerge w:val="restart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4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2626946,9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288855,7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314664,8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396818,4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426318,7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5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454830,5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6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428528,9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7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316929,9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14:paraId="99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14:paraId="9A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9B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9C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9D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9E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4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004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4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14:paraId="A204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1835130,2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199944,8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213182,9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241626,5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267869,7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80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295592,7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90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299983,7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A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316929,9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AC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AD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AE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AF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B004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4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70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80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90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4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4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791816,7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88910,9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101481,9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155191,9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158449,0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10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159237,8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20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128545,2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30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14:paraId="C50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14:paraId="C60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C70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C80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C90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CA0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40000">
            <w:pPr>
              <w:pStyle w:val="Style_3"/>
              <w:spacing w:after="0" w:before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1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2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3040000">
            <w:pPr>
              <w:pStyle w:val="Style_3"/>
              <w:spacing w:after="200" w:before="0"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40000">
            <w:pPr>
              <w:pStyle w:val="Style_3"/>
              <w:spacing w:after="200" w:before="0" w:line="276" w:lineRule="auto"/>
              <w:ind/>
              <w:rPr>
                <w:rFonts w:ascii="Calibri" w:hAnsi="Calibri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40000">
            <w:pPr>
              <w:pStyle w:val="Style_3"/>
              <w:spacing w:after="200" w:before="0"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1.1.3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40000">
            <w:pPr>
              <w:pStyle w:val="Style_3"/>
              <w:widowControl w:val="0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Финансовое обеспечение муниципального задания   бюджетных, автономных некоммерческих образовательных организаций дополнительного образования на оказание муниципальных услуг.</w:t>
            </w:r>
          </w:p>
        </w:tc>
        <w:tc>
          <w:tcPr>
            <w:tcW w:type="dxa" w:w="424"/>
            <w:vMerge w:val="restart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40000">
            <w:pPr>
              <w:pStyle w:val="Style_3"/>
              <w:spacing w:after="200" w:before="0"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40000">
            <w:pPr>
              <w:pStyle w:val="Style_3"/>
              <w:spacing w:after="0" w:before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311217,8</w:t>
            </w:r>
          </w:p>
          <w:p w14:paraId="DA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60031,2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59111,9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60653,7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41132,1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F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53306,3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0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36982,6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1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E3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E4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2022, 2023,</w:t>
            </w:r>
          </w:p>
          <w:p w14:paraId="E5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E60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4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804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4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14:paraId="EA04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40000">
            <w:pPr>
              <w:pStyle w:val="Style_3"/>
              <w:spacing w:after="160" w:before="0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40000">
            <w:pPr>
              <w:pStyle w:val="Style_3"/>
              <w:spacing w:after="160" w:before="0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40000">
            <w:pPr>
              <w:pStyle w:val="Style_3"/>
              <w:spacing w:after="160" w:before="0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40000">
            <w:pPr>
              <w:pStyle w:val="Style_3"/>
              <w:spacing w:after="160" w:before="0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40000">
            <w:pPr>
              <w:pStyle w:val="Style_3"/>
              <w:spacing w:after="160" w:before="0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0040000">
            <w:pPr>
              <w:pStyle w:val="Style_3"/>
              <w:spacing w:after="160" w:before="0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1040000">
            <w:pPr>
              <w:pStyle w:val="Style_3"/>
              <w:spacing w:after="160" w:before="0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204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40000">
            <w:pPr>
              <w:pStyle w:val="Style_3"/>
              <w:spacing w:after="160" w:before="0"/>
              <w:ind/>
              <w:rPr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4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14:paraId="F504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40000">
            <w:pPr>
              <w:pStyle w:val="Style_3"/>
              <w:spacing w:after="160" w:before="0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40000">
            <w:pPr>
              <w:pStyle w:val="Style_3"/>
              <w:spacing w:after="160" w:before="0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40000">
            <w:pPr>
              <w:pStyle w:val="Style_3"/>
              <w:spacing w:after="160" w:before="0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40000">
            <w:pPr>
              <w:pStyle w:val="Style_3"/>
              <w:spacing w:after="160" w:before="0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40000">
            <w:pPr>
              <w:pStyle w:val="Style_3"/>
              <w:spacing w:after="160" w:before="0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B040000">
            <w:pPr>
              <w:pStyle w:val="Style_3"/>
              <w:spacing w:after="160" w:before="0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C040000">
            <w:pPr>
              <w:pStyle w:val="Style_3"/>
              <w:spacing w:after="160" w:before="0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D04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40000">
            <w:pPr>
              <w:pStyle w:val="Style_3"/>
              <w:spacing w:after="160" w:before="0"/>
              <w:ind/>
              <w:rPr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4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311217,8</w:t>
            </w:r>
          </w:p>
          <w:p w14:paraId="01050000">
            <w:pPr>
              <w:pStyle w:val="Style_3"/>
              <w:spacing w:after="160" w:before="0"/>
              <w:ind/>
              <w:jc w:val="center"/>
              <w:rPr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50000">
            <w:pPr>
              <w:pStyle w:val="Style_3"/>
              <w:spacing w:after="160" w:before="0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60031,2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50000">
            <w:pPr>
              <w:pStyle w:val="Style_3"/>
              <w:spacing w:after="160" w:before="0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59111,9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50000">
            <w:pPr>
              <w:pStyle w:val="Style_3"/>
              <w:spacing w:after="160" w:before="0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60653,7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50000">
            <w:pPr>
              <w:pStyle w:val="Style_3"/>
              <w:spacing w:after="160" w:before="0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41132,1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6050000">
            <w:pPr>
              <w:pStyle w:val="Style_3"/>
              <w:spacing w:after="160" w:before="0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53306,3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7050000">
            <w:pPr>
              <w:pStyle w:val="Style_3"/>
              <w:spacing w:after="160" w:before="0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36982,6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8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0A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0B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2022, 2023,</w:t>
            </w:r>
          </w:p>
          <w:p w14:paraId="0C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0D050000">
            <w:pPr>
              <w:pStyle w:val="Style_3"/>
              <w:spacing w:after="160" w:before="0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5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</w:t>
            </w:r>
          </w:p>
          <w:p w14:paraId="0F05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5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6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705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50000">
            <w:pPr>
              <w:pStyle w:val="Style_3"/>
              <w:spacing w:after="160" w:before="0"/>
              <w:ind/>
              <w:rPr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5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1.1.4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50000">
            <w:pPr>
              <w:pStyle w:val="Style_3"/>
              <w:widowControl w:val="0"/>
              <w:spacing w:after="0" w:before="0" w:line="240" w:lineRule="auto"/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type="dxa" w:w="4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5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5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17399,5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164,9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1997,7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4294,6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4492,2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2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6450,1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3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4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 2021, 2022,</w:t>
            </w:r>
          </w:p>
          <w:p w14:paraId="26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2023,2024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5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805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5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14:paraId="2A05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0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1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20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5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14:paraId="35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B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C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D0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5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17399,5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164,9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1997,7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4294,6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4492,2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5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6450,1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6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7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 2021, 2022,</w:t>
            </w:r>
          </w:p>
          <w:p w14:paraId="490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2023,2024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50000">
            <w:pPr>
              <w:pStyle w:val="Style_3"/>
              <w:spacing w:after="0" w:before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Внебюджетные  </w:t>
            </w:r>
          </w:p>
          <w:p w14:paraId="4B050000">
            <w:pPr>
              <w:pStyle w:val="Style_3"/>
              <w:spacing w:after="0" w:before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1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2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30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50000">
            <w:pPr>
              <w:pStyle w:val="Style_3"/>
              <w:spacing w:after="200" w:before="0"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50000">
            <w:pPr>
              <w:pStyle w:val="Style_3"/>
              <w:spacing w:after="200" w:before="0"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Задача</w:t>
            </w:r>
          </w:p>
        </w:tc>
        <w:tc>
          <w:tcPr>
            <w:tcW w:type="dxa" w:w="4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50000">
            <w:pPr>
              <w:pStyle w:val="Style_3"/>
              <w:spacing w:after="200" w:before="0" w:line="276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8050000">
            <w:pPr>
              <w:pStyle w:val="Style_3"/>
              <w:spacing w:after="0" w:before="0" w:line="240" w:lineRule="auto"/>
              <w:ind w:right="-108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0915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50000">
            <w:pPr>
              <w:pStyle w:val="Style_3"/>
              <w:spacing w:after="0" w:before="0" w:line="240" w:lineRule="auto"/>
              <w:ind w:right="-108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Реализация механизмов</w:t>
            </w:r>
            <w:r>
              <w:rPr>
                <w:rFonts w:ascii="Times New Roman" w:hAnsi="Times New Roman"/>
                <w:sz w:val="28"/>
              </w:rPr>
              <w:t xml:space="preserve"> мотивации педагогов к повышению качества работы и непрерывному профессиональному развитию</w:t>
            </w:r>
          </w:p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5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5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Осуществление выплат стимулирующего характера работникам организации дополнительного образования</w:t>
            </w:r>
          </w:p>
        </w:tc>
        <w:tc>
          <w:tcPr>
            <w:tcW w:type="dxa" w:w="4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5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50000">
            <w:pPr>
              <w:pStyle w:val="Style_3"/>
              <w:spacing w:after="0" w:before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17721,2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3182,6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3215,9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3168,7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2918,9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3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2837,1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4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2398,0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5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14:paraId="67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14:paraId="68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69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6A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6B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6C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5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E05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</w:t>
            </w:r>
          </w:p>
          <w:p w14:paraId="6F05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5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14:paraId="7105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7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8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90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5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1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2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30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5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17721,2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3182,6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3215,9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3168,7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2918,9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B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2837,1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C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2398,0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D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14:paraId="8F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14:paraId="90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91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920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930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940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5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B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C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D0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5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2.2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5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Субсидии органам местного самоуправления в целях поэтапного повышения уровня заработной платы работников муниципальных учреждений до средней заработной платы по Краснодарскому краю</w:t>
            </w:r>
          </w:p>
        </w:tc>
        <w:tc>
          <w:tcPr>
            <w:tcW w:type="dxa" w:w="4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5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50000">
            <w:pPr>
              <w:pStyle w:val="Style_3"/>
              <w:spacing w:after="0" w:before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33020,8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3595,6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3694,0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4176,6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8270,3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8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7000,0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9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6284,3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A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14:paraId="AC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14:paraId="AD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2021, 2022,</w:t>
            </w:r>
          </w:p>
          <w:p w14:paraId="AE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2023-</w:t>
            </w:r>
          </w:p>
          <w:p w14:paraId="AF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5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Доля работников муниципальных учреждений, получивших выплаты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105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</w:t>
            </w:r>
          </w:p>
          <w:p w14:paraId="B205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5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14:paraId="B4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A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B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C0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5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4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5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60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5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33020,8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3595,6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3694,0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4176,6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8270,3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E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7000,0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F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6284,3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0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14:paraId="D2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14:paraId="D3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2021, 2022,</w:t>
            </w:r>
          </w:p>
          <w:p w14:paraId="D4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2023-</w:t>
            </w:r>
          </w:p>
          <w:p w14:paraId="D50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50000">
            <w:pPr>
              <w:pStyle w:val="Style_3"/>
              <w:spacing w:after="0" w:before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C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D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E0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50000">
            <w:pPr>
              <w:pStyle w:val="Style_3"/>
              <w:spacing w:after="200" w:before="0"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50000">
            <w:pPr>
              <w:pStyle w:val="Style_3"/>
              <w:spacing w:after="200" w:before="0"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Задача</w:t>
            </w:r>
          </w:p>
        </w:tc>
        <w:tc>
          <w:tcPr>
            <w:tcW w:type="dxa" w:w="4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50000">
            <w:pPr>
              <w:pStyle w:val="Style_3"/>
              <w:spacing w:after="200" w:before="0" w:line="276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192"/>
            <w:gridSpan w:val="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3050000">
            <w:pPr>
              <w:pStyle w:val="Style_3"/>
              <w:spacing w:after="0" w:before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Создания условий организации образовательного процесса для обеспечения готовности выпускников   общеобразовательных   организаций   к   дальнейшему   обучению и</w:t>
            </w:r>
          </w:p>
          <w:p w14:paraId="E405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деятельности в высокотехнологичной экономике</w:t>
            </w:r>
          </w:p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5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3.1.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bottom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5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 </w:t>
            </w:r>
            <w:r>
              <w:rPr>
                <w:rFonts w:ascii="Times New Roman CYR" w:hAnsi="Times New Roman CYR"/>
                <w:sz w:val="28"/>
                <w:highlight w:val="white"/>
              </w:rPr>
              <w:t xml:space="preserve">Осуществление отдельных государственных полномочий по материально-техническому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работникам, участвующим в проведении государственной итоговой аттестации по образовательным программам </w:t>
            </w:r>
            <w:r>
              <w:rPr>
                <w:rFonts w:ascii="Times New Roman" w:hAnsi="Times New Roman"/>
                <w:sz w:val="28"/>
              </w:rPr>
              <w:t xml:space="preserve"> основного общего и среднего общего образования, компенсация за </w:t>
            </w:r>
            <w:r>
              <w:rPr>
                <w:rFonts w:ascii="Times New Roman CYR" w:hAnsi="Times New Roman CYR"/>
                <w:sz w:val="28"/>
                <w:highlight w:val="white"/>
              </w:rPr>
              <w:t>работу по подготовке и проведению указанной государственной аттестации</w:t>
            </w:r>
          </w:p>
        </w:tc>
        <w:tc>
          <w:tcPr>
            <w:tcW w:type="dxa" w:w="424"/>
            <w:vMerge w:val="restart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5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50000">
            <w:pPr>
              <w:pStyle w:val="Style_3"/>
              <w:spacing w:after="0" w:before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22497,0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5504,2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2645,0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4114,7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2555,5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E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2624,7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F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2540,8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0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2512,8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F2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F3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F4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F5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F60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5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Отношение среднего  </w:t>
            </w:r>
          </w:p>
          <w:p w14:paraId="F805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балла единого государственного экзамена (в расчете на 1 предмет) в 10 процентах школ с лучшими результатами единого государственного экзамена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905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</w:t>
            </w:r>
          </w:p>
          <w:p w14:paraId="FA05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bottom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5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14:paraId="FC05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5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22497,0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5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5504,2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5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2645,0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4114,7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2555,5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2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2624,7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3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2540,8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4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2512,8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06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07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08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09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0A060000">
            <w:pPr>
              <w:pStyle w:val="Style_3"/>
              <w:spacing w:after="0" w:before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bottom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1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2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306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6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bottom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B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C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D06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1F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20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21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2023, 2024,</w:t>
            </w:r>
          </w:p>
          <w:p w14:paraId="22060000">
            <w:pPr>
              <w:pStyle w:val="Style_3"/>
              <w:spacing w:after="0" w:before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bottom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60000">
            <w:pPr>
              <w:pStyle w:val="Style_3"/>
              <w:spacing w:after="0" w:before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Внебюджетные источники  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9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A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4" w:val="single"/>
              <w:bottom w:color="000000" w:sz="2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B06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6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Задача</w:t>
            </w:r>
          </w:p>
        </w:tc>
        <w:tc>
          <w:tcPr>
            <w:tcW w:type="dxa" w:w="4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0060000">
            <w:pPr>
              <w:pStyle w:val="Style_3"/>
              <w:spacing w:after="0" w:before="0" w:line="240" w:lineRule="auto"/>
              <w:ind w:right="-108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0915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60000">
            <w:pPr>
              <w:pStyle w:val="Style_3"/>
              <w:spacing w:after="0" w:before="0" w:line="240" w:lineRule="auto"/>
              <w:ind w:right="-108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Создание условий для подготовки учащихся 10-х классов выполнение образовательной программы в рамках предмета основы безопасности жизнедеятельности</w:t>
            </w:r>
          </w:p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4.1.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6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Организация и проведение учебных сборов юношей 10-х классов общеобразовательных организаций</w:t>
            </w:r>
          </w:p>
        </w:tc>
        <w:tc>
          <w:tcPr>
            <w:tcW w:type="dxa" w:w="424"/>
            <w:vMerge w:val="restart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635,3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B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C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635,3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D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14:paraId="3F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40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41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42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43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6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Доля учащихся принявших участие в учебных сборах, от общей численности</w:t>
            </w:r>
          </w:p>
          <w:p w14:paraId="4506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учащихся 10-х классов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606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</w:t>
            </w:r>
          </w:p>
          <w:p w14:paraId="470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14:paraId="490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6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6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6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6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6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F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0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1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6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6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6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6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6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6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9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A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B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6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6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635,3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6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6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6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6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3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4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635,3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5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</w:t>
            </w:r>
          </w:p>
          <w:p w14:paraId="67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</w:t>
            </w:r>
          </w:p>
          <w:p w14:paraId="68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69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6A0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60000">
            <w:pPr>
              <w:pStyle w:val="Style_3"/>
              <w:spacing w:after="0" w:before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1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2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3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6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Задача</w:t>
            </w:r>
          </w:p>
        </w:tc>
        <w:tc>
          <w:tcPr>
            <w:tcW w:type="dxa" w:w="4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80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0915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6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</w:t>
            </w:r>
          </w:p>
        </w:tc>
      </w:tr>
      <w:tr>
        <w:tc>
          <w:tcPr>
            <w:tcW w:type="dxa" w:w="562"/>
            <w:vMerge w:val="restart"/>
            <w:tcBorders>
              <w:top w:color="000000" w:sz="4" w:val="single"/>
              <w:bottom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5.1.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bottom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6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Военно-патриотическое и духовно-нравственное воспитание в образовательных</w:t>
            </w:r>
          </w:p>
          <w:p w14:paraId="7C0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организациях  </w:t>
            </w:r>
          </w:p>
        </w:tc>
        <w:tc>
          <w:tcPr>
            <w:tcW w:type="dxa" w:w="424"/>
            <w:vMerge w:val="restart"/>
            <w:tcBorders>
              <w:top w:color="000000" w:sz="4" w:val="single"/>
              <w:bottom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4909,0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208,0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768,2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1053,4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1541,7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4060000">
            <w:pPr>
              <w:pStyle w:val="Style_3"/>
              <w:spacing w:after="200" w:before="0"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682,5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5060000">
            <w:pPr>
              <w:pStyle w:val="Style_3"/>
              <w:spacing w:after="200" w:before="0"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655,2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6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88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89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8A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8B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8C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6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доля учащихся общеобразовательных учреждений, принявших</w:t>
            </w:r>
          </w:p>
          <w:p w14:paraId="8E0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участие во всероссийских и краевых акциях конкурсах мероприятиях и соревнованиях</w:t>
            </w:r>
          </w:p>
          <w:p w14:paraId="8F0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общей численности учащихся;</w:t>
            </w:r>
          </w:p>
          <w:p w14:paraId="9006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2) обеспечение образования 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106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</w:t>
            </w:r>
          </w:p>
          <w:p w14:paraId="920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bottom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bottom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bottom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14:paraId="940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  <w:p w14:paraId="950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B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C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D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6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bottom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bottom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bottom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5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6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7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6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bottom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bottom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bottom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4909,0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208,0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768,2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1053,4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1541,7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F060000">
            <w:pPr>
              <w:pStyle w:val="Style_3"/>
              <w:spacing w:after="200" w:before="0"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682,5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0060000">
            <w:pPr>
              <w:pStyle w:val="Style_3"/>
              <w:spacing w:after="200" w:before="0"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655,2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1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B3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B4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B5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B6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B7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bottom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bottom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bottom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60000">
            <w:pPr>
              <w:pStyle w:val="Style_3"/>
              <w:spacing w:after="0" w:before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</w:t>
            </w:r>
          </w:p>
          <w:p w14:paraId="B9060000">
            <w:pPr>
              <w:pStyle w:val="Style_3"/>
              <w:spacing w:after="0" w:before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F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0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1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19"/>
        </w:trPr>
        <w:tc>
          <w:tcPr>
            <w:tcW w:type="dxa" w:w="562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числе:</w:t>
            </w:r>
          </w:p>
        </w:tc>
        <w:tc>
          <w:tcPr>
            <w:tcW w:type="dxa" w:w="424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60000">
            <w:pPr>
              <w:pStyle w:val="Style_3"/>
              <w:spacing w:after="0" w:before="0" w:line="240" w:lineRule="auto"/>
              <w:ind w:right="-108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C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D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E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10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5.1.1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6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Организация муниципальных, акций,</w:t>
            </w:r>
          </w:p>
          <w:p w14:paraId="D406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конкурсов, мероприятий и соревнований</w:t>
            </w:r>
          </w:p>
        </w:tc>
        <w:tc>
          <w:tcPr>
            <w:tcW w:type="dxa" w:w="4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C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D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E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E00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60000">
            <w:pPr>
              <w:pStyle w:val="Style_3"/>
              <w:spacing w:after="0" w:before="0" w:line="200" w:lineRule="atLeast"/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Доля учащихся обще</w:t>
            </w:r>
          </w:p>
          <w:p w14:paraId="E2060000">
            <w:pPr>
              <w:pStyle w:val="Style_3"/>
              <w:spacing w:after="0" w:before="0"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образовательных учреждений, принявших 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306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</w:t>
            </w:r>
          </w:p>
          <w:p w14:paraId="E406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14:paraId="E60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C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D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E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6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6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7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8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6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6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0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1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2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7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A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B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C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7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5.1.2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7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type="dxa" w:w="4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120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8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9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A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70000">
            <w:pPr>
              <w:pStyle w:val="Style_3"/>
              <w:spacing w:after="0" w:before="0"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Доля учащихся общеобразовательных учреждений, принявших  </w:t>
            </w:r>
          </w:p>
          <w:p w14:paraId="1D070000">
            <w:pPr>
              <w:pStyle w:val="Style_3"/>
              <w:spacing w:after="0" w:before="0"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E07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</w:t>
            </w:r>
          </w:p>
          <w:p w14:paraId="1F07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14:paraId="210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  <w:p w14:paraId="220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8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9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A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7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  <w:p w14:paraId="2D0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3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4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5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37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3807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  <w:p w14:paraId="3A0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0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1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2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4407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70000">
            <w:pPr>
              <w:pStyle w:val="Style_3"/>
              <w:spacing w:after="0" w:before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  <w:p w14:paraId="460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C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D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E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5007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5.1.3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7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type="dxa" w:w="4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4909,0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208,0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768,2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1053,4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70000">
            <w:pPr>
              <w:pStyle w:val="Style_3"/>
              <w:spacing w:after="20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1541,7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A070000">
            <w:pPr>
              <w:pStyle w:val="Style_3"/>
              <w:spacing w:after="200" w:before="0"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682,5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B070000">
            <w:pPr>
              <w:pStyle w:val="Style_3"/>
              <w:spacing w:after="200" w:before="0"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655,2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C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5E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5F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14:paraId="60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61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62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7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407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</w:t>
            </w:r>
          </w:p>
          <w:p w14:paraId="6507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14:paraId="670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D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E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F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7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7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8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9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7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4909,0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208,0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768,2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1053,4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1541,7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1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682,5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2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655,2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3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 2021,</w:t>
            </w:r>
          </w:p>
          <w:p w14:paraId="85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14:paraId="86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87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88070000">
            <w:pPr>
              <w:pStyle w:val="Style_3"/>
              <w:spacing w:after="0" w:before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70000">
            <w:pPr>
              <w:pStyle w:val="Style_3"/>
              <w:spacing w:after="0" w:before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F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0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1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7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Задача</w:t>
            </w:r>
          </w:p>
        </w:tc>
        <w:tc>
          <w:tcPr>
            <w:tcW w:type="dxa" w:w="4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60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0915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6.1.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7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Популяризация и развитие физической культуры, спорта и туризма в образовательных организациях</w:t>
            </w:r>
          </w:p>
        </w:tc>
        <w:tc>
          <w:tcPr>
            <w:tcW w:type="dxa" w:w="424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503,6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1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214,7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2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288,9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3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2021,</w:t>
            </w:r>
          </w:p>
          <w:p w14:paraId="A5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2022,2023,</w:t>
            </w:r>
          </w:p>
          <w:p w14:paraId="A6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A7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7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1) доля учащихся общеобразовательных учреждений, принявших участие во всероссийских и краевых акциях, конкурсах, мероприятиях, соревнованиях в общей численности учащихся;</w:t>
            </w:r>
          </w:p>
          <w:p w14:paraId="A907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2) обеспечение образовательных организаций, формой, инвентарем и оборудованием, нагрудной и иной продукции  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A07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14:paraId="AC0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7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7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7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7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7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207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307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4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B607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D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E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F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C107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503,6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8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214,7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9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288,9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A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14:paraId="CC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CD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CE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CF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D00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70000">
            <w:pPr>
              <w:pStyle w:val="Style_3"/>
              <w:spacing w:after="0" w:before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7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8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9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числе:</w:t>
            </w:r>
          </w:p>
        </w:tc>
        <w:tc>
          <w:tcPr>
            <w:tcW w:type="dxa" w:w="424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70000">
            <w:pPr>
              <w:pStyle w:val="Style_3"/>
              <w:spacing w:after="0" w:before="0" w:line="240" w:lineRule="auto"/>
              <w:ind w:right="-108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4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5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6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90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6.1.1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7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type="dxa" w:w="4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3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4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50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F70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7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Доля учащихся общеобразовательных учреждений, принявших</w:t>
            </w:r>
          </w:p>
          <w:p w14:paraId="F907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участие во всероссийских и краевых акциях конкурсах  </w:t>
            </w:r>
          </w:p>
          <w:p w14:paraId="FA07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мероприятиях и соревнованиях в общей численности учащихся   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B07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70000">
            <w:pPr>
              <w:pStyle w:val="Style_3"/>
              <w:spacing w:after="0" w:before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14:paraId="FD070000">
            <w:pPr>
              <w:pStyle w:val="Style_3"/>
              <w:spacing w:after="0" w:before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7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3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4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508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8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8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D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E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F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8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80000">
            <w:pPr>
              <w:pStyle w:val="Style_3"/>
              <w:spacing w:after="0" w:before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14:paraId="12080000">
            <w:pPr>
              <w:pStyle w:val="Style_3"/>
              <w:spacing w:after="0" w:before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8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9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A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8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80000">
            <w:pPr>
              <w:pStyle w:val="Style_3"/>
              <w:spacing w:after="0" w:before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2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3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4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8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8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6.1.2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8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type="dxa" w:w="4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8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8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415,0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F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126,1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0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288,9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1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2021,</w:t>
            </w:r>
          </w:p>
          <w:p w14:paraId="33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34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35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36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8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808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</w:t>
            </w:r>
          </w:p>
          <w:p w14:paraId="3908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8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14:paraId="3B08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1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2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3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8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8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Федеральный  </w:t>
            </w:r>
          </w:p>
          <w:p w14:paraId="4608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8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8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8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8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8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C08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D08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E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50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5108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80000">
            <w:pPr>
              <w:pStyle w:val="Style_3"/>
              <w:spacing w:after="0" w:before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14:paraId="5308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8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415,0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8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8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8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8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908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126,1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A08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288,9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B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2021,</w:t>
            </w:r>
          </w:p>
          <w:p w14:paraId="5D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5E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5F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60080000">
            <w:pPr>
              <w:pStyle w:val="Style_3"/>
              <w:spacing w:after="0" w:before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80000">
            <w:pPr>
              <w:pStyle w:val="Style_3"/>
              <w:spacing w:after="0" w:before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7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8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9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8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6.1.3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8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Организация стационарного палаточного лагеря круглосуточного пребывания для обучающихся старше 12 лет </w:t>
            </w:r>
          </w:p>
        </w:tc>
        <w:tc>
          <w:tcPr>
            <w:tcW w:type="dxa" w:w="4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8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88,6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4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88,6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5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6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 кв. </w:t>
            </w:r>
          </w:p>
          <w:p w14:paraId="78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8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Оснащение необходимым оборудованием стационарных палаточных лагерей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A08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</w:t>
            </w:r>
          </w:p>
          <w:p w14:paraId="7B080000">
            <w:pPr>
              <w:pStyle w:val="Style_3"/>
              <w:spacing w:after="200" w:before="0"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8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14:paraId="7D08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3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4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5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8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8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Федеральный  </w:t>
            </w:r>
          </w:p>
          <w:p w14:paraId="8808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8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8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8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8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8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E08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F08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0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92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9308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80000">
            <w:pPr>
              <w:pStyle w:val="Style_3"/>
              <w:spacing w:after="0" w:before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14:paraId="9508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88,6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B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88,6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C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D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кв.</w:t>
            </w:r>
          </w:p>
          <w:p w14:paraId="9F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80000">
            <w:pPr>
              <w:pStyle w:val="Style_3"/>
              <w:spacing w:after="0" w:before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6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7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8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8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8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8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Задача</w:t>
            </w:r>
          </w:p>
        </w:tc>
        <w:tc>
          <w:tcPr>
            <w:tcW w:type="dxa" w:w="4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8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D08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0915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8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Создание благоприятных и безопасных условий для полноценного отдыха детей в организациях отдыха и оздоровления детей</w:t>
            </w:r>
          </w:p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8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7.1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8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Организация отдыха, оздоровления и занятости учащихся образовательных организаций</w:t>
            </w:r>
          </w:p>
        </w:tc>
        <w:tc>
          <w:tcPr>
            <w:tcW w:type="dxa" w:w="4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8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8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25248,3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4187,0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4457,2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4406,4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8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4687,3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9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4571,3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A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2939,1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 2021,</w:t>
            </w:r>
          </w:p>
          <w:p w14:paraId="BC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BD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BE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BF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8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Удельный вес детей, охваченных всеми формами отдыха и</w:t>
            </w:r>
          </w:p>
          <w:p w14:paraId="C108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оздоровления от общей численности детей</w:t>
            </w:r>
          </w:p>
          <w:p w14:paraId="C208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в возрасте от 7 до 17 лет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308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</w:t>
            </w:r>
          </w:p>
          <w:p w14:paraId="C408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район   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80000">
            <w:pPr>
              <w:pStyle w:val="Style_3"/>
              <w:spacing w:after="0" w:before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14:paraId="C608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8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16207,3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8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8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2585,6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8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2518,2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8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2621,0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C08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2717,2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D08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2826,2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E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2939,1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2021,</w:t>
            </w:r>
          </w:p>
          <w:p w14:paraId="D0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D1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D2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D308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8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Федеральный  </w:t>
            </w:r>
          </w:p>
          <w:p w14:paraId="D508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B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C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D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8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80000">
            <w:pPr>
              <w:pStyle w:val="Style_3"/>
              <w:spacing w:after="0" w:before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14:paraId="E008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8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9041,0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8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8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1601,4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8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1939,0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8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1785,4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608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1970,1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708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1745,1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8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 2021,</w:t>
            </w:r>
          </w:p>
          <w:p w14:paraId="EA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EB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EC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ED08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80000">
            <w:pPr>
              <w:pStyle w:val="Style_3"/>
              <w:spacing w:after="0" w:before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4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508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608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8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числе:</w:t>
            </w:r>
          </w:p>
        </w:tc>
        <w:tc>
          <w:tcPr>
            <w:tcW w:type="dxa" w:w="4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80000">
            <w:pPr>
              <w:pStyle w:val="Style_3"/>
              <w:spacing w:after="0" w:before="0" w:line="240" w:lineRule="auto"/>
              <w:ind w:right="-108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8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8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8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8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10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20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30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60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7.1.1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9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 CYR" w:hAnsi="Times New Roman CYR"/>
                <w:sz w:val="28"/>
                <w:highlight w:val="white"/>
              </w:rPr>
              <w:t>Осуществление отдельных государственных полномочий по обеспечению отдыха детей в каникулярное время в профильных лагерях, организованных муниципальными общеобразовательными организациями</w:t>
            </w:r>
          </w:p>
        </w:tc>
        <w:tc>
          <w:tcPr>
            <w:tcW w:type="dxa" w:w="4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22969,7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3740,4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4004,6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3929,9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0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4191,7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1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4164,0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2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2939,1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 2021,</w:t>
            </w:r>
          </w:p>
          <w:p w14:paraId="14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2022,2023,</w:t>
            </w:r>
          </w:p>
          <w:p w14:paraId="15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16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9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Удельный  </w:t>
            </w:r>
          </w:p>
          <w:p w14:paraId="1809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вес детей, охваченных всеми формами отдыха</w:t>
            </w:r>
          </w:p>
          <w:p w14:paraId="1909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и оздоровления от общей численности детей в возрасте от 7 до 17 лет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A09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</w:t>
            </w:r>
          </w:p>
          <w:p w14:paraId="1B09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14:paraId="1D0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16207,3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2585,6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2518,2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2621,0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3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2717,2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4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2826,2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5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2939,1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 2021,</w:t>
            </w:r>
          </w:p>
          <w:p w14:paraId="27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2022,2023,</w:t>
            </w:r>
          </w:p>
          <w:p w14:paraId="28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2909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14:paraId="2B090000">
            <w:pPr>
              <w:pStyle w:val="Style_3"/>
              <w:spacing w:after="0" w:before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1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2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3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9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6762,4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1154,8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1486,4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1308,9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B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1474,5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C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1337,8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D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 2021,2022,2023,</w:t>
            </w:r>
          </w:p>
          <w:p w14:paraId="3F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90000">
            <w:pPr>
              <w:pStyle w:val="Style_3"/>
              <w:spacing w:after="0" w:before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6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7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8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9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7.1.2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9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Организация питания в лагерях труда и отдых на базе</w:t>
            </w:r>
          </w:p>
          <w:p w14:paraId="4C09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образовательных организациях</w:t>
            </w:r>
          </w:p>
          <w:p w14:paraId="4D0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2278</w:t>
            </w:r>
          </w:p>
          <w:p w14:paraId="51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446,6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452,6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476,5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6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495,6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7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407,3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8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 2021,</w:t>
            </w:r>
          </w:p>
          <w:p w14:paraId="5A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2022,2023,</w:t>
            </w:r>
          </w:p>
          <w:p w14:paraId="5B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5C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9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E09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</w:t>
            </w:r>
          </w:p>
          <w:p w14:paraId="5F09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14:paraId="610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  <w:p w14:paraId="620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8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9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A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9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14:paraId="6D090000">
            <w:pPr>
              <w:pStyle w:val="Style_3"/>
              <w:spacing w:after="0" w:before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3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4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5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9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2213"/>
        </w:trP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9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2278,6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9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9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446,6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9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452,6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9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476,5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D09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495,6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E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407,3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F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 2021,</w:t>
            </w:r>
          </w:p>
          <w:p w14:paraId="81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2022,2023,</w:t>
            </w:r>
          </w:p>
          <w:p w14:paraId="82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830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90000">
            <w:pPr>
              <w:pStyle w:val="Style_3"/>
              <w:spacing w:after="0" w:before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9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9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9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9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9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A09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B09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C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9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8 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Задача</w:t>
            </w:r>
          </w:p>
        </w:tc>
        <w:tc>
          <w:tcPr>
            <w:tcW w:type="dxa" w:w="4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1090000">
            <w:pPr>
              <w:pStyle w:val="Style_3"/>
              <w:spacing w:after="200" w:before="0" w:line="276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0915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90000">
            <w:pPr>
              <w:pStyle w:val="Style_3"/>
              <w:spacing w:after="200" w:before="0" w:line="276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8.1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9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Иные мероприятия по деятельности образовательных организаций</w:t>
            </w:r>
          </w:p>
        </w:tc>
        <w:tc>
          <w:tcPr>
            <w:tcW w:type="dxa" w:w="4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33222,5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7586,9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17712,5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4410,0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2843,7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C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610,0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D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421,8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E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A0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A1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A2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A3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9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509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14:paraId="A70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  <w:p w14:paraId="A80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E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F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009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9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14:paraId="B3090000">
            <w:pPr>
              <w:pStyle w:val="Style_3"/>
              <w:spacing w:after="0" w:before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  <w:p w14:paraId="B40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A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B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C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9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33222,5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7586,9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17712,5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4410,0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2843,7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4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610,0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5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421,8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6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2020,2021,2022,2024,</w:t>
            </w:r>
          </w:p>
          <w:p w14:paraId="C809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90000">
            <w:pPr>
              <w:pStyle w:val="Style_3"/>
              <w:spacing w:after="0" w:before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F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0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1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9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90000">
            <w:pPr>
              <w:pStyle w:val="Style_3"/>
              <w:spacing w:after="200" w:before="0"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8.2.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9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Организации предоставления дополнительного образования детям в муниципальных организациях, за исключением дополнительного образования детей, финансовое обеспечение которого осуществляется органами государственной власти Краснодарского края (проведение медицинских осмотров лиц, занимающихся физической культурой и спортом)»</w:t>
            </w:r>
          </w:p>
        </w:tc>
        <w:tc>
          <w:tcPr>
            <w:tcW w:type="dxa" w:w="4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90000">
            <w:pPr>
              <w:pStyle w:val="Style_3"/>
              <w:spacing w:after="200" w:before="0"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10581,4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3305,5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3357,0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1304,0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C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1422,0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D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1192,9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E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3,4 кв.</w:t>
            </w:r>
          </w:p>
          <w:p w14:paraId="E0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14:paraId="E1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E2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E3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E4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E50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9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Удельный вес детей, охваченных медицинским осмотром, занимающихся физической</w:t>
            </w:r>
          </w:p>
          <w:p w14:paraId="E70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культурой и спортом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809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</w:t>
            </w:r>
          </w:p>
          <w:p w14:paraId="E90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14:paraId="EB0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  <w:p w14:paraId="EC0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2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3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409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9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14:paraId="F7090000">
            <w:pPr>
              <w:pStyle w:val="Style_3"/>
              <w:spacing w:after="0" w:before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  <w:p w14:paraId="F80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E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F0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0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A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A0000">
            <w:pPr>
              <w:pStyle w:val="Style_3"/>
              <w:spacing w:after="0" w:before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14:paraId="030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10581,4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3305,5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3357,0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1304,0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9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1422,0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A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1192,9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B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3,4 кв.</w:t>
            </w:r>
          </w:p>
          <w:p w14:paraId="0D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14:paraId="0E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0F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10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11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120A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A0000">
            <w:pPr>
              <w:pStyle w:val="Style_3"/>
              <w:spacing w:after="0" w:before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9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A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B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A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8.3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A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type="dxa" w:w="4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180352,9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11223,2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33669,7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34372,8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34372,8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6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33357,2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7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33357,2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8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33357,2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2020,2021,2022,2023,2024,</w:t>
            </w:r>
          </w:p>
          <w:p w14:paraId="2A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A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C0A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</w:t>
            </w:r>
          </w:p>
          <w:p w14:paraId="2D0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14:paraId="2F0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11223,2</w:t>
            </w:r>
          </w:p>
          <w:p w14:paraId="31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11223,2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6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7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8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</w:t>
            </w:r>
          </w:p>
          <w:p w14:paraId="3A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 2020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14:paraId="3C0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202486,9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33669,7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34372,8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34372,8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2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33357,2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3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33357,2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4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33357,2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2020,2021,2022,2023,2024,</w:t>
            </w:r>
          </w:p>
          <w:p w14:paraId="46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A0000">
            <w:pPr>
              <w:pStyle w:val="Style_3"/>
              <w:spacing w:after="0" w:before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14:paraId="480A0000">
            <w:pPr>
              <w:pStyle w:val="Style_3"/>
              <w:spacing w:after="0" w:before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  <w:p w14:paraId="490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F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0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1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A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A0000">
            <w:pPr>
              <w:pStyle w:val="Style_3"/>
              <w:spacing w:after="0" w:before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9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A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B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A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8.4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Проведение мероприятий по обеспечению деятельности советников директоров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type="dxa" w:w="4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1661,6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1661,6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6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7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8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2022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A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Обеспечение образовательного и воспитательного процесса в образовательных учреждениях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B0A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</w:t>
            </w:r>
          </w:p>
          <w:p w14:paraId="6C0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14:paraId="6E0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4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5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6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A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2022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14:paraId="790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1595,1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1595,1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F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0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1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A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2022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A0000">
            <w:pPr>
              <w:pStyle w:val="Style_3"/>
              <w:spacing w:after="0" w:before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14:paraId="840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A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B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C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A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4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5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60A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A0000">
            <w:pPr>
              <w:pStyle w:val="Style_3"/>
              <w:spacing w:after="160" w:before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8.5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деятельности советников директоров по воспитанию и взаимодействию с детскими общественными объединениями в общеобразовательных организациях в рамках регионального проекта «Патриотическое воспитание граждан Российской Федерации»</w:t>
            </w:r>
          </w:p>
        </w:tc>
        <w:tc>
          <w:tcPr>
            <w:tcW w:type="dxa" w:w="4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21898,3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5259,0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1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5185,5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2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5185,5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3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6268,3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2023,2024, 2025,2026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A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Обеспечение образовательного и </w:t>
            </w:r>
            <w:r>
              <w:rPr>
                <w:rFonts w:ascii="Times New Roman" w:hAnsi="Times New Roman"/>
                <w:sz w:val="28"/>
              </w:rPr>
              <w:t>воспитательного</w:t>
            </w:r>
            <w:r>
              <w:rPr>
                <w:rFonts w:ascii="Times New Roman" w:hAnsi="Times New Roman"/>
                <w:sz w:val="36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процесса в образовательных учреждениях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60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</w:t>
            </w:r>
          </w:p>
          <w:p w14:paraId="A70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14:paraId="A90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  <w:p w14:paraId="AA0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AB0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1753,5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210,2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1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207,5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2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207,5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3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1128,3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2023,</w:t>
            </w:r>
          </w:p>
          <w:p w14:paraId="B5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14:paraId="B70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  <w:p w14:paraId="B80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B90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20144,8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5048,8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F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4978,0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0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4978,0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1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5140,0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2023,</w:t>
            </w:r>
          </w:p>
          <w:p w14:paraId="C3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A0000">
            <w:pPr>
              <w:pStyle w:val="Style_3"/>
              <w:spacing w:after="0" w:before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14:paraId="C50A0000">
            <w:pPr>
              <w:pStyle w:val="Style_3"/>
              <w:spacing w:after="0" w:before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B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C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D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A0000">
            <w:pPr>
              <w:pStyle w:val="Style_3"/>
              <w:spacing w:after="0" w:before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5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6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7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A0000">
            <w:pPr>
              <w:pStyle w:val="Style_3"/>
              <w:spacing w:after="200" w:before="0"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8.6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предоставления общедоступного и бесплатного начального общего, основного общего, среднего общего по основным общеобразовательным программам в муниципальных общеобразовательных организациях в рамках реализации мероприятий регионального проекта «Патриотическое воспитание граждан Российской Федерации (приобретение товаров (работ, услуг)) в целях оснащения муниципальных общеобразовательных организаций, в том числе структурных подразделений указанных организаций, государственными символами РФ)</w:t>
            </w:r>
          </w:p>
        </w:tc>
        <w:tc>
          <w:tcPr>
            <w:tcW w:type="dxa" w:w="4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A0000">
            <w:pPr>
              <w:pStyle w:val="Style_3"/>
              <w:spacing w:after="200" w:before="0"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1621,7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488,4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2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1133,3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3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4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2023</w:t>
            </w:r>
          </w:p>
          <w:p w14:paraId="E6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</w:t>
            </w:r>
          </w:p>
          <w:p w14:paraId="E7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года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A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</w:p>
        </w:tc>
        <w:tc>
          <w:tcPr>
            <w:tcW w:type="dxa" w:w="16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90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14:paraId="EB0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  <w:p w14:paraId="EC0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ED0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64,2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3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45,4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4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5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2023</w:t>
            </w:r>
          </w:p>
          <w:p w14:paraId="F7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</w:t>
            </w:r>
          </w:p>
          <w:p w14:paraId="F8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года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14:paraId="FA0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  <w:p w14:paraId="FB0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FC0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1493,9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2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1043,9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3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4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2023</w:t>
            </w:r>
          </w:p>
          <w:p w14:paraId="06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</w:t>
            </w:r>
          </w:p>
          <w:p w14:paraId="07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года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B0000">
            <w:pPr>
              <w:pStyle w:val="Style_3"/>
              <w:spacing w:after="0" w:before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14:paraId="090B0000">
            <w:pPr>
              <w:pStyle w:val="Style_3"/>
              <w:spacing w:after="0" w:before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63,6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F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0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1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2023</w:t>
            </w:r>
          </w:p>
          <w:p w14:paraId="13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</w:t>
            </w:r>
          </w:p>
          <w:p w14:paraId="14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года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B0000">
            <w:pPr>
              <w:pStyle w:val="Style_3"/>
              <w:spacing w:after="0" w:before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B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C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D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</w:tbl>
    <w:p w14:paraId="1F0B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200B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210B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220B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управления образования</w:t>
      </w:r>
    </w:p>
    <w:p w14:paraId="230B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муниципального</w:t>
      </w:r>
    </w:p>
    <w:p w14:paraId="240B0000">
      <w:pPr>
        <w:pStyle w:val="Style_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образования Кореновский район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                                С.М. Батог</w:t>
      </w:r>
    </w:p>
    <w:p w14:paraId="250B0000">
      <w:pPr>
        <w:pStyle w:val="Style_3"/>
        <w:rPr>
          <w:rFonts w:ascii="Times New Roman" w:hAnsi="Times New Roman"/>
          <w:sz w:val="28"/>
        </w:rPr>
      </w:pPr>
    </w:p>
    <w:p w14:paraId="260B0000">
      <w:pPr>
        <w:sectPr>
          <w:headerReference r:id="rId9" w:type="default"/>
          <w:headerReference r:id="rId7" w:type="first"/>
          <w:headerReference r:id="rId29" w:type="even"/>
          <w:footerReference r:id="rId10" w:type="default"/>
          <w:footerReference r:id="rId8" w:type="first"/>
          <w:footerReference r:id="rId30" w:type="even"/>
          <w:type w:val="nextPage"/>
          <w:pgSz w:h="11906" w:orient="landscape" w:w="16838"/>
          <w:pgMar w:bottom="850" w:footer="708" w:gutter="0" w:header="708" w:left="1134" w:right="1134" w:top="1701"/>
          <w:pgNumType w:fmt="decimal"/>
        </w:sectPr>
      </w:pPr>
    </w:p>
    <w:tbl>
      <w:tblPr>
        <w:tblStyle w:val="Style_4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244"/>
        <w:gridCol w:w="3969"/>
      </w:tblGrid>
      <w:tr>
        <w:tc>
          <w:tcPr>
            <w:tcW w:type="dxa" w:w="5244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B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969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B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 2</w:t>
            </w:r>
          </w:p>
          <w:p w14:paraId="290B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муниципальной программе муниципального образования</w:t>
            </w:r>
          </w:p>
          <w:p w14:paraId="2A0B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Кореновский район </w:t>
            </w:r>
          </w:p>
          <w:p w14:paraId="2B0B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«Развитие образования» </w:t>
            </w:r>
          </w:p>
          <w:p w14:paraId="2C0B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 2020-2026 годы</w:t>
            </w:r>
          </w:p>
        </w:tc>
      </w:tr>
    </w:tbl>
    <w:p w14:paraId="2D0B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2E0B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2F0B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300B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</w:t>
      </w:r>
    </w:p>
    <w:p w14:paraId="310B0000">
      <w:pPr>
        <w:pStyle w:val="Style_3"/>
        <w:spacing w:after="0" w:before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</w:t>
      </w:r>
      <w:r>
        <w:rPr>
          <w:rFonts w:ascii="Times New Roman" w:hAnsi="Times New Roman"/>
          <w:sz w:val="28"/>
        </w:rPr>
        <w:t>Обеспечение образовательного процесса</w:t>
      </w:r>
      <w:r>
        <w:rPr>
          <w:rFonts w:ascii="Times New Roman" w:hAnsi="Times New Roman"/>
          <w:sz w:val="28"/>
        </w:rPr>
        <w:t>» муниципальной программы муниципального образования Кореновский район</w:t>
      </w:r>
    </w:p>
    <w:p w14:paraId="320B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«Развитие образования» на 2020-2026 годы</w:t>
      </w:r>
    </w:p>
    <w:p w14:paraId="330B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tbl>
      <w:tblPr>
        <w:tblStyle w:val="Style_4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651"/>
        <w:gridCol w:w="5699"/>
      </w:tblGrid>
      <w:tr>
        <w:tc>
          <w:tcPr>
            <w:tcW w:type="dxa" w:w="3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B0000">
            <w:pPr>
              <w:pStyle w:val="Style_3"/>
              <w:widowControl w:val="0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Координатор подпрограммы</w:t>
            </w:r>
          </w:p>
        </w:tc>
        <w:tc>
          <w:tcPr>
            <w:tcW w:type="dxa" w:w="5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B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3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B0000">
            <w:pPr>
              <w:pStyle w:val="Style_3"/>
              <w:widowControl w:val="0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Участники подпрограммы</w:t>
            </w:r>
          </w:p>
          <w:p w14:paraId="370B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B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управление образования администрации муниципального образования Кореновский район, образовательные учреждения муниципального образования Кореновский район</w:t>
            </w:r>
          </w:p>
        </w:tc>
      </w:tr>
      <w:tr>
        <w:tc>
          <w:tcPr>
            <w:tcW w:type="dxa" w:w="3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B0000">
            <w:pPr>
              <w:pStyle w:val="Style_3"/>
              <w:widowControl w:val="0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Цели подпрограммы</w:t>
            </w:r>
          </w:p>
          <w:p w14:paraId="3A0B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B0000">
            <w:pPr>
              <w:pStyle w:val="Style_3"/>
              <w:spacing w:after="0" w:before="0"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>
        <w:tc>
          <w:tcPr>
            <w:tcW w:type="dxa" w:w="3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B0000">
            <w:pPr>
              <w:pStyle w:val="Style_3"/>
              <w:widowControl w:val="0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Задачи подпрограммы</w:t>
            </w:r>
          </w:p>
          <w:p w14:paraId="3D0B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B0000">
            <w:pPr>
              <w:pStyle w:val="Style_3"/>
              <w:spacing w:after="0" w:before="0" w:line="200" w:lineRule="atLeas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проведение комплекса мероприятий по пожарной антитеррористической безопасности, организации подвоза учащихся;</w:t>
            </w:r>
          </w:p>
          <w:p w14:paraId="3F0B0000">
            <w:pPr>
              <w:pStyle w:val="Style_3"/>
              <w:spacing w:after="0" w:before="0" w:line="200" w:lineRule="atLeas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</w:t>
            </w:r>
          </w:p>
        </w:tc>
      </w:tr>
      <w:tr>
        <w:tc>
          <w:tcPr>
            <w:tcW w:type="dxa" w:w="3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B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Перечень целевых показателей</w:t>
            </w:r>
          </w:p>
          <w:p w14:paraId="410B0000">
            <w:pPr>
              <w:pStyle w:val="Style_3"/>
              <w:widowControl w:val="0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подпрограммы</w:t>
            </w:r>
          </w:p>
          <w:p w14:paraId="420B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5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B0000">
            <w:pPr>
              <w:pStyle w:val="Style_3"/>
              <w:spacing w:after="0" w:before="0"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- доля общеобразовательных организаций, приведенных в соответствие с нормативными требованиями по пожарной и антитеррористической безопасности;</w:t>
            </w:r>
          </w:p>
          <w:p w14:paraId="440B0000">
            <w:pPr>
              <w:pStyle w:val="Style_3"/>
              <w:spacing w:after="0" w:before="0"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-  доля образовательных организаций, в которых проведены ремонтные работы зданий и отдельных помещений;</w:t>
            </w:r>
          </w:p>
          <w:p w14:paraId="450B0000">
            <w:pPr>
              <w:pStyle w:val="Style_3"/>
              <w:spacing w:after="0" w:before="0" w:line="200" w:lineRule="atLeas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использования;</w:t>
            </w:r>
          </w:p>
          <w:p w14:paraId="460B0000">
            <w:pPr>
              <w:pStyle w:val="Style_3"/>
              <w:spacing w:after="0" w:before="0"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- доля учащихся, охваченных горячим питанием, от общей численности учащихся общеобразовательных учреждений;</w:t>
            </w:r>
          </w:p>
          <w:p w14:paraId="470B0000">
            <w:pPr>
              <w:pStyle w:val="Style_3"/>
              <w:widowControl w:val="0"/>
              <w:spacing w:after="0" w:before="0"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- доля инвалидов, обучающихся в образовательных организациях, в которых сформирована универсальная безбарьерная среда, позволяющая обеспечить совместное обучение детей-инвалидов и детей, не имеющих нарушений;</w:t>
            </w:r>
          </w:p>
          <w:p w14:paraId="480B0000">
            <w:pPr>
              <w:pStyle w:val="Style_3"/>
              <w:spacing w:after="0" w:before="0"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- введение дополнительных мест в системе дошкольного образования</w:t>
            </w:r>
          </w:p>
        </w:tc>
      </w:tr>
      <w:tr>
        <w:tc>
          <w:tcPr>
            <w:tcW w:type="dxa" w:w="3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B0000">
            <w:pPr>
              <w:pStyle w:val="Style_3"/>
              <w:widowControl w:val="0"/>
              <w:spacing w:after="0" w:before="0" w:line="240" w:lineRule="auto"/>
              <w:ind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Этапы и сроки реализации подпрограммы</w:t>
            </w:r>
          </w:p>
        </w:tc>
        <w:tc>
          <w:tcPr>
            <w:tcW w:type="dxa" w:w="5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B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2020-2026 годы</w:t>
            </w:r>
          </w:p>
        </w:tc>
      </w:tr>
      <w:tr>
        <w:tc>
          <w:tcPr>
            <w:tcW w:type="dxa" w:w="3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B0000">
            <w:pPr>
              <w:pStyle w:val="Style_3"/>
              <w:widowControl w:val="0"/>
              <w:spacing w:after="0" w:before="0" w:line="240" w:lineRule="auto"/>
              <w:ind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Объемы бюджетных ассигнований подпрограммы</w:t>
            </w:r>
          </w:p>
          <w:p w14:paraId="4C0B0000">
            <w:pPr>
              <w:pStyle w:val="Style_3"/>
              <w:widowControl w:val="0"/>
              <w:spacing w:after="0" w:before="0" w:line="240" w:lineRule="auto"/>
              <w:ind/>
              <w:rPr>
                <w:rFonts w:ascii="Arial" w:hAnsi="Arial"/>
                <w:sz w:val="24"/>
              </w:rPr>
            </w:pPr>
          </w:p>
        </w:tc>
        <w:tc>
          <w:tcPr>
            <w:tcW w:type="dxa" w:w="5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B0000">
            <w:pPr>
              <w:pStyle w:val="Style_3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мероприятий подпрограммы составит:</w:t>
            </w:r>
          </w:p>
          <w:p w14:paraId="4E0B0000">
            <w:pPr>
              <w:pStyle w:val="Style_3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общий объем – 1 228 222,2 тысяч рублей</w:t>
            </w:r>
          </w:p>
          <w:p w14:paraId="4F0B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500B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 счет средств федерального бюджета – 436 114,7 тысяч рублей, в том числе на:</w:t>
            </w:r>
          </w:p>
          <w:p w14:paraId="510B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996,3 тысяч рублей</w:t>
            </w:r>
          </w:p>
          <w:p w14:paraId="520B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35 822,1 тысяч рублей</w:t>
            </w:r>
          </w:p>
          <w:p w14:paraId="530B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93 860,1 тысяч рублей</w:t>
            </w:r>
          </w:p>
          <w:p w14:paraId="540B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27 271,0 тысяч рублей</w:t>
            </w:r>
          </w:p>
          <w:p w14:paraId="550B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214 236,6 тысяч рублей</w:t>
            </w:r>
          </w:p>
          <w:p w14:paraId="560B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31 550,8 тысяч рублей</w:t>
            </w:r>
          </w:p>
          <w:p w14:paraId="570B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32 377,8 тысяч рублей</w:t>
            </w:r>
          </w:p>
          <w:p w14:paraId="580B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590B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 счет средств краевого бюджета – 350 412,2 тысяч рублей, в том числе на:</w:t>
            </w:r>
          </w:p>
          <w:p w14:paraId="5A0B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61 484,1 тысяч рублей</w:t>
            </w:r>
          </w:p>
          <w:p w14:paraId="5B0B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14 230,1 тысяч рублей</w:t>
            </w:r>
          </w:p>
          <w:p w14:paraId="5C0B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72 076,9 тысяч рублей</w:t>
            </w:r>
          </w:p>
          <w:p w14:paraId="5D0B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23 884,4 тысяч рублей</w:t>
            </w:r>
          </w:p>
          <w:p w14:paraId="5E0B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112 351,6 тысяч рублей</w:t>
            </w:r>
          </w:p>
          <w:p w14:paraId="5F0B0000">
            <w:pPr>
              <w:pStyle w:val="Style_3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39 830,3 тысяч рублей</w:t>
            </w:r>
          </w:p>
          <w:p w14:paraId="600B0000">
            <w:pPr>
              <w:pStyle w:val="Style_3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26 554,8 тысяч рублей</w:t>
            </w:r>
          </w:p>
          <w:p w14:paraId="610B0000">
            <w:pPr>
              <w:pStyle w:val="Style_3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 счет средств бюджета муниципального образования Кореновский район – 439 436,1 тысяч рублей, в том числе на:</w:t>
            </w:r>
          </w:p>
          <w:p w14:paraId="620B0000">
            <w:pPr>
              <w:pStyle w:val="Style_3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39 507,9 тысяч рублей</w:t>
            </w:r>
          </w:p>
          <w:p w14:paraId="630B0000">
            <w:pPr>
              <w:pStyle w:val="Style_3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52 952,2 тысяч рублей</w:t>
            </w:r>
          </w:p>
          <w:p w14:paraId="640B0000">
            <w:pPr>
              <w:pStyle w:val="Style_3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59 335,3 тысяч рублей</w:t>
            </w:r>
          </w:p>
          <w:p w14:paraId="650B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67 237,2 тысяч рублей</w:t>
            </w:r>
          </w:p>
          <w:p w14:paraId="660B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182 657,4 тысяч рублей</w:t>
            </w:r>
          </w:p>
          <w:p w14:paraId="670B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23 559,5 тысяч рублей</w:t>
            </w:r>
          </w:p>
          <w:p w14:paraId="680B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6 447,1 тысяч рублей</w:t>
            </w:r>
          </w:p>
          <w:p w14:paraId="690B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6A0B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 счет средств внебюджетных источников –  </w:t>
            </w:r>
          </w:p>
          <w:p w14:paraId="6B0B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2 259,2 тысяч рублей, в том числе на:</w:t>
            </w:r>
          </w:p>
          <w:p w14:paraId="6C0B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2 259,2 тысяч рублей</w:t>
            </w:r>
          </w:p>
          <w:p w14:paraId="6D0B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00,0 тысяч рублей</w:t>
            </w:r>
          </w:p>
          <w:p w14:paraId="6E0B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00,0 тысяч рублей</w:t>
            </w:r>
          </w:p>
          <w:p w14:paraId="6F0B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00,0 тысяч рублей</w:t>
            </w:r>
          </w:p>
          <w:p w14:paraId="700B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00,0 тысяч рублей</w:t>
            </w:r>
          </w:p>
          <w:p w14:paraId="710B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00,0 тысяч рублей</w:t>
            </w:r>
          </w:p>
          <w:p w14:paraId="720B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00,0 тысяч рублей</w:t>
            </w:r>
          </w:p>
        </w:tc>
      </w:tr>
      <w:tr>
        <w:tc>
          <w:tcPr>
            <w:tcW w:type="dxa" w:w="3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B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Контроль за выполнением подпрограммы</w:t>
            </w:r>
          </w:p>
        </w:tc>
        <w:tc>
          <w:tcPr>
            <w:tcW w:type="dxa" w:w="5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B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администрация муниципального образования Кореновский район</w:t>
            </w:r>
          </w:p>
        </w:tc>
      </w:tr>
    </w:tbl>
    <w:p w14:paraId="750B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760B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Характеристика текущего состояния и прогноз развития соответствующей сферы реализации подпрограммы</w:t>
      </w:r>
    </w:p>
    <w:p w14:paraId="770B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780B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>Неотъемлемой особенностью основной деятельности образовательных организаций является большое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количество детей и воспитанников, одновременно находящихся в помещениях школ, детских садов, организаций дополнительного образования. Поэтому необходимо усиление мер по защите учащихся и воспитанников образовательных организаций, своевременному предупреждению, выявлению и пресечению террористической и экстремистской деятельности, совершенствование системы профилактических мер антитеррористической и экстремистской направленности.</w:t>
      </w:r>
    </w:p>
    <w:p w14:paraId="790B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Более того, активное применение и реализация программно-целевого метода позволит обеспечить взаимодействие министерства образования, науки и молодежной политики Краснодарского края, управления образования администрации муниципального образования Кореновский район, органов Госпожнадзора, ОМВД по Кореновскому району, руководителей учреждений образования. В результате будут выполнены первоочередные мероприятия, связанные с безопасностью образовательных организаций.</w:t>
      </w:r>
    </w:p>
    <w:p w14:paraId="7A0B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>Ведется работа по реализации мероприятий по повышению пожарной устойчивости образовательных учреждений. Во всех образовательных учреждениях района установлена автома</w:t>
      </w:r>
      <w:r>
        <w:rPr>
          <w:rFonts w:ascii="Times New Roman" w:hAnsi="Times New Roman"/>
          <w:color w:val="000000"/>
          <w:sz w:val="28"/>
        </w:rPr>
        <w:t>тическая пожарная сигнализация, система оповещения людей о пожаре.</w:t>
      </w:r>
    </w:p>
    <w:p w14:paraId="7B0B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>В муниципальном образовании Кореновский район 68 % общеобразовательных организаций расположены в сельской местности. Более 900 учащихся</w:t>
      </w:r>
    </w:p>
    <w:p w14:paraId="7C0B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color w:val="000000"/>
          <w:sz w:val="28"/>
        </w:rPr>
        <w:t>нуждаются в ежедневном подвозе на учебные занятия. В настоящее время парк школьных автобусов представлен 18 единицами автотранспорта. Парк школьных автобусов ежегодно обновляется (таблица № 1).</w:t>
      </w:r>
    </w:p>
    <w:p w14:paraId="7D0B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tbl>
      <w:tblPr>
        <w:tblStyle w:val="Style_4"/>
        <w:tblW w:type="auto" w:w="0"/>
        <w:jc w:val="left"/>
        <w:tblInd w:type="dxa" w:w="-13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5255"/>
        <w:gridCol w:w="1418"/>
        <w:gridCol w:w="1417"/>
        <w:gridCol w:w="1275"/>
      </w:tblGrid>
      <w:tr>
        <w:tc>
          <w:tcPr>
            <w:tcW w:type="dxa" w:w="5255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E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Показатель</w:t>
            </w:r>
          </w:p>
        </w:tc>
        <w:tc>
          <w:tcPr>
            <w:tcW w:type="dxa" w:w="1418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F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 год</w:t>
            </w:r>
          </w:p>
        </w:tc>
        <w:tc>
          <w:tcPr>
            <w:tcW w:type="dxa" w:w="1417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0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 год</w:t>
            </w:r>
          </w:p>
        </w:tc>
        <w:tc>
          <w:tcPr>
            <w:tcW w:type="dxa" w:w="127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1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 год</w:t>
            </w:r>
          </w:p>
        </w:tc>
      </w:tr>
      <w:tr>
        <w:tc>
          <w:tcPr>
            <w:tcW w:type="dxa" w:w="5255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20B0000">
            <w:pPr>
              <w:pStyle w:val="Style_3"/>
              <w:spacing w:after="0" w:before="0" w:line="240" w:lineRule="auto"/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Количество приобретенных автобусов для перевозки учащихся, единиц</w:t>
            </w:r>
          </w:p>
        </w:tc>
        <w:tc>
          <w:tcPr>
            <w:tcW w:type="dxa" w:w="1418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3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4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1275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5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</w:tbl>
    <w:p w14:paraId="860B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870B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>Вместе с тем,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5 автобусов.</w:t>
      </w:r>
    </w:p>
    <w:p w14:paraId="880B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 xml:space="preserve">В районе реализуются адаптивные образовательные программы для детей с </w:t>
      </w:r>
      <w:r>
        <w:rPr>
          <w:rFonts w:ascii="Times New Roman" w:hAnsi="Times New Roman"/>
          <w:color w:val="000000"/>
          <w:sz w:val="28"/>
        </w:rPr>
        <w:t>ограниченными возможностями   здоровья.</w:t>
      </w:r>
      <w:r>
        <w:rPr>
          <w:rFonts w:ascii="Times New Roman" w:hAnsi="Times New Roman"/>
          <w:sz w:val="28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ascii="Times New Roman" w:hAnsi="Times New Roman"/>
          <w:color w:val="000000"/>
          <w:sz w:val="28"/>
        </w:rPr>
        <w:t>высокий уровень психолого-медико-социального сопровождения.</w:t>
      </w:r>
    </w:p>
    <w:p w14:paraId="890B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</w:p>
    <w:p w14:paraId="8A0B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пищеблоков, что заметно улучшило организацию и повысило качество             питания обучающихся. В настоящее время горячим питанием охвачены все школьники (100 %).</w:t>
      </w:r>
    </w:p>
    <w:p w14:paraId="8B0B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Капитально отремонтировано 4 спортивных зала общеобразовательных организаций, что составило 15,7 %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 w14:paraId="8C0B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tbl>
      <w:tblPr>
        <w:tblStyle w:val="Style_4"/>
        <w:tblW w:type="auto" w:w="0"/>
        <w:jc w:val="left"/>
        <w:tblInd w:type="dxa" w:w="-13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5255"/>
        <w:gridCol w:w="1418"/>
        <w:gridCol w:w="1417"/>
        <w:gridCol w:w="1275"/>
      </w:tblGrid>
      <w:tr>
        <w:tc>
          <w:tcPr>
            <w:tcW w:type="dxa" w:w="5255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D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bookmarkStart w:id="4" w:name="OLE_LINK1"/>
            <w:bookmarkEnd w:id="4"/>
            <w:bookmarkStart w:id="5" w:name="OLE_LINK2"/>
            <w:bookmarkEnd w:id="5"/>
            <w:r>
              <w:rPr>
                <w:rFonts w:ascii="Times New Roman" w:hAnsi="Times New Roman"/>
                <w:sz w:val="28"/>
              </w:rPr>
              <w:t> </w:t>
            </w:r>
            <w:r>
              <w:rPr>
                <w:rFonts w:ascii="Times New Roman" w:hAnsi="Times New Roman"/>
                <w:sz w:val="28"/>
              </w:rPr>
              <w:t>Показатель</w:t>
            </w:r>
          </w:p>
        </w:tc>
        <w:tc>
          <w:tcPr>
            <w:tcW w:type="dxa" w:w="1418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E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 год</w:t>
            </w:r>
          </w:p>
        </w:tc>
        <w:tc>
          <w:tcPr>
            <w:tcW w:type="dxa" w:w="1417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F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 год</w:t>
            </w:r>
          </w:p>
        </w:tc>
        <w:tc>
          <w:tcPr>
            <w:tcW w:type="dxa" w:w="127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0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 год</w:t>
            </w:r>
          </w:p>
        </w:tc>
      </w:tr>
      <w:tr>
        <w:tc>
          <w:tcPr>
            <w:tcW w:type="dxa" w:w="5255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10B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type="dxa" w:w="1418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2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3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1275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4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</w:tbl>
    <w:p w14:paraId="950B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</w:p>
    <w:p w14:paraId="960B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 w14:paraId="970B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До настоящего времени в 12 школах необходимо выполнить капитальный ремонт спортивных залов. В школе № 27 спортивный залы отсутствует.</w:t>
      </w:r>
    </w:p>
    <w:p w14:paraId="980B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 xml:space="preserve">Реализация мероприятий данной Подпрограммы позволит повысить степень </w:t>
      </w:r>
      <w:r>
        <w:rPr>
          <w:rFonts w:ascii="Times New Roman" w:hAnsi="Times New Roman"/>
          <w:sz w:val="28"/>
        </w:rPr>
        <w:t>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организациях.</w:t>
      </w:r>
    </w:p>
    <w:p w14:paraId="990B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color w:val="000000"/>
          <w:sz w:val="28"/>
        </w:rPr>
        <w:t xml:space="preserve"> </w:t>
      </w:r>
    </w:p>
    <w:p w14:paraId="9A0B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</w:t>
      </w:r>
    </w:p>
    <w:p w14:paraId="9B0B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реализации подпрограммы</w:t>
      </w:r>
    </w:p>
    <w:p w14:paraId="9C0B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9D0B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2.1. Основная цель подпрограммы –</w:t>
      </w:r>
      <w:r>
        <w:rPr>
          <w:rFonts w:ascii="Times New Roman" w:hAnsi="Times New Roman"/>
          <w:color w:val="000000"/>
          <w:sz w:val="28"/>
        </w:rPr>
        <w:t xml:space="preserve"> 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</w:t>
      </w:r>
      <w:r>
        <w:t xml:space="preserve"> </w:t>
      </w:r>
      <w:r>
        <w:rPr>
          <w:rFonts w:ascii="Times New Roman" w:hAnsi="Times New Roman"/>
          <w:color w:val="000000"/>
          <w:sz w:val="28"/>
        </w:rPr>
        <w:t>противопожарной антитеррористической безопасности в муниципальных образовательных организациях</w:t>
      </w:r>
    </w:p>
    <w:p w14:paraId="9E0B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2.2. </w:t>
      </w:r>
      <w:r>
        <w:rPr>
          <w:rFonts w:ascii="Times New Roman" w:hAnsi="Times New Roman"/>
          <w:sz w:val="28"/>
        </w:rPr>
        <w:t>Для достижения указанной цели необходимо решить основные задачи: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9F0B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проведение комплекса мероприятий по пожарной антитеррористической безопасности, организации подвоза учащихся;</w:t>
      </w:r>
    </w:p>
    <w:p w14:paraId="A00B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 w14:paraId="A10B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color w:val="000000"/>
          <w:sz w:val="28"/>
        </w:rPr>
        <w:t>введение дополнительных мест в системе дошкольного образования</w:t>
      </w:r>
    </w:p>
    <w:p w14:paraId="A20B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2.3. Сроки реализации подпрограммы: 2020 – 2026 годы.</w:t>
      </w:r>
    </w:p>
    <w:p w14:paraId="A30B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14:paraId="A40B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Плановые значения целевых показателей приведены в приложение № 1.</w:t>
      </w:r>
    </w:p>
    <w:p w14:paraId="A50B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</w:p>
    <w:p w14:paraId="A60B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Перечень основных мероприятий подпрограммы</w:t>
      </w:r>
    </w:p>
    <w:p w14:paraId="A70B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A80B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Перечень основных мероприятий Подпрограммы приводится в табличной форме в соответствии с приложением № 2.</w:t>
      </w:r>
    </w:p>
    <w:p w14:paraId="A90B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AA0B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Обоснование ресурсного обеспечения подпрограммы</w:t>
      </w:r>
    </w:p>
    <w:p w14:paraId="AB0B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tbl>
      <w:tblPr>
        <w:tblStyle w:val="Style_4"/>
        <w:tblW w:type="auto" w:w="0"/>
        <w:jc w:val="left"/>
        <w:tblInd w:type="dxa" w:w="-431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837"/>
        <w:gridCol w:w="1134"/>
        <w:gridCol w:w="1419"/>
        <w:gridCol w:w="850"/>
        <w:gridCol w:w="851"/>
        <w:gridCol w:w="850"/>
        <w:gridCol w:w="851"/>
        <w:gridCol w:w="849"/>
        <w:gridCol w:w="709"/>
        <w:gridCol w:w="709"/>
      </w:tblGrid>
      <w:tr>
        <w:tc>
          <w:tcPr>
            <w:tcW w:type="dxa" w:w="183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мероприятий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B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</w:t>
            </w:r>
          </w:p>
          <w:p w14:paraId="AE0B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</w:t>
            </w:r>
          </w:p>
          <w:p w14:paraId="AF0B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ирован</w:t>
            </w:r>
          </w:p>
          <w:p w14:paraId="B00B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ия,</w:t>
            </w:r>
          </w:p>
          <w:p w14:paraId="B10B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B20B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(тыс.</w:t>
            </w:r>
          </w:p>
          <w:p w14:paraId="B30B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руб.)</w:t>
            </w:r>
          </w:p>
        </w:tc>
        <w:tc>
          <w:tcPr>
            <w:tcW w:type="dxa" w:w="7088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(тыс. руб.)</w:t>
            </w:r>
          </w:p>
        </w:tc>
      </w:tr>
      <w:tr>
        <w:tc>
          <w:tcPr>
            <w:tcW w:type="dxa" w:w="18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B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  <w:p w14:paraId="B60B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финансирования</w:t>
            </w:r>
          </w:p>
        </w:tc>
        <w:tc>
          <w:tcPr>
            <w:tcW w:type="dxa" w:w="5669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 по годам</w:t>
            </w:r>
          </w:p>
        </w:tc>
      </w:tr>
      <w:tr>
        <w:tc>
          <w:tcPr>
            <w:tcW w:type="dxa" w:w="18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  <w:p w14:paraId="B9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D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E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F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</w:tr>
      <w:tr>
        <w:tc>
          <w:tcPr>
            <w:tcW w:type="dxa" w:w="183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B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Объем финансирования мероприятий </w:t>
            </w:r>
            <w:r>
              <w:rPr>
                <w:rFonts w:ascii="Times New Roman" w:hAnsi="Times New Roman"/>
                <w:sz w:val="28"/>
              </w:rPr>
              <w:t>подпрограммы «</w:t>
            </w:r>
            <w:r>
              <w:rPr>
                <w:rFonts w:ascii="Times New Roman" w:hAnsi="Times New Roman"/>
                <w:sz w:val="28"/>
              </w:rPr>
              <w:t>Обеспечение образовательного процесса</w:t>
            </w:r>
            <w:r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B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1228222,2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B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61484,1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14 230,1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72076,9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23884,4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7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112351,6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8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39830,3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9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26554,8</w:t>
            </w:r>
          </w:p>
        </w:tc>
      </w:tr>
      <w:tr>
        <w:tc>
          <w:tcPr>
            <w:tcW w:type="dxa" w:w="18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B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996,3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35822,1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93860,1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27271,0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F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214236,6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0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31550,8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1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32377,8</w:t>
            </w:r>
          </w:p>
        </w:tc>
      </w:tr>
      <w:tr>
        <w:tc>
          <w:tcPr>
            <w:tcW w:type="dxa" w:w="18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B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39507,9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52952,2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59335,3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67237,2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7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190396,9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8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23559,5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9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6447,1</w:t>
            </w:r>
          </w:p>
        </w:tc>
      </w:tr>
      <w:tr>
        <w:tc>
          <w:tcPr>
            <w:tcW w:type="dxa" w:w="18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B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2 259,2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F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0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10B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</w:tbl>
    <w:p w14:paraId="E20B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E30B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образования».</w:t>
      </w:r>
    </w:p>
    <w:p w14:paraId="E40B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E50B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Методика оценки эффективности реализации подпрограммы</w:t>
      </w:r>
    </w:p>
    <w:p w14:paraId="E60B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E70B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02.11.2023.</w:t>
      </w:r>
    </w:p>
    <w:p w14:paraId="E80B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E90B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Механизм реализации подпрограммы и контроль за ее выполнением</w:t>
      </w:r>
    </w:p>
    <w:p w14:paraId="EA0B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EB0B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Текущее управление ходом реализации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 w14:paraId="EC0B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обеспечивает разработку и реализацию подпрограммы;</w:t>
      </w:r>
    </w:p>
    <w:p w14:paraId="ED0B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организует работу по достижению целевых показателей подпрограммы;</w:t>
      </w:r>
    </w:p>
    <w:p w14:paraId="EE0B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14:paraId="EF0B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 w14:paraId="F00B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ежеквартально до 20-го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14:paraId="F10B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 w14:paraId="F20B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14:paraId="F30B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</w:p>
    <w:p w14:paraId="F40B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F50B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F60B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управления образования</w:t>
      </w:r>
    </w:p>
    <w:p w14:paraId="F70B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муниципального</w:t>
      </w:r>
    </w:p>
    <w:p w14:paraId="F80B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образования Кореновский район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  С.М. Батог</w:t>
      </w:r>
    </w:p>
    <w:p w14:paraId="F90B0000">
      <w:pPr>
        <w:sectPr>
          <w:headerReference r:id="rId39" w:type="default"/>
          <w:headerReference r:id="rId19" w:type="first"/>
          <w:headerReference r:id="rId1" w:type="even"/>
          <w:footerReference r:id="rId40" w:type="default"/>
          <w:footerReference r:id="rId20" w:type="first"/>
          <w:footerReference r:id="rId2" w:type="even"/>
          <w:type w:val="nextPage"/>
          <w:pgSz w:h="16838" w:orient="portrait" w:w="11906"/>
          <w:pgMar w:bottom="1134" w:footer="567" w:gutter="0" w:header="567" w:left="1701" w:right="850" w:top="1134"/>
          <w:pgNumType w:fmt="decimal"/>
        </w:sectPr>
      </w:pPr>
    </w:p>
    <w:tbl>
      <w:tblPr>
        <w:tblStyle w:val="Style_4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217"/>
        <w:gridCol w:w="6370"/>
      </w:tblGrid>
      <w:tr>
        <w:tc>
          <w:tcPr>
            <w:tcW w:type="dxa" w:w="8217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B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37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B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 1</w:t>
            </w:r>
          </w:p>
          <w:p w14:paraId="FC0B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 паспорту </w:t>
            </w:r>
            <w:r>
              <w:rPr>
                <w:rFonts w:ascii="Times New Roman" w:hAnsi="Times New Roman"/>
                <w:sz w:val="28"/>
              </w:rPr>
              <w:t xml:space="preserve">муниципальной подпрограммы </w:t>
            </w:r>
          </w:p>
          <w:p w14:paraId="FD0B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муниципального образования Кореновский район </w:t>
            </w:r>
          </w:p>
          <w:p w14:paraId="FE0B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«Обеспечение образовательного процесса»</w:t>
            </w:r>
          </w:p>
          <w:p w14:paraId="FF0B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муниципальной программы </w:t>
            </w:r>
          </w:p>
          <w:p w14:paraId="000C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 Кореновский район</w:t>
            </w:r>
          </w:p>
          <w:p w14:paraId="010C0000">
            <w:pPr>
              <w:pStyle w:val="Style_3"/>
              <w:widowControl w:val="0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«Развитие образования» на 2020-2026 годы</w:t>
            </w:r>
          </w:p>
        </w:tc>
      </w:tr>
    </w:tbl>
    <w:p w14:paraId="020C0000">
      <w:pPr>
        <w:pStyle w:val="Style_3"/>
        <w:widowControl w:val="0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030C0000">
      <w:pPr>
        <w:pStyle w:val="Style_3"/>
        <w:widowControl w:val="0"/>
        <w:spacing w:after="0" w:before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>ЦЕЛИ, ЗАДАЧИ И ЦЕЛЕВЫЕ ПОКАЗАТЕЛИ ПОДПРОГРАММЫ</w:t>
      </w:r>
    </w:p>
    <w:p w14:paraId="040C0000">
      <w:pPr>
        <w:pStyle w:val="Style_3"/>
        <w:spacing w:after="0" w:before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</w:t>
      </w:r>
      <w:r>
        <w:rPr>
          <w:rFonts w:ascii="Times New Roman" w:hAnsi="Times New Roman"/>
          <w:sz w:val="28"/>
        </w:rPr>
        <w:t>Обеспечение</w:t>
      </w:r>
    </w:p>
    <w:p w14:paraId="050C0000">
      <w:pPr>
        <w:pStyle w:val="Style_3"/>
        <w:spacing w:after="0" w:before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>образовательного процесса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муниципальной программы муниципального образования</w:t>
      </w:r>
    </w:p>
    <w:p w14:paraId="060C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Кореновский район «Развитие образования» на 2020-2026 годы</w:t>
      </w:r>
    </w:p>
    <w:p w14:paraId="070C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tbl>
      <w:tblPr>
        <w:tblStyle w:val="Style_4"/>
        <w:tblW w:type="auto" w:w="0"/>
        <w:jc w:val="left"/>
        <w:tblInd w:type="dxa" w:w="-569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646"/>
        <w:gridCol w:w="5314"/>
        <w:gridCol w:w="1417"/>
        <w:gridCol w:w="992"/>
        <w:gridCol w:w="993"/>
        <w:gridCol w:w="992"/>
        <w:gridCol w:w="991"/>
        <w:gridCol w:w="994"/>
        <w:gridCol w:w="992"/>
        <w:gridCol w:w="991"/>
        <w:gridCol w:w="991"/>
      </w:tblGrid>
      <w:tr>
        <w:trPr>
          <w:trHeight w:hRule="atLeast" w:val="416"/>
        </w:trPr>
        <w:tc>
          <w:tcPr>
            <w:tcW w:type="dxa" w:w="646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8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14:paraId="09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type="dxa" w:w="5314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A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целевого показателя</w:t>
            </w:r>
          </w:p>
        </w:tc>
        <w:tc>
          <w:tcPr>
            <w:tcW w:type="dxa" w:w="1417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B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Ед. изм.</w:t>
            </w:r>
          </w:p>
        </w:tc>
        <w:tc>
          <w:tcPr>
            <w:tcW w:type="dxa" w:w="992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C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Статус 1</w:t>
            </w:r>
          </w:p>
        </w:tc>
        <w:tc>
          <w:tcPr>
            <w:tcW w:type="dxa" w:w="6944"/>
            <w:gridSpan w:val="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D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Значение показателей</w:t>
            </w:r>
          </w:p>
        </w:tc>
      </w:tr>
      <w:tr>
        <w:trPr>
          <w:trHeight w:hRule="atLeast" w:val="508"/>
        </w:trPr>
        <w:tc>
          <w:tcPr>
            <w:tcW w:type="dxa" w:w="646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5314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17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9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E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F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</w:t>
            </w:r>
          </w:p>
        </w:tc>
        <w:tc>
          <w:tcPr>
            <w:tcW w:type="dxa" w:w="991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0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</w:t>
            </w:r>
          </w:p>
        </w:tc>
        <w:tc>
          <w:tcPr>
            <w:tcW w:type="dxa" w:w="994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1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2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type="dxa" w:w="991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30C0000">
            <w:pPr>
              <w:pStyle w:val="Style_3"/>
              <w:spacing w:after="0" w:before="0"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  <w:p w14:paraId="140C0000">
            <w:pPr>
              <w:pStyle w:val="Style_3"/>
              <w:spacing w:after="0" w:before="0"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type="dxa" w:w="99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50C0000">
            <w:pPr>
              <w:pStyle w:val="Style_3"/>
              <w:spacing w:after="0" w:before="0"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</w:tr>
      <w:tr>
        <w:tc>
          <w:tcPr>
            <w:tcW w:type="dxa" w:w="64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6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531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7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8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9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A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B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991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C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994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D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E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type="dxa" w:w="991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F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type="dxa" w:w="99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0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</w:tr>
      <w:tr>
        <w:tc>
          <w:tcPr>
            <w:tcW w:type="dxa" w:w="64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1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type="dxa" w:w="14667"/>
            <w:gridSpan w:val="10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20C0000">
            <w:pPr>
              <w:pStyle w:val="Style_3"/>
              <w:widowControl w:val="0"/>
              <w:spacing w:after="0" w:before="0" w:line="240" w:lineRule="auto"/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Подпрограмма </w:t>
            </w:r>
            <w:r>
              <w:rPr>
                <w:rFonts w:ascii="Times New Roman" w:hAnsi="Times New Roman"/>
                <w:sz w:val="28"/>
              </w:rPr>
              <w:t>«</w:t>
            </w:r>
            <w:r>
              <w:rPr>
                <w:rFonts w:ascii="Times New Roman" w:hAnsi="Times New Roman"/>
                <w:sz w:val="28"/>
              </w:rPr>
              <w:t>Обеспечение образовательного процесса</w:t>
            </w:r>
            <w:r>
              <w:rPr>
                <w:rFonts w:ascii="Times New Roman" w:hAnsi="Times New Roman"/>
                <w:sz w:val="28"/>
              </w:rPr>
              <w:t>»</w:t>
            </w:r>
          </w:p>
        </w:tc>
      </w:tr>
      <w:tr>
        <w:tc>
          <w:tcPr>
            <w:tcW w:type="dxa" w:w="646"/>
            <w:tcBorders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30C0000">
            <w:pPr>
              <w:pStyle w:val="Style_3"/>
              <w:widowControl w:val="0"/>
              <w:spacing w:after="12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</w:t>
            </w:r>
          </w:p>
        </w:tc>
        <w:tc>
          <w:tcPr>
            <w:tcW w:type="dxa" w:w="531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40C0000">
            <w:pPr>
              <w:pStyle w:val="Style_3"/>
              <w:spacing w:after="0" w:before="0"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Доля общеобразовательных организаций, приведенных в соответствие с нормативными требованиями по пожарной и антитеррористической безопасности</w:t>
            </w:r>
          </w:p>
        </w:tc>
        <w:tc>
          <w:tcPr>
            <w:tcW w:type="dxa" w:w="1417"/>
            <w:tcBorders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50C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type="dxa" w:w="992"/>
            <w:tcBorders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6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70C0000">
            <w:pPr>
              <w:pStyle w:val="Style_3"/>
              <w:spacing w:after="198" w:before="0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60,5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80C0000">
            <w:pPr>
              <w:pStyle w:val="Style_3"/>
              <w:spacing w:after="198" w:before="0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70,5</w:t>
            </w:r>
          </w:p>
        </w:tc>
        <w:tc>
          <w:tcPr>
            <w:tcW w:type="dxa" w:w="991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90C0000">
            <w:pPr>
              <w:pStyle w:val="Style_3"/>
              <w:spacing w:after="198" w:before="0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75,0</w:t>
            </w:r>
          </w:p>
        </w:tc>
        <w:tc>
          <w:tcPr>
            <w:tcW w:type="dxa" w:w="994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A0C0000">
            <w:pPr>
              <w:pStyle w:val="Style_3"/>
              <w:spacing w:after="198" w:before="0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75,1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B0C0000">
            <w:pPr>
              <w:pStyle w:val="Style_3"/>
              <w:spacing w:after="198" w:before="0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75,1</w:t>
            </w:r>
          </w:p>
        </w:tc>
        <w:tc>
          <w:tcPr>
            <w:tcW w:type="dxa" w:w="991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C0C0000">
            <w:pPr>
              <w:pStyle w:val="Style_3"/>
              <w:spacing w:after="198" w:before="0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75,1</w:t>
            </w:r>
          </w:p>
        </w:tc>
        <w:tc>
          <w:tcPr>
            <w:tcW w:type="dxa" w:w="99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D0C0000">
            <w:pPr>
              <w:pStyle w:val="Style_3"/>
              <w:spacing w:after="198" w:before="0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80,0</w:t>
            </w:r>
          </w:p>
        </w:tc>
      </w:tr>
      <w:tr>
        <w:tc>
          <w:tcPr>
            <w:tcW w:type="dxa" w:w="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E0C0000">
            <w:pPr>
              <w:pStyle w:val="Style_3"/>
              <w:widowControl w:val="0"/>
              <w:spacing w:after="12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1.2.</w:t>
            </w:r>
          </w:p>
        </w:tc>
        <w:tc>
          <w:tcPr>
            <w:tcW w:type="dxa" w:w="531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F0C0000">
            <w:pPr>
              <w:pStyle w:val="Style_3"/>
              <w:spacing w:after="0" w:before="0"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00C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1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20C0000">
            <w:pPr>
              <w:pStyle w:val="Style_3"/>
              <w:spacing w:after="198" w:before="0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30,0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30C0000">
            <w:pPr>
              <w:pStyle w:val="Style_3"/>
              <w:spacing w:after="198" w:before="0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31,0</w:t>
            </w:r>
          </w:p>
        </w:tc>
        <w:tc>
          <w:tcPr>
            <w:tcW w:type="dxa" w:w="991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40C0000">
            <w:pPr>
              <w:pStyle w:val="Style_3"/>
              <w:spacing w:after="198" w:before="0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35,0</w:t>
            </w:r>
          </w:p>
        </w:tc>
        <w:tc>
          <w:tcPr>
            <w:tcW w:type="dxa" w:w="994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50C0000">
            <w:pPr>
              <w:pStyle w:val="Style_3"/>
              <w:spacing w:after="198" w:before="0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35,2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60C0000">
            <w:pPr>
              <w:pStyle w:val="Style_3"/>
              <w:spacing w:after="198" w:before="0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35,2</w:t>
            </w:r>
          </w:p>
        </w:tc>
        <w:tc>
          <w:tcPr>
            <w:tcW w:type="dxa" w:w="991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70C0000">
            <w:pPr>
              <w:pStyle w:val="Style_3"/>
              <w:spacing w:after="198" w:before="0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35,2</w:t>
            </w:r>
          </w:p>
        </w:tc>
        <w:tc>
          <w:tcPr>
            <w:tcW w:type="dxa" w:w="99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80C0000">
            <w:pPr>
              <w:pStyle w:val="Style_3"/>
              <w:spacing w:after="198" w:before="0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36,0</w:t>
            </w:r>
          </w:p>
        </w:tc>
      </w:tr>
      <w:tr>
        <w:tc>
          <w:tcPr>
            <w:tcW w:type="dxa" w:w="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90C0000">
            <w:pPr>
              <w:pStyle w:val="Style_3"/>
              <w:widowControl w:val="0"/>
              <w:spacing w:after="12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1.3.</w:t>
            </w:r>
          </w:p>
        </w:tc>
        <w:tc>
          <w:tcPr>
            <w:tcW w:type="dxa" w:w="5314"/>
            <w:tcBorders>
              <w:top w:color="000000" w:sz="2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A0C0000">
            <w:pPr>
              <w:pStyle w:val="Style_3"/>
              <w:spacing w:after="0" w:before="0" w:line="200" w:lineRule="atLeas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Доля обновленных автобусов и микроавтобусов для подвоза учащихся в общем числе автобусов и микроавтобусов, подлежащих замене в связи с  </w:t>
            </w:r>
          </w:p>
          <w:p w14:paraId="3B0C0000">
            <w:pPr>
              <w:pStyle w:val="Style_3"/>
              <w:spacing w:after="0" w:before="0"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окончанием срока использования  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C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D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3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E0C0000">
            <w:pPr>
              <w:pStyle w:val="Style_3"/>
              <w:spacing w:after="198" w:before="0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80,0</w:t>
            </w:r>
          </w:p>
        </w:tc>
        <w:tc>
          <w:tcPr>
            <w:tcW w:type="dxa" w:w="992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F0C0000">
            <w:pPr>
              <w:pStyle w:val="Style_3"/>
              <w:spacing w:after="198" w:before="0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85,0</w:t>
            </w:r>
          </w:p>
        </w:tc>
        <w:tc>
          <w:tcPr>
            <w:tcW w:type="dxa" w:w="991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00C0000">
            <w:pPr>
              <w:pStyle w:val="Style_3"/>
              <w:spacing w:after="198" w:before="0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90,0</w:t>
            </w:r>
          </w:p>
        </w:tc>
        <w:tc>
          <w:tcPr>
            <w:tcW w:type="dxa" w:w="99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10C0000">
            <w:pPr>
              <w:pStyle w:val="Style_3"/>
              <w:spacing w:after="198" w:before="0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90,1</w:t>
            </w:r>
          </w:p>
        </w:tc>
        <w:tc>
          <w:tcPr>
            <w:tcW w:type="dxa" w:w="992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20C0000">
            <w:pPr>
              <w:pStyle w:val="Style_3"/>
              <w:spacing w:after="198" w:before="0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90,1</w:t>
            </w:r>
          </w:p>
        </w:tc>
        <w:tc>
          <w:tcPr>
            <w:tcW w:type="dxa" w:w="991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30C0000">
            <w:pPr>
              <w:pStyle w:val="Style_3"/>
              <w:spacing w:after="198" w:before="0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90,1</w:t>
            </w:r>
          </w:p>
        </w:tc>
        <w:tc>
          <w:tcPr>
            <w:tcW w:type="dxa" w:w="991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40C0000">
            <w:pPr>
              <w:pStyle w:val="Style_3"/>
              <w:spacing w:after="198" w:before="0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90,1</w:t>
            </w:r>
          </w:p>
        </w:tc>
      </w:tr>
      <w:tr>
        <w:tc>
          <w:tcPr>
            <w:tcW w:type="dxa" w:w="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50C0000">
            <w:pPr>
              <w:pStyle w:val="Style_3"/>
              <w:widowControl w:val="0"/>
              <w:spacing w:after="12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1.4.</w:t>
            </w:r>
          </w:p>
        </w:tc>
        <w:tc>
          <w:tcPr>
            <w:tcW w:type="dxa" w:w="531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60C0000">
            <w:pPr>
              <w:pStyle w:val="Style_3"/>
              <w:spacing w:after="0" w:before="0"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Доля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7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8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9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100,0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A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100,0</w:t>
            </w:r>
          </w:p>
        </w:tc>
        <w:tc>
          <w:tcPr>
            <w:tcW w:type="dxa" w:w="991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B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100,0</w:t>
            </w:r>
          </w:p>
        </w:tc>
        <w:tc>
          <w:tcPr>
            <w:tcW w:type="dxa" w:w="994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C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100,0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D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100,0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E0C0000">
            <w:pPr>
              <w:pStyle w:val="Style_3"/>
              <w:spacing w:after="198" w:before="0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100,0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F0C0000">
            <w:pPr>
              <w:pStyle w:val="Style_3"/>
              <w:spacing w:after="198" w:before="0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100,0</w:t>
            </w:r>
          </w:p>
        </w:tc>
      </w:tr>
      <w:tr>
        <w:tc>
          <w:tcPr>
            <w:tcW w:type="dxa" w:w="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00C0000">
            <w:pPr>
              <w:pStyle w:val="Style_3"/>
              <w:widowControl w:val="0"/>
              <w:spacing w:after="12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1.5.</w:t>
            </w:r>
          </w:p>
        </w:tc>
        <w:tc>
          <w:tcPr>
            <w:tcW w:type="dxa" w:w="531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10C0000">
            <w:pPr>
              <w:pStyle w:val="Style_3"/>
              <w:widowControl w:val="0"/>
              <w:spacing w:after="0" w:before="0"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Д</w:t>
            </w:r>
            <w:r>
              <w:rPr>
                <w:rFonts w:ascii="Times New Roman" w:hAnsi="Times New Roman"/>
                <w:sz w:val="28"/>
              </w:rPr>
              <w:t>оля инвалидов, обучающихся в образовательных организациях, в которых сформирована универсальная безбарьерная среда, позволяющая обеспечить совместное обучение детей-инвалидов и детей, не имеющих нарушений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2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3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4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2,7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5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2,8</w:t>
            </w:r>
          </w:p>
        </w:tc>
        <w:tc>
          <w:tcPr>
            <w:tcW w:type="dxa" w:w="991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6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2,9</w:t>
            </w:r>
          </w:p>
        </w:tc>
        <w:tc>
          <w:tcPr>
            <w:tcW w:type="dxa" w:w="994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7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8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3,0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90C0000">
            <w:pPr>
              <w:pStyle w:val="Style_3"/>
              <w:spacing w:after="198" w:before="0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3,0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A0C0000">
            <w:pPr>
              <w:pStyle w:val="Style_3"/>
              <w:spacing w:after="198" w:before="0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3,0</w:t>
            </w:r>
          </w:p>
        </w:tc>
      </w:tr>
      <w:tr>
        <w:tc>
          <w:tcPr>
            <w:tcW w:type="dxa" w:w="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B0C0000">
            <w:pPr>
              <w:pStyle w:val="Style_3"/>
              <w:widowControl w:val="0"/>
              <w:spacing w:after="12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1.6.</w:t>
            </w:r>
          </w:p>
        </w:tc>
        <w:tc>
          <w:tcPr>
            <w:tcW w:type="dxa" w:w="5314"/>
            <w:tcBorders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C0C0000">
            <w:pPr>
              <w:pStyle w:val="Style_3"/>
              <w:widowControl w:val="0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Введение дополнительных мест в системе дошкольного образования</w:t>
            </w:r>
          </w:p>
        </w:tc>
        <w:tc>
          <w:tcPr>
            <w:tcW w:type="dxa" w:w="1417"/>
            <w:tcBorders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D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единиц</w:t>
            </w:r>
          </w:p>
        </w:tc>
        <w:tc>
          <w:tcPr>
            <w:tcW w:type="dxa" w:w="992"/>
            <w:tcBorders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E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3"/>
            <w:tcBorders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F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</w:t>
            </w:r>
          </w:p>
        </w:tc>
        <w:tc>
          <w:tcPr>
            <w:tcW w:type="dxa" w:w="992"/>
            <w:tcBorders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0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325</w:t>
            </w:r>
          </w:p>
        </w:tc>
        <w:tc>
          <w:tcPr>
            <w:tcW w:type="dxa" w:w="991"/>
            <w:tcBorders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1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</w:t>
            </w:r>
          </w:p>
        </w:tc>
        <w:tc>
          <w:tcPr>
            <w:tcW w:type="dxa" w:w="994"/>
            <w:tcBorders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2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</w:t>
            </w:r>
          </w:p>
        </w:tc>
        <w:tc>
          <w:tcPr>
            <w:tcW w:type="dxa" w:w="992"/>
            <w:tcBorders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3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40C0000">
            <w:pPr>
              <w:pStyle w:val="Style_3"/>
              <w:spacing w:after="198" w:before="0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50C0000">
            <w:pPr>
              <w:pStyle w:val="Style_3"/>
              <w:spacing w:after="198" w:before="0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</w:t>
            </w:r>
          </w:p>
        </w:tc>
      </w:tr>
    </w:tbl>
    <w:p w14:paraId="660C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670C0000">
      <w:pPr>
        <w:pStyle w:val="Style_3"/>
        <w:widowControl w:val="0"/>
        <w:spacing w:after="0" w:before="0" w:line="240" w:lineRule="auto"/>
        <w:ind/>
        <w:rPr>
          <w:rFonts w:ascii="Times New Roman" w:hAnsi="Times New Roman"/>
          <w:sz w:val="24"/>
        </w:rPr>
      </w:pPr>
    </w:p>
    <w:p w14:paraId="680C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690C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6A0C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6B0C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6C0C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6D0C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6E0C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6F0C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700C0000">
      <w:pPr>
        <w:pStyle w:val="Style_3"/>
        <w:spacing w:after="0" w:before="0" w:line="240" w:lineRule="auto"/>
        <w:ind/>
        <w:rPr>
          <w:rFonts w:ascii="Times New Roman" w:hAnsi="Times New Roman"/>
          <w:sz w:val="24"/>
        </w:rPr>
      </w:pPr>
    </w:p>
    <w:tbl>
      <w:tblPr>
        <w:tblStyle w:val="Style_4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217"/>
        <w:gridCol w:w="6370"/>
      </w:tblGrid>
      <w:tr>
        <w:tc>
          <w:tcPr>
            <w:tcW w:type="dxa" w:w="8217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C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37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C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 2</w:t>
            </w:r>
          </w:p>
          <w:p w14:paraId="730C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 паспорту </w:t>
            </w:r>
            <w:r>
              <w:rPr>
                <w:rFonts w:ascii="Times New Roman" w:hAnsi="Times New Roman"/>
                <w:sz w:val="28"/>
              </w:rPr>
              <w:t xml:space="preserve">муниципальной подпрограммы </w:t>
            </w:r>
          </w:p>
          <w:p w14:paraId="740C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муниципального образования Кореновский район </w:t>
            </w:r>
          </w:p>
          <w:p w14:paraId="750C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«Обеспечение образовательного процесса»</w:t>
            </w:r>
          </w:p>
          <w:p w14:paraId="760C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муниципальной программы </w:t>
            </w:r>
          </w:p>
          <w:p w14:paraId="770C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 Кореновский район</w:t>
            </w:r>
          </w:p>
          <w:p w14:paraId="780C0000">
            <w:pPr>
              <w:pStyle w:val="Style_3"/>
              <w:widowControl w:val="0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«Развитие образования» на 2020-2026 годы</w:t>
            </w:r>
          </w:p>
        </w:tc>
      </w:tr>
    </w:tbl>
    <w:p w14:paraId="790C0000">
      <w:pPr>
        <w:pStyle w:val="Style_3"/>
        <w:spacing w:after="0" w:before="0" w:line="240" w:lineRule="auto"/>
        <w:ind/>
        <w:rPr>
          <w:rFonts w:ascii="Times New Roman" w:hAnsi="Times New Roman"/>
          <w:sz w:val="24"/>
        </w:rPr>
      </w:pPr>
    </w:p>
    <w:p w14:paraId="7A0C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7B0C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ОСНОВНЫХ МЕРОПРИЯТИЙ ПОДПРОГРАММЫ</w:t>
      </w:r>
    </w:p>
    <w:p w14:paraId="7C0C0000">
      <w:pPr>
        <w:pStyle w:val="Style_3"/>
        <w:spacing w:after="0" w:before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</w:t>
      </w:r>
      <w:r>
        <w:rPr>
          <w:rFonts w:ascii="Times New Roman" w:hAnsi="Times New Roman"/>
          <w:sz w:val="28"/>
        </w:rPr>
        <w:t>Обеспечение</w:t>
      </w:r>
    </w:p>
    <w:p w14:paraId="7D0C0000">
      <w:pPr>
        <w:pStyle w:val="Style_3"/>
        <w:spacing w:after="0" w:before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>образовательного процесса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муниципальной программы муниципального образования Кореновский район</w:t>
      </w:r>
    </w:p>
    <w:p w14:paraId="7E0C0000">
      <w:pPr>
        <w:pStyle w:val="Style_3"/>
        <w:spacing w:after="0" w:before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>Развитие образования» на 2020-2026 годы</w:t>
      </w:r>
    </w:p>
    <w:p w14:paraId="7F0C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tbl>
      <w:tblPr>
        <w:tblStyle w:val="Style_4"/>
        <w:tblpPr w:bottomFromText="0" w:horzAnchor="text" w:leftFromText="180" w:rightFromText="180" w:tblpX="-572" w:tblpY="1" w:topFromText="0" w:vertAnchor="text"/>
        <w:tblW w:type="auto" w:w="0"/>
        <w:jc w:val="left"/>
        <w:tblInd w:type="dxa" w:w="-5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62"/>
        <w:gridCol w:w="1985"/>
        <w:gridCol w:w="424"/>
        <w:gridCol w:w="1277"/>
        <w:gridCol w:w="849"/>
        <w:gridCol w:w="851"/>
        <w:gridCol w:w="851"/>
        <w:gridCol w:w="850"/>
        <w:gridCol w:w="851"/>
        <w:gridCol w:w="851"/>
        <w:gridCol w:w="850"/>
        <w:gridCol w:w="851"/>
        <w:gridCol w:w="850"/>
        <w:gridCol w:w="1559"/>
        <w:gridCol w:w="71"/>
        <w:gridCol w:w="1631"/>
      </w:tblGrid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C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14:paraId="810C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C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Наименования</w:t>
            </w:r>
          </w:p>
          <w:p w14:paraId="830C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мероприятий</w:t>
            </w:r>
          </w:p>
        </w:tc>
        <w:tc>
          <w:tcPr>
            <w:tcW w:type="dxa" w:w="4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C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</w:t>
            </w:r>
          </w:p>
          <w:p w14:paraId="850C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  <w:p w14:paraId="860C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</w:t>
            </w:r>
          </w:p>
          <w:p w14:paraId="870C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  <w:p w14:paraId="880C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</w:t>
            </w:r>
          </w:p>
          <w:p w14:paraId="890C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</w:t>
            </w:r>
          </w:p>
          <w:p w14:paraId="8A0C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127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C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  <w:p w14:paraId="8C0C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финансирования</w:t>
            </w:r>
          </w:p>
        </w:tc>
        <w:tc>
          <w:tcPr>
            <w:tcW w:type="dxa" w:w="84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C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</w:t>
            </w:r>
          </w:p>
          <w:p w14:paraId="8E0C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финансирования,</w:t>
            </w:r>
          </w:p>
          <w:p w14:paraId="8F0C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900C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(тыс.</w:t>
            </w:r>
          </w:p>
          <w:p w14:paraId="910C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руб.)</w:t>
            </w:r>
          </w:p>
        </w:tc>
        <w:tc>
          <w:tcPr>
            <w:tcW w:type="dxa" w:w="5955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C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 по годам</w:t>
            </w:r>
          </w:p>
        </w:tc>
        <w:tc>
          <w:tcPr>
            <w:tcW w:type="dxa" w:w="85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C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Срок реализации мероприятий</w:t>
            </w:r>
          </w:p>
        </w:tc>
        <w:tc>
          <w:tcPr>
            <w:tcW w:type="dxa" w:w="15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C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Непосредственный</w:t>
            </w:r>
          </w:p>
          <w:p w14:paraId="950C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результат реализации мероприятий</w:t>
            </w:r>
          </w:p>
        </w:tc>
        <w:tc>
          <w:tcPr>
            <w:tcW w:type="dxa" w:w="1702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C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C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  <w:p w14:paraId="980C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C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  <w:p w14:paraId="9A0C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C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</w:t>
            </w:r>
          </w:p>
          <w:p w14:paraId="9C0C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C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E0C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F0C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00C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2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C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C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4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C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C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C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C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C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C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C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A0C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B0C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C0C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C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C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type="dxa" w:w="170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C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C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C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Цель</w:t>
            </w:r>
          </w:p>
        </w:tc>
        <w:tc>
          <w:tcPr>
            <w:tcW w:type="dxa" w:w="4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C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192"/>
            <w:gridSpan w:val="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30C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C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C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Задача</w:t>
            </w:r>
          </w:p>
        </w:tc>
        <w:tc>
          <w:tcPr>
            <w:tcW w:type="dxa" w:w="4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C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192"/>
            <w:gridSpan w:val="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70C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проведение комплекса мероприятий по пожарной антитеррористической безопасности, организации подвоза учащихся</w:t>
            </w:r>
          </w:p>
        </w:tc>
      </w:tr>
      <w:tr>
        <w:trPr>
          <w:trHeight w:hRule="atLeast" w:val="981"/>
        </w:trP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C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C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Мероприятия по обеспечению безопасности образовательных организаций</w:t>
            </w:r>
          </w:p>
        </w:tc>
        <w:tc>
          <w:tcPr>
            <w:tcW w:type="dxa" w:w="4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C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C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BC0C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C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43297,2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2916,0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10908,1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1918,5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13444,7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2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10581,1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3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3528,9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4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C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C60C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C70C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C80C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C90C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CA0C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C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общеобразовательных организаций, приведенных в соответствие с нормативными требованиями по пожарной и антитеррористической безопасности;</w:t>
            </w:r>
          </w:p>
          <w:p w14:paraId="CC0C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доля обновленных автобусов и микроавтобусов для подвоза учащихся в общем числе  </w:t>
            </w:r>
          </w:p>
          <w:p w14:paraId="CD0C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автобусов и</w:t>
            </w:r>
            <w:r>
              <w:rPr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микроавтобусов,  </w:t>
            </w:r>
          </w:p>
          <w:p w14:paraId="CE0C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подлежащих замене в связи с окончанием срока использования;</w:t>
            </w:r>
          </w:p>
          <w:p w14:paraId="CF0C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количество проведенных мероприятий   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00C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C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C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C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C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C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C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70C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80C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9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C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C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C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C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C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C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C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10C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20C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30C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C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C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C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43297,2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2916,0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10908,1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1918,5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13444,7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B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10581,1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C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3528,9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D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C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EF0C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F00C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F10C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F20C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C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C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9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A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B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C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C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C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числе:</w:t>
            </w:r>
          </w:p>
        </w:tc>
        <w:tc>
          <w:tcPr>
            <w:tcW w:type="dxa" w:w="12616"/>
            <w:gridSpan w:val="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C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</w:p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D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1.1.1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D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Мероприятия по пожарной безопасности в образовательных организациях</w:t>
            </w:r>
          </w:p>
        </w:tc>
        <w:tc>
          <w:tcPr>
            <w:tcW w:type="dxa" w:w="4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D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D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D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34834,2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944,3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8143,7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1502,5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11166,5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9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10139,3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A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2937,9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B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D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0D0D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0E0D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0F0D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100D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110D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D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общеобразовательных организаций, приведенных в соответствие с нормативными требованиями по пожарной безопасности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30D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D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D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A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B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C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D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D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14:paraId="1F0D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D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D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D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D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D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50D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60D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7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D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D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D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34834,2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944,3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8143,7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1502,5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11166,5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F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10139,3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0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2937,9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1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D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</w:t>
            </w:r>
          </w:p>
          <w:p w14:paraId="330D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 2020,</w:t>
            </w:r>
          </w:p>
          <w:p w14:paraId="340D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350D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360D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370D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380D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D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D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F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0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10D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D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D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1.1.2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D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Мероприятия по антитеррористической защищённости в образовательных организациях</w:t>
            </w:r>
          </w:p>
          <w:p w14:paraId="450D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</w:p>
        </w:tc>
        <w:tc>
          <w:tcPr>
            <w:tcW w:type="dxa" w:w="424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D0000">
            <w:pPr>
              <w:pStyle w:val="Style_3"/>
              <w:spacing w:after="20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D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480D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D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8463,0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1971,7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2764,4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416,0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2278,2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E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441,8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F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590,9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0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D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520D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530D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540D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550D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560D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  <w:p w14:paraId="570D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D0000">
            <w:pPr>
              <w:pStyle w:val="Style_3"/>
              <w:spacing w:after="0" w:before="0" w:line="240" w:lineRule="auto"/>
              <w:ind/>
              <w:jc w:val="both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общеобразовательных организаций, приведенных в соответствие с нормативными требованиями по антитеррористической безопасности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90D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D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  <w:p w14:paraId="5B0D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D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1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2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3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D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D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D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B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C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D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D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D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D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8463,0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1971,7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2764,4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416,0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2278,2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5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441,8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6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590,9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7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1,2,3,4кв.</w:t>
            </w:r>
          </w:p>
          <w:p w14:paraId="79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14:paraId="7A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7B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7C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7D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7E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D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D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5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6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7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D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1.1.3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D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(приобретение автобусов и микроавтобу</w:t>
            </w:r>
            <w:r>
              <w:rPr>
                <w:rFonts w:ascii="Times New Roman" w:hAnsi="Times New Roman"/>
                <w:sz w:val="28"/>
              </w:rPr>
              <w:t>сов для муниципальных образовательных организаций)</w:t>
            </w:r>
          </w:p>
        </w:tc>
        <w:tc>
          <w:tcPr>
            <w:tcW w:type="dxa" w:w="424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D0000">
            <w:pPr>
              <w:pStyle w:val="Style_3"/>
              <w:spacing w:after="20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D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8D0D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49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D0000">
            <w:pPr>
              <w:pStyle w:val="Style_3"/>
              <w:spacing w:after="160" w:before="0"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D0000">
            <w:pPr>
              <w:pStyle w:val="Style_3"/>
              <w:spacing w:after="160" w:before="0"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D0000">
            <w:pPr>
              <w:pStyle w:val="Style_3"/>
              <w:spacing w:after="160" w:before="0"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D0000">
            <w:pPr>
              <w:pStyle w:val="Style_3"/>
              <w:spacing w:after="160" w:before="0"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D0000">
            <w:pPr>
              <w:pStyle w:val="Style_3"/>
              <w:spacing w:after="160" w:before="0"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30D0000">
            <w:pPr>
              <w:pStyle w:val="Style_3"/>
              <w:spacing w:after="160" w:before="0" w:line="240" w:lineRule="auto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40D0000">
            <w:pPr>
              <w:pStyle w:val="Style_3"/>
              <w:spacing w:after="160" w:before="0" w:line="240" w:lineRule="auto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50D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D0000">
            <w:pPr>
              <w:pStyle w:val="Style_3"/>
              <w:spacing w:after="160" w:before="0"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D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80D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D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D0000">
            <w:pPr>
              <w:pStyle w:val="Style_3"/>
              <w:spacing w:after="160" w:before="0"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D0000">
            <w:pPr>
              <w:pStyle w:val="Style_3"/>
              <w:spacing w:after="160" w:before="0"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D0000">
            <w:pPr>
              <w:pStyle w:val="Style_3"/>
              <w:spacing w:after="160" w:before="0"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D0000">
            <w:pPr>
              <w:pStyle w:val="Style_3"/>
              <w:spacing w:after="160" w:before="0"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D0000">
            <w:pPr>
              <w:pStyle w:val="Style_3"/>
              <w:spacing w:after="160" w:before="0"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F0D0000">
            <w:pPr>
              <w:pStyle w:val="Style_3"/>
              <w:spacing w:after="160" w:before="0" w:line="240" w:lineRule="auto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00D0000">
            <w:pPr>
              <w:pStyle w:val="Style_3"/>
              <w:spacing w:after="160" w:before="0" w:line="240" w:lineRule="auto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10D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D0000">
            <w:pPr>
              <w:pStyle w:val="Style_3"/>
              <w:spacing w:after="160" w:before="0"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D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Федеральный  </w:t>
            </w:r>
          </w:p>
          <w:p w14:paraId="A40D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D0000">
            <w:pPr>
              <w:pStyle w:val="Style_3"/>
              <w:spacing w:after="160" w:before="0"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D0000">
            <w:pPr>
              <w:pStyle w:val="Style_3"/>
              <w:spacing w:after="160" w:before="0"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D0000">
            <w:pPr>
              <w:pStyle w:val="Style_3"/>
              <w:spacing w:after="160" w:before="0"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D0000">
            <w:pPr>
              <w:pStyle w:val="Style_3"/>
              <w:spacing w:after="160" w:before="0"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D0000">
            <w:pPr>
              <w:pStyle w:val="Style_3"/>
              <w:spacing w:after="160" w:before="0"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A0D0000">
            <w:pPr>
              <w:pStyle w:val="Style_3"/>
              <w:spacing w:after="160" w:before="0" w:line="240" w:lineRule="auto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B0D0000">
            <w:pPr>
              <w:pStyle w:val="Style_3"/>
              <w:spacing w:after="160" w:before="0" w:line="240" w:lineRule="auto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C0D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D0000">
            <w:pPr>
              <w:pStyle w:val="Style_3"/>
              <w:spacing w:after="160" w:before="0"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D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D0000">
            <w:pPr>
              <w:pStyle w:val="Style_3"/>
              <w:spacing w:after="160" w:before="0"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D0000">
            <w:pPr>
              <w:pStyle w:val="Style_3"/>
              <w:spacing w:after="160" w:before="0"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D0000">
            <w:pPr>
              <w:pStyle w:val="Style_3"/>
              <w:spacing w:after="160" w:before="0"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D0000">
            <w:pPr>
              <w:pStyle w:val="Style_3"/>
              <w:spacing w:after="160" w:before="0"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D0000">
            <w:pPr>
              <w:pStyle w:val="Style_3"/>
              <w:spacing w:after="160" w:before="0"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40D0000">
            <w:pPr>
              <w:pStyle w:val="Style_3"/>
              <w:spacing w:after="160" w:before="0" w:line="240" w:lineRule="auto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50D0000">
            <w:pPr>
              <w:pStyle w:val="Style_3"/>
              <w:spacing w:after="160" w:before="0" w:line="240" w:lineRule="auto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60D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D0000">
            <w:pPr>
              <w:pStyle w:val="Style_3"/>
              <w:spacing w:after="160" w:before="0"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D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D0000">
            <w:pPr>
              <w:pStyle w:val="Style_3"/>
              <w:spacing w:after="160" w:before="0"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D0000">
            <w:pPr>
              <w:pStyle w:val="Style_3"/>
              <w:spacing w:after="160" w:before="0"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D0000">
            <w:pPr>
              <w:pStyle w:val="Style_3"/>
              <w:spacing w:after="160" w:before="0"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D0000">
            <w:pPr>
              <w:pStyle w:val="Style_3"/>
              <w:spacing w:after="160" w:before="0"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D0000">
            <w:pPr>
              <w:pStyle w:val="Style_3"/>
              <w:spacing w:after="160" w:before="0"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E0D0000">
            <w:pPr>
              <w:pStyle w:val="Style_3"/>
              <w:spacing w:after="160" w:before="0" w:line="240" w:lineRule="auto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F0D0000">
            <w:pPr>
              <w:pStyle w:val="Style_3"/>
              <w:spacing w:after="160" w:before="0" w:line="240" w:lineRule="auto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00D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D0000">
            <w:pPr>
              <w:pStyle w:val="Style_3"/>
              <w:spacing w:after="160" w:before="0"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D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D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Задача</w:t>
            </w:r>
          </w:p>
        </w:tc>
        <w:tc>
          <w:tcPr>
            <w:tcW w:type="dxa" w:w="424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D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192"/>
            <w:gridSpan w:val="13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50D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D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D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числе:</w:t>
            </w:r>
          </w:p>
        </w:tc>
        <w:tc>
          <w:tcPr>
            <w:tcW w:type="dxa" w:w="12616"/>
            <w:gridSpan w:val="14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D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D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D0000">
            <w:pPr>
              <w:pStyle w:val="Style_3"/>
              <w:widowControl w:val="0"/>
              <w:spacing w:after="0" w:before="0" w:line="240" w:lineRule="auto"/>
              <w:ind/>
              <w:jc w:val="both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Проведение ремонтных работ в образовательных организациях</w:t>
            </w:r>
          </w:p>
        </w:tc>
        <w:tc>
          <w:tcPr>
            <w:tcW w:type="dxa" w:w="4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D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D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D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236011,8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D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26719,5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D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24644,4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D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32488,2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D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27379,4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20D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124780,3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30D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4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D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</w:t>
            </w:r>
          </w:p>
          <w:p w14:paraId="D60D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 2020,</w:t>
            </w:r>
          </w:p>
          <w:p w14:paraId="D70D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D80D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D90D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DA0D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DB0D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D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образовательных организаций, в которых проведены ремонтные работы зданий и отдельных помещений;</w:t>
            </w:r>
          </w:p>
          <w:p w14:paraId="DD0D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E0D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D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D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D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D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D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D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50D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60D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7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D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D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D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D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D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D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F0D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00D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1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D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14:paraId="F40D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D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236011,8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D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26719,5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D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24644,4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D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32488,2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D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27379,4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A0D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124780,3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B0D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C0D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D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</w:t>
            </w:r>
          </w:p>
          <w:p w14:paraId="FE0D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 2020,</w:t>
            </w:r>
          </w:p>
          <w:p w14:paraId="FF0D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000E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010E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2023 года  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E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8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9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A0E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E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2.1.1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E0000">
            <w:pPr>
              <w:pStyle w:val="Style_3"/>
              <w:widowControl w:val="0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  <w:highlight w:val="white"/>
              </w:rPr>
              <w:t>Проведение капитального и текущего ремо</w:t>
            </w:r>
            <w:r>
              <w:rPr>
                <w:rFonts w:ascii="Times New Roman" w:hAnsi="Times New Roman"/>
                <w:sz w:val="28"/>
              </w:rPr>
              <w:t>нта зданий и отдельных помещений образовательных организаций, сооружений, инженерных сетей, благоустройство</w:t>
            </w:r>
            <w:r>
              <w:rPr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территорий (проектирование, мероприятий по подготовке к новому учебному году, осенне-зимнему периоду и иные мероприятия)</w:t>
            </w:r>
          </w:p>
        </w:tc>
        <w:tc>
          <w:tcPr>
            <w:tcW w:type="dxa" w:w="424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E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236011,8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26719,5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24644,4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32488,2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27379,4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5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124780,3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6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70E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E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190E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1A0E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1B0E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1C0E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E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образовательных организаций, в которых про ведены</w:t>
            </w:r>
          </w:p>
          <w:p w14:paraId="1E0E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ремонтные работы зданий и отдельных помещений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F0E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Управление образования администрации муниципального образования  </w:t>
            </w:r>
          </w:p>
          <w:p w14:paraId="200E0000">
            <w:pPr>
              <w:pStyle w:val="Style_3"/>
              <w:spacing w:after="20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Кореновский район</w:t>
            </w:r>
          </w:p>
          <w:p w14:paraId="210E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E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8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9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A0E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E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2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3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40E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E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E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236011,8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26719,5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24644,4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32488,2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27379,4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C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124780,3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D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E0E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E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14:paraId="400E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14:paraId="410E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420E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430E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440E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E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Внебюджетные  </w:t>
            </w:r>
          </w:p>
          <w:p w14:paraId="460E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C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D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E0E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E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2.1.2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E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Организация предоставления общедоступного и бесплатного начального общего, основного общего, среднего общего образования   </w:t>
            </w:r>
          </w:p>
          <w:p w14:paraId="520E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 основным общеобразовательным программам в муниципаль</w:t>
            </w:r>
            <w:r>
              <w:rPr>
                <w:rFonts w:ascii="Times New Roman" w:hAnsi="Times New Roman"/>
                <w:sz w:val="28"/>
              </w:rPr>
              <w:t>ных образовательных организациях, расположенных в сельской и</w:t>
            </w:r>
          </w:p>
          <w:p w14:paraId="530E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местности, условий для занятий физической культуры и спортом (капитальный ремонт спортивных залов муниципальных общеобразовательных организаций, помещений при них, других помещений, расположенных в сельской местности)</w:t>
            </w:r>
          </w:p>
        </w:tc>
        <w:tc>
          <w:tcPr>
            <w:tcW w:type="dxa" w:w="424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E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B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C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D0E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E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5F0E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600E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E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20E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9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A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B0E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E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E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3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4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50E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E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E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  <w:p w14:paraId="780E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E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F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00E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E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E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Внебюджетные  </w:t>
            </w:r>
          </w:p>
          <w:p w14:paraId="830E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9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A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B0E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E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2.1.3</w:t>
            </w:r>
          </w:p>
        </w:tc>
        <w:tc>
          <w:tcPr>
            <w:tcW w:type="dxa" w:w="1985"/>
            <w:vMerge w:val="restart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E0000">
            <w:pPr>
              <w:pStyle w:val="Style_3"/>
              <w:widowControl w:val="0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Организация предоставления общедоступного и бесплатного начального общего, основного общего, среднего общего образования   </w:t>
            </w:r>
          </w:p>
          <w:p w14:paraId="8F0E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по основным общеобразовательным программам</w:t>
            </w:r>
            <w:r>
              <w:rPr>
                <w:rFonts w:ascii="Times New Roman" w:hAnsi="Times New Roman"/>
                <w:sz w:val="28"/>
              </w:rPr>
              <w:t xml:space="preserve"> в муниципаль</w:t>
            </w:r>
            <w:r>
              <w:rPr>
                <w:rFonts w:ascii="Times New Roman" w:hAnsi="Times New Roman"/>
                <w:sz w:val="28"/>
              </w:rPr>
              <w:t>ных об</w:t>
            </w:r>
            <w:r>
              <w:rPr>
                <w:rFonts w:ascii="Times New Roman" w:hAnsi="Times New Roman"/>
                <w:color w:val="000000"/>
                <w:sz w:val="28"/>
              </w:rPr>
              <w:t>разовательных организациях, капитального ремонта спортивных залов муниципальных общеобразовательных организаций, помещений при них, других помещений физкультурно-спортивного назначения физкультурно-оздоровительных комплексов)</w:t>
            </w:r>
          </w:p>
        </w:tc>
        <w:tc>
          <w:tcPr>
            <w:tcW w:type="dxa" w:w="424"/>
            <w:vMerge w:val="restart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E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920E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4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8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9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A0E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E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restart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E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type="dxa" w:w="1631"/>
            <w:vMerge w:val="restart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D0E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</w:t>
            </w:r>
            <w:r>
              <w:rPr>
                <w:sz w:val="28"/>
              </w:rPr>
              <w:t xml:space="preserve">  </w:t>
            </w:r>
            <w:r>
              <w:rPr>
                <w:rFonts w:ascii="Times New Roman" w:hAnsi="Times New Roman"/>
                <w:sz w:val="28"/>
              </w:rPr>
              <w:t xml:space="preserve">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2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E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  <w:p w14:paraId="9F0E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49"/>
            <w:tcBorders>
              <w:top w:color="000000" w:sz="2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E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E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E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E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E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50E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60E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70E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4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E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E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14:paraId="AA0E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E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E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E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E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E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00E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10E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20E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E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E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E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E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E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E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E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A0E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B0E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C0E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E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E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E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E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E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E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E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40E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50E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4" w:val="single"/>
              <w:bottom w:color="000000" w:sz="2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60E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4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E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2.2.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E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Создание условий для укрепления здоровья детей за счёт обеспечения их горячим питаем (организация</w:t>
            </w:r>
          </w:p>
          <w:p w14:paraId="CA0E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бесплатного питания обучающихся по образовательным программам начального общего образования, учащихся с ограниченными возможностями здоровья, частичная компенсация стоимости питания обучающихся по образовательным программам основного и среднего общего образования из расчёта 5 рублей в день на одного учащегося, обеспечение  </w:t>
            </w:r>
          </w:p>
          <w:p w14:paraId="CB0E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учащихся из 15 рублей в день на одного обучающегося из категории малообеспеченных семей и молоком</w:t>
            </w:r>
          </w:p>
        </w:tc>
        <w:tc>
          <w:tcPr>
            <w:tcW w:type="dxa" w:w="424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E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4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21300,5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7149,2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14151,3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3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40E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50E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E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D70E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D80E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E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A0E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  <w:p w14:paraId="DB0E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E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4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E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E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E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E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E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20E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30E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40E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E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E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4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E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E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E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E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E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C0E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D0E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E0E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E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E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E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21300,5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E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7149,2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E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14151,3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E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E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60E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70E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80E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E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FA0E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E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E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E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E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E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F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  <w:p w14:paraId="010F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2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3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40F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F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F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2.4.</w:t>
            </w:r>
          </w:p>
        </w:tc>
        <w:tc>
          <w:tcPr>
            <w:tcW w:type="dxa" w:w="1985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F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Предоставление субвенций бюджетам муниципальных районов (городских округов) Краснодарского края на обеспечение льготным питанием учащихся из многодетных семей в муниципальных общеобразовательных организациях</w:t>
            </w:r>
          </w:p>
        </w:tc>
        <w:tc>
          <w:tcPr>
            <w:tcW w:type="dxa" w:w="424"/>
            <w:vMerge w:val="restart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F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F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4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F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6971,2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F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1412,8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F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917,8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F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889,3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F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856,0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F0F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929,4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00F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965,1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10F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1000,8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F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130F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140F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150F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</w:t>
            </w:r>
          </w:p>
          <w:p w14:paraId="160F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</w:t>
            </w:r>
          </w:p>
          <w:p w14:paraId="170F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F0000">
            <w:pPr>
              <w:pStyle w:val="Style_3"/>
              <w:spacing w:after="20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учащихся, охваченных горячим питанием, от общей численности учащихся общеобразовательных учреждений</w:t>
            </w:r>
            <w:r>
              <w:rPr>
                <w:rFonts w:ascii="Times New Roman" w:hAnsi="Times New Roman"/>
                <w:sz w:val="28"/>
              </w:rPr>
              <w:tab/>
            </w:r>
          </w:p>
          <w:p w14:paraId="190F0000">
            <w:pPr>
              <w:pStyle w:val="Style_3"/>
              <w:spacing w:after="20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ab/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A0F0000">
            <w:pPr>
              <w:pStyle w:val="Style_3"/>
              <w:spacing w:after="20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F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4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F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F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F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F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F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1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2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3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F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F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4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6971,2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1412,8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917,8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889,3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856,0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B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929,4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C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965,1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D0F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1000,8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F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2F0F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300F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310F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320F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330F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F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14:paraId="350F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B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C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D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F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F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5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6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7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F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F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2.5</w:t>
            </w:r>
          </w:p>
        </w:tc>
        <w:tc>
          <w:tcPr>
            <w:tcW w:type="dxa" w:w="1985"/>
            <w:vMerge w:val="restart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F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программам, дополнительного образования в муниципальных образовательных организациях (проведение капитальных ремонтов зданий, помещений, сооружений, благоустройство территорий, прилегающих к зданиям и сооружениям)</w:t>
            </w:r>
          </w:p>
        </w:tc>
        <w:tc>
          <w:tcPr>
            <w:tcW w:type="dxa" w:w="424"/>
            <w:vMerge w:val="restart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F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F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4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F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34985,6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F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4408,7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F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F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F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20F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2776,9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30F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27800,0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40F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F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 2020,</w:t>
            </w:r>
          </w:p>
          <w:p w14:paraId="560F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570F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F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90F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Управление  </w:t>
            </w:r>
          </w:p>
          <w:p w14:paraId="5A0F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образования администрации- муниципального образования</w:t>
            </w:r>
          </w:p>
          <w:p w14:paraId="5B0F0000">
            <w:pPr>
              <w:pStyle w:val="Style_3"/>
              <w:spacing w:after="0" w:before="0" w:line="240" w:lineRule="auto"/>
              <w:ind/>
              <w:jc w:val="both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F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4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30657,9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4056,0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2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2415,9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3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24186,0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40F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F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660F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670F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F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4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E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F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00F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F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F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4327,7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352,7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8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361,0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9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3614,0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A0F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F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</w:t>
            </w:r>
          </w:p>
          <w:p w14:paraId="7C0F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кв.</w:t>
            </w:r>
          </w:p>
          <w:p w14:paraId="7D0F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14:paraId="7E0F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7F0F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F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F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F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F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F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F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6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7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80F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F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F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2.6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F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предоставления общедо</w:t>
            </w:r>
            <w:r>
              <w:rPr>
                <w:rFonts w:ascii="Times New Roman" w:hAnsi="Times New Roman"/>
                <w:sz w:val="28"/>
              </w:rPr>
              <w:t>ступного и бесплатного дошкольного, начального общего,</w:t>
            </w:r>
            <w:r>
              <w:rPr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основного общего, среднего общего образования по основным общеобразовательным  </w:t>
            </w:r>
          </w:p>
          <w:p w14:paraId="8C0F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программам в рамках реализации мероприятия регионального проекта Краснодарского края «Современная школа» (обновление материально-технической базы для формирования у обучающихся современных навыков по предметной области «Технология» и других предметных областей</w:t>
            </w:r>
          </w:p>
        </w:tc>
        <w:tc>
          <w:tcPr>
            <w:tcW w:type="dxa" w:w="424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F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F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F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7665,6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F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7665,6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F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F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F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40F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50F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60F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F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</w:t>
            </w:r>
          </w:p>
          <w:p w14:paraId="980F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F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образовательных организаций, в которых проведены ремонтные работы зданий и отдельных помещений, обновления материально технической базы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A0F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F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7358,9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7358,9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1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2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30F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F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14:paraId="A50F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F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C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D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E0F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F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F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306,7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306,7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6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7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80F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F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</w:t>
            </w:r>
          </w:p>
          <w:p w14:paraId="BA0F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F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1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2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30F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F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F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2.7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F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предоставления общедо</w:t>
            </w:r>
            <w:r>
              <w:rPr>
                <w:rFonts w:ascii="Times New Roman" w:hAnsi="Times New Roman"/>
                <w:sz w:val="28"/>
              </w:rPr>
              <w:t>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расположенных</w:t>
            </w:r>
          </w:p>
          <w:p w14:paraId="C70F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сельской местности и малых городах (создание (обновление) материально-</w:t>
            </w:r>
            <w:r>
              <w:rPr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технической базы для  </w:t>
            </w:r>
          </w:p>
          <w:p w14:paraId="C80F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type="dxa" w:w="424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F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F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F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1037,9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F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1037,9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F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F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F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00F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10F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20F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F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 года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F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Доля образовательных организаций, в которых проведены ремонтные работы зданий и отдельных помещений, обновления материально-технической базы  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50F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F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C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D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E0F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F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F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996,3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996,3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6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7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80F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F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F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0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1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20F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F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 года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F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A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B0F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C0F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F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F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2.8.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F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предоставления общедоступного и бесплатного дошкольного, начального общего, основного</w:t>
            </w:r>
          </w:p>
          <w:p w14:paraId="0010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общего, среднего общего образования по основным общеобразовательным программам в муниципальных образовательных организациях в целях приобретения движимого</w:t>
            </w:r>
          </w:p>
          <w:p w14:paraId="0110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имущества для обеспечения функционирования вновь созданных и (или) создаваемых мест в муниципальных образовательных организациях </w:t>
            </w:r>
          </w:p>
          <w:p w14:paraId="0210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</w:p>
        </w:tc>
        <w:tc>
          <w:tcPr>
            <w:tcW w:type="dxa" w:w="424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10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10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1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62215,8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1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19554,1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1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1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1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A1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42661,7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B10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C10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10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3,4 кв. 2020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10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F10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100000">
            <w:pPr>
              <w:pStyle w:val="Style_3"/>
              <w:spacing w:after="0" w:before="0" w:line="240" w:lineRule="auto"/>
              <w:ind w:right="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14:paraId="1110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46502,0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18771,9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7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27730,1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8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910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10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3,4 кв. 2020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10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1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2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310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10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10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15713,8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782,2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B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14931,6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C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D10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10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3,4 кв. 2020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10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5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6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710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10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3,4 кв. 2020</w:t>
            </w:r>
          </w:p>
          <w:p w14:paraId="3910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100000">
            <w:pPr>
              <w:pStyle w:val="Style_3"/>
              <w:spacing w:after="20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2.9.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10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Иные межбюджетные трансферты на дополнительную помощь местным</w:t>
            </w:r>
          </w:p>
          <w:p w14:paraId="3C10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бюджетам для решения социально значимых вопросов местного значения</w:t>
            </w:r>
          </w:p>
        </w:tc>
        <w:tc>
          <w:tcPr>
            <w:tcW w:type="dxa" w:w="424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100000">
            <w:pPr>
              <w:pStyle w:val="Style_3"/>
              <w:spacing w:after="20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10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1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22791,2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1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1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1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15770,2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1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3060,0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41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1461,0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51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610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1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</w:t>
            </w:r>
          </w:p>
          <w:p w14:paraId="4810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2020,2021,2022,2023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100000">
            <w:pPr>
              <w:pStyle w:val="Style_3"/>
              <w:spacing w:after="0" w:before="0" w:line="240" w:lineRule="auto"/>
              <w:ind/>
              <w:jc w:val="both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Доля образовательных организаций, в которых    </w:t>
            </w:r>
          </w:p>
          <w:p w14:paraId="4A100000">
            <w:pPr>
              <w:pStyle w:val="Style_3"/>
              <w:spacing w:after="0" w:before="0" w:line="240" w:lineRule="auto"/>
              <w:ind/>
              <w:jc w:val="both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проведены ремонтные работы зданий и отдельных помещений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B10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</w:t>
            </w:r>
          </w:p>
          <w:p w14:paraId="4C10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10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22791,2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15770,2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3060,0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3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1461,0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4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510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1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</w:t>
            </w:r>
          </w:p>
          <w:p w14:paraId="5710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2020,2021,2022,2023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10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E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F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010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10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10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8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9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A10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10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10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2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3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410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10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100000">
            <w:pPr>
              <w:pStyle w:val="Style_3"/>
              <w:spacing w:after="20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2.10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10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Предоставление грантов в форме субсидий некоммерческих организациям, не являющимся казенными учреждениями, для внедрение целевой модели цифровой образовательной среды в образовательных организациях в рамках регионального проекта «Цифровая образовательная среда»</w:t>
            </w:r>
          </w:p>
        </w:tc>
        <w:tc>
          <w:tcPr>
            <w:tcW w:type="dxa" w:w="4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100000">
            <w:pPr>
              <w:pStyle w:val="Style_3"/>
              <w:spacing w:after="20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10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1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2259,2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1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2259,2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1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1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1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F1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01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110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1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кв.</w:t>
            </w:r>
          </w:p>
          <w:p w14:paraId="8310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года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10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Количество общеобразовательных организаций, в которых обновлена   </w:t>
            </w:r>
          </w:p>
          <w:p w14:paraId="8510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материально-техническая база для внедрения целевой модели цифровой образовательной среды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610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10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D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E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F10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10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10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7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8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910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10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10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1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2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310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10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10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2259,2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2259,2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B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C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D10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1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кв.</w:t>
            </w:r>
          </w:p>
          <w:p w14:paraId="AF10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100000">
            <w:pPr>
              <w:pStyle w:val="Style_3"/>
              <w:spacing w:after="20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2.11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10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и обеспечение бесплатным горячим питанием обучающихся по образовательным программам начального общего образования в муниципаль</w:t>
            </w:r>
            <w:r>
              <w:rPr>
                <w:rFonts w:ascii="Times New Roman" w:hAnsi="Times New Roman"/>
                <w:sz w:val="28"/>
              </w:rPr>
              <w:t>ных образовательных организациях</w:t>
            </w:r>
          </w:p>
        </w:tc>
        <w:tc>
          <w:tcPr>
            <w:tcW w:type="dxa" w:w="424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100000">
            <w:pPr>
              <w:pStyle w:val="Style_3"/>
              <w:spacing w:after="20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10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1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281127,3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1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19469,9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1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49098,4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1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53401,6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1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36419,8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91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40525,3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A1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41081,8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B1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41130,5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1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14:paraId="BD10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2020 2021,</w:t>
            </w:r>
          </w:p>
          <w:p w14:paraId="BE10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2022 2024,</w:t>
            </w:r>
          </w:p>
          <w:p w14:paraId="BF10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10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Доля учащихся, охваченных горячим питанием, от общей численности учащихся общеобразовательных  </w:t>
            </w:r>
          </w:p>
          <w:p w14:paraId="C110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учреждений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210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  <w:p w14:paraId="C310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10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72527,9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18691,1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11312,3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11278,5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7691,9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A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8559,0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B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7887,7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C1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7107,4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1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14:paraId="CE10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2020 2021,</w:t>
            </w:r>
          </w:p>
          <w:p w14:paraId="CF10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2022 2024,</w:t>
            </w:r>
          </w:p>
          <w:p w14:paraId="D010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10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197353,9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35822,1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39987,0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27271,0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7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30345,2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8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31550,8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91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32377,8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1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14:paraId="DB100000">
            <w:pPr>
              <w:pStyle w:val="Style_3"/>
              <w:spacing w:after="0" w:before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2020 2021,</w:t>
            </w:r>
          </w:p>
          <w:p w14:paraId="DC100000">
            <w:pPr>
              <w:pStyle w:val="Style_3"/>
              <w:spacing w:after="0" w:before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DD100000">
            <w:pPr>
              <w:pStyle w:val="Style_3"/>
              <w:spacing w:after="0" w:before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2023, 2024,</w:t>
            </w:r>
          </w:p>
          <w:p w14:paraId="DE10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10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14:paraId="E010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11245,5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778,8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1964,0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2136,1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1456,9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6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1621,1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7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1643,3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81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1645,3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1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14:paraId="EA10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2020 2021,</w:t>
            </w:r>
          </w:p>
          <w:p w14:paraId="EB10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EC10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2023, 2024,</w:t>
            </w:r>
          </w:p>
          <w:p w14:paraId="ED10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10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4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5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610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10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100000">
            <w:pPr>
              <w:pStyle w:val="Style_3"/>
              <w:spacing w:after="20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2.12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10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«Финансовое обеспечение непредвиденных расходов по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 в муниципальных образовательных организациях, созданию условий для осуществления присмотра и</w:t>
            </w:r>
          </w:p>
          <w:p w14:paraId="FA10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ухода за детьми, содержания детей в муниципальных образовательных организациях на софинансирование мероприятий в части оснащения помещений муниципальных дошкольных образовательных и общеобразовательных организаций оборудованием для обеззараживания воздуха, предназначенным для работы в присутствии людей»</w:t>
            </w:r>
          </w:p>
        </w:tc>
        <w:tc>
          <w:tcPr>
            <w:tcW w:type="dxa" w:w="4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100000">
            <w:pPr>
              <w:pStyle w:val="Style_3"/>
              <w:spacing w:after="20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10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1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2125,8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1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2125,8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1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1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1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21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31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411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1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кв.</w:t>
            </w:r>
          </w:p>
          <w:p w14:paraId="0611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1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образовательных учреждений, в которых созданы безопасные условия для образовательного</w:t>
            </w:r>
          </w:p>
          <w:p w14:paraId="08110000">
            <w:pPr>
              <w:pStyle w:val="Style_3"/>
              <w:spacing w:after="20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процесса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91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  <w:p w14:paraId="0A1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1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1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2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311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1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кв.</w:t>
            </w:r>
          </w:p>
          <w:p w14:paraId="1511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1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C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D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E11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11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1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6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7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811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1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кв.</w:t>
            </w:r>
          </w:p>
          <w:p w14:paraId="2A11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1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1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2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311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11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1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2.13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11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Создание условий для содержания детей дошкольного возраста в муниципальных образовательных организациях (приобретение движимого имущества, необходимого обеспечения функционирования вновь созданных и (или) создаваемых мест в муниципальных образовательных организациях, в том числе для размещения детей в возрасте до 3 лет)</w:t>
            </w:r>
          </w:p>
        </w:tc>
        <w:tc>
          <w:tcPr>
            <w:tcW w:type="dxa" w:w="4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1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1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1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9028,8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1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9028,8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1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1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1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E1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F1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011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1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 2020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110000">
            <w:pPr>
              <w:pStyle w:val="Style_3"/>
              <w:spacing w:after="0" w:before="0" w:line="240" w:lineRule="auto"/>
              <w:ind/>
              <w:jc w:val="both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введенных мест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311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1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8667,6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8667,6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A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B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C11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11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 2020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1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4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5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611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11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1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14:paraId="591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361,2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361,2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F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0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111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11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1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  <w:p w14:paraId="641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A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B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C11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11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1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2.14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11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Участие в профилактике терроризма в части обеспечения инженерно-технической защищенности муниципальных образовательных организаций</w:t>
            </w:r>
          </w:p>
        </w:tc>
        <w:tc>
          <w:tcPr>
            <w:tcW w:type="dxa" w:w="424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1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1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1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15748,0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1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1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1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1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71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81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91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14148,0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1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</w:t>
            </w:r>
          </w:p>
          <w:p w14:paraId="7B11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11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D11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1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13780,0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1472,0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4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5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61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12308,0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1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</w:t>
            </w:r>
          </w:p>
          <w:p w14:paraId="8811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1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F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0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1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11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1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14:paraId="941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1968,0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128,0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A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B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C1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1840,0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1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</w:t>
            </w:r>
          </w:p>
          <w:p w14:paraId="9E11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1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5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6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7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11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1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2.15</w:t>
            </w:r>
          </w:p>
        </w:tc>
        <w:tc>
          <w:tcPr>
            <w:tcW w:type="dxa" w:w="1985"/>
            <w:vMerge w:val="restart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11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Участие в осуществлении мероприятий по предупреждению детского дорожно-транспортного травматизма на территории муниципальных </w:t>
            </w:r>
          </w:p>
          <w:p w14:paraId="AB1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образований Красно</w:t>
            </w:r>
            <w:r>
              <w:rPr>
                <w:rFonts w:ascii="Times New Roman" w:hAnsi="Times New Roman"/>
                <w:sz w:val="28"/>
              </w:rPr>
              <w:t>дарского края в рамках реализации мероприятий</w:t>
            </w:r>
          </w:p>
        </w:tc>
        <w:tc>
          <w:tcPr>
            <w:tcW w:type="dxa" w:w="424"/>
            <w:vMerge w:val="restart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1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1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1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1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1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1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1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31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41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511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1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</w:t>
            </w:r>
          </w:p>
          <w:p w14:paraId="B711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11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Доля образовательных учреждений, в которых созданы  </w:t>
            </w:r>
          </w:p>
          <w:p w14:paraId="B9110000">
            <w:pPr>
              <w:pStyle w:val="Style_3"/>
              <w:spacing w:after="0" w:before="0" w:line="240" w:lineRule="auto"/>
              <w:ind/>
              <w:jc w:val="both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безопасные условия для образовательного процесса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A11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1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1840,0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1840,0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1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2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311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1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</w:t>
            </w:r>
          </w:p>
          <w:p w14:paraId="C511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1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C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D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E11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11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1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14:paraId="D11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7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8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911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1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</w:t>
            </w:r>
          </w:p>
          <w:p w14:paraId="DB11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1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2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3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411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11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1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2.16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11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Осуществление ежемесячной</w:t>
            </w:r>
          </w:p>
          <w:p w14:paraId="E811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компенсационной выплаты на питание обучающимся с ограниченными возможностями здоровья, для которых общеобразовательными организациями Кореновского района организовано обучение на дому</w:t>
            </w:r>
          </w:p>
        </w:tc>
        <w:tc>
          <w:tcPr>
            <w:tcW w:type="dxa" w:w="4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1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1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1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1284,4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1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1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1284,4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1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1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01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11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211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11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14:paraId="F411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11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Доля учащихся,  </w:t>
            </w:r>
          </w:p>
          <w:p w14:paraId="F611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получившие компенсационную выплату на питание обучающимся с ограниченными возможностями здоровья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711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11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E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F11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012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12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1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8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9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A12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12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1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14:paraId="0D1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1284,4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1284,4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3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4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512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1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14:paraId="1712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1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</w:t>
            </w:r>
          </w:p>
          <w:p w14:paraId="191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F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0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112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12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1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2.17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12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Создание условий для укрепления здоровья детей за счёт обеспечения их горячим питанием</w:t>
            </w:r>
          </w:p>
        </w:tc>
        <w:tc>
          <w:tcPr>
            <w:tcW w:type="dxa" w:w="4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1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1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1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72030,9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1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1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1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15972,6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1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20142,2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C1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24469,2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D1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11446,9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E12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1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14:paraId="30120000">
            <w:pPr>
              <w:pStyle w:val="Style_3"/>
              <w:spacing w:after="0" w:before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31120000">
            <w:pPr>
              <w:pStyle w:val="Style_3"/>
              <w:spacing w:after="0" w:before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32120000">
            <w:pPr>
              <w:pStyle w:val="Style_3"/>
              <w:spacing w:after="0" w:before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33120000">
            <w:pPr>
              <w:pStyle w:val="Style_3"/>
              <w:spacing w:after="0" w:before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12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Доля учащихся, охваченных горячим питанием, от общей численности учащихся общеобразовательных  </w:t>
            </w:r>
          </w:p>
          <w:p w14:paraId="3512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учреждений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612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  <w:p w14:paraId="371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1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  <w:p w14:paraId="391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F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0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112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1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14:paraId="43120000">
            <w:pPr>
              <w:pStyle w:val="Style_3"/>
              <w:spacing w:after="0" w:before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44120000">
            <w:pPr>
              <w:pStyle w:val="Style_3"/>
              <w:spacing w:after="0" w:before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45120000">
            <w:pPr>
              <w:pStyle w:val="Style_3"/>
              <w:spacing w:after="0" w:before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4612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1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14:paraId="481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E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F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012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12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1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14:paraId="531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1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72030,9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1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1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1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15972,6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1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20142,2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91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24469,2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A1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11446,9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B12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1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14:paraId="5D120000">
            <w:pPr>
              <w:pStyle w:val="Style_3"/>
              <w:spacing w:after="0" w:before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5E120000">
            <w:pPr>
              <w:pStyle w:val="Style_3"/>
              <w:spacing w:after="0" w:before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5F120000">
            <w:pPr>
              <w:pStyle w:val="Style_3"/>
              <w:spacing w:after="0" w:before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6012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1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</w:t>
            </w:r>
          </w:p>
          <w:p w14:paraId="621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8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9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A12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12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1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2.18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12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и обеспечение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type="dxa" w:w="4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1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1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1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48832,1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1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1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1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8508,8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1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12930,8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51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9426,2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61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9504,2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71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8462,1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120000">
            <w:pPr>
              <w:pStyle w:val="Style_3"/>
              <w:spacing w:after="0" w:before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</w:t>
            </w:r>
          </w:p>
          <w:p w14:paraId="79120000">
            <w:pPr>
              <w:pStyle w:val="Style_3"/>
              <w:spacing w:after="0" w:before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 2022,</w:t>
            </w:r>
          </w:p>
          <w:p w14:paraId="7A120000">
            <w:pPr>
              <w:pStyle w:val="Style_3"/>
              <w:spacing w:after="0" w:before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7B120000">
            <w:pPr>
              <w:pStyle w:val="Style_3"/>
              <w:spacing w:after="0" w:before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7C120000">
            <w:pPr>
              <w:pStyle w:val="Style_3"/>
              <w:spacing w:after="0" w:before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12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Доля учащихся с ограниченными возможностями здоровья, охваченных горячим питанием, от общей численности учащихся общеобразовательных  </w:t>
            </w:r>
          </w:p>
          <w:p w14:paraId="7E12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учреждений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F12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  <w:p w14:paraId="801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1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31740,7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5530,7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8405,0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7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6127,0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8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6177,7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91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5500,3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1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</w:t>
            </w:r>
          </w:p>
          <w:p w14:paraId="8B1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</w:t>
            </w:r>
          </w:p>
          <w:p w14:paraId="8C120000">
            <w:pPr>
              <w:pStyle w:val="Style_3"/>
              <w:spacing w:after="0" w:before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8D120000">
            <w:pPr>
              <w:pStyle w:val="Style_3"/>
              <w:spacing w:after="0" w:before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8E120000">
            <w:pPr>
              <w:pStyle w:val="Style_3"/>
              <w:spacing w:after="0" w:before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8F1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1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14:paraId="911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7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8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9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12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1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14:paraId="9C1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17091,4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2978,1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4525,8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2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3299,2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3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3326,5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41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2961,8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120000">
            <w:pPr>
              <w:pStyle w:val="Style_3"/>
              <w:spacing w:after="0" w:before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</w:t>
            </w:r>
          </w:p>
          <w:p w14:paraId="A6120000">
            <w:pPr>
              <w:pStyle w:val="Style_3"/>
              <w:spacing w:after="0" w:before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 2022, 2023,</w:t>
            </w:r>
          </w:p>
          <w:p w14:paraId="A7120000">
            <w:pPr>
              <w:pStyle w:val="Style_3"/>
              <w:spacing w:after="0" w:before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A81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1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</w:t>
            </w:r>
          </w:p>
          <w:p w14:paraId="AA1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0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1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2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12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1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2.19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12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бесплатным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type="dxa" w:w="4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1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1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1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2655,0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1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1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1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300,6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1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559,5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D1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542,8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E1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613,8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F1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638,3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1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</w:t>
            </w:r>
          </w:p>
          <w:p w14:paraId="C11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</w:t>
            </w:r>
          </w:p>
          <w:p w14:paraId="C2120000">
            <w:pPr>
              <w:pStyle w:val="Style_3"/>
              <w:spacing w:after="0" w:before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C3120000">
            <w:pPr>
              <w:pStyle w:val="Style_3"/>
              <w:spacing w:after="0" w:before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C4120000">
            <w:pPr>
              <w:pStyle w:val="Style_3"/>
              <w:spacing w:after="0" w:before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C5120000">
            <w:pPr>
              <w:pStyle w:val="Style_3"/>
              <w:spacing w:after="0" w:before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12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Доля учащихся </w:t>
            </w:r>
            <w:r>
              <w:rPr>
                <w:rFonts w:ascii="Times New Roman" w:hAnsi="Times New Roman"/>
                <w:sz w:val="28"/>
              </w:rPr>
              <w:t>детей-инвалидов (инвалидов), не являющихся обучающимися с ограниченными возможностями здоровья</w:t>
            </w:r>
            <w:r>
              <w:rPr>
                <w:rFonts w:ascii="Times New Roman" w:hAnsi="Times New Roman"/>
                <w:sz w:val="28"/>
              </w:rPr>
              <w:t xml:space="preserve">, охваченных горячим питанием, от общей численности учащихся общеобразовательных  </w:t>
            </w:r>
          </w:p>
          <w:p w14:paraId="C712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учреждений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812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  <w:p w14:paraId="C91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1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2655,0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300,6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559,5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0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542,8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1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613,8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21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638,3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1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</w:t>
            </w:r>
          </w:p>
          <w:p w14:paraId="D41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</w:t>
            </w:r>
          </w:p>
          <w:p w14:paraId="D5120000">
            <w:pPr>
              <w:pStyle w:val="Style_3"/>
              <w:spacing w:after="0" w:before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D6120000">
            <w:pPr>
              <w:pStyle w:val="Style_3"/>
              <w:spacing w:after="0" w:before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D7120000">
            <w:pPr>
              <w:pStyle w:val="Style_3"/>
              <w:spacing w:after="0" w:before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D81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1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14:paraId="DA1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0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1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2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12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1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14:paraId="E51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B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C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D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12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1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</w:t>
            </w:r>
          </w:p>
          <w:p w14:paraId="F01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6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7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812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12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1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2.20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12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преставления общедоступного и бесплатного до</w:t>
            </w:r>
            <w:r>
              <w:rPr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в рамках регионального проекта «Модернизация школьных систем образования» (капитальный ремонт и оснащение зданий муниципальных общеобразовательных организаций средствами обучения и воспитания, не требующих предварительной сборки, установки и закрепления на фундаментах или опорах</w:t>
            </w:r>
          </w:p>
        </w:tc>
        <w:tc>
          <w:tcPr>
            <w:tcW w:type="dxa" w:w="424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1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12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1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354853,7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12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1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1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96022,5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1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31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258831,2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41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513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130000">
            <w:pPr>
              <w:pStyle w:val="Style_3"/>
              <w:spacing w:after="0" w:before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3,4 кв. </w:t>
            </w:r>
            <w:r>
              <w:rPr>
                <w:rFonts w:ascii="Times New Roman" w:hAnsi="Times New Roman"/>
                <w:sz w:val="28"/>
              </w:rPr>
              <w:t>2022,2024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bottom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13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bottom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8130000">
            <w:pPr>
              <w:pStyle w:val="Style_3"/>
              <w:spacing w:after="0" w:before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13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13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102894,0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13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13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13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38307,6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13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F13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64586,4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013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113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1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3,4 кв. </w:t>
            </w:r>
            <w:r>
              <w:rPr>
                <w:rFonts w:ascii="Times New Roman" w:hAnsi="Times New Roman"/>
                <w:sz w:val="28"/>
              </w:rPr>
              <w:t>2022,2024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bottom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bottom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13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14:paraId="1413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13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237764,5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13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13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13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53873,1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13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A13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183891,4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B13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C13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1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3,4 кв. </w:t>
            </w:r>
            <w:r>
              <w:rPr>
                <w:rFonts w:ascii="Times New Roman" w:hAnsi="Times New Roman"/>
                <w:sz w:val="28"/>
              </w:rPr>
              <w:t>2022,2024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bottom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bottom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13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14:paraId="1F13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13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14195,2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13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13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13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3841,8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13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513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10353,4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613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713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1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3,4 кв. </w:t>
            </w:r>
            <w:r>
              <w:rPr>
                <w:rFonts w:ascii="Times New Roman" w:hAnsi="Times New Roman"/>
                <w:sz w:val="28"/>
              </w:rPr>
              <w:t>2022,2024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bottom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bottom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13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</w:t>
            </w:r>
          </w:p>
          <w:p w14:paraId="2A13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13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13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13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13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13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013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113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213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130000">
            <w:pPr>
              <w:pStyle w:val="Style_3"/>
              <w:spacing w:after="16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bottom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bottom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</w:tbl>
    <w:p w14:paraId="3413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3513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3613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3713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управления образования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   администрации муниципального </w:t>
      </w:r>
    </w:p>
    <w:p w14:paraId="38130000">
      <w:pPr>
        <w:pStyle w:val="Style_3"/>
        <w:spacing w:after="0" w:before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образования Кореновский район                                                                                                                                 С.М. Батог</w:t>
      </w:r>
    </w:p>
    <w:p w14:paraId="39130000">
      <w:pPr>
        <w:pStyle w:val="Style_3"/>
        <w:rPr>
          <w:rFonts w:ascii="Times New Roman" w:hAnsi="Times New Roman"/>
          <w:sz w:val="28"/>
        </w:rPr>
      </w:pPr>
    </w:p>
    <w:p w14:paraId="3A130000">
      <w:pPr>
        <w:pStyle w:val="Style_3"/>
        <w:rPr>
          <w:rFonts w:ascii="Times New Roman" w:hAnsi="Times New Roman"/>
          <w:sz w:val="28"/>
        </w:rPr>
      </w:pPr>
    </w:p>
    <w:p w14:paraId="3B130000">
      <w:pPr>
        <w:pStyle w:val="Style_3"/>
        <w:rPr>
          <w:rFonts w:ascii="Times New Roman" w:hAnsi="Times New Roman"/>
          <w:sz w:val="28"/>
        </w:rPr>
      </w:pPr>
    </w:p>
    <w:p w14:paraId="3C130000">
      <w:pPr>
        <w:sectPr>
          <w:headerReference r:id="rId35" w:type="default"/>
          <w:headerReference r:id="rId31" w:type="first"/>
          <w:headerReference r:id="rId17" w:type="even"/>
          <w:footerReference r:id="rId36" w:type="default"/>
          <w:footerReference r:id="rId32" w:type="first"/>
          <w:footerReference r:id="rId18" w:type="even"/>
          <w:type w:val="nextPage"/>
          <w:pgSz w:h="11906" w:orient="landscape" w:w="16838"/>
          <w:pgMar w:bottom="851" w:footer="709" w:gutter="0" w:header="709" w:left="1134" w:right="1134" w:top="1701"/>
          <w:pgNumType w:fmt="decimal"/>
        </w:sectPr>
      </w:pPr>
    </w:p>
    <w:tbl>
      <w:tblPr>
        <w:tblStyle w:val="Style_4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244"/>
        <w:gridCol w:w="3969"/>
      </w:tblGrid>
      <w:tr>
        <w:tc>
          <w:tcPr>
            <w:tcW w:type="dxa" w:w="5244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13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969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13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 3</w:t>
            </w:r>
          </w:p>
          <w:p w14:paraId="3F13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муниципальной программе муниципального образования</w:t>
            </w:r>
          </w:p>
          <w:p w14:paraId="4013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Кореновский район </w:t>
            </w:r>
          </w:p>
          <w:p w14:paraId="4113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«Развитие образования» </w:t>
            </w:r>
          </w:p>
          <w:p w14:paraId="4213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 2020-2026 годы</w:t>
            </w:r>
          </w:p>
        </w:tc>
      </w:tr>
    </w:tbl>
    <w:p w14:paraId="4313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4413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4513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</w:t>
      </w:r>
    </w:p>
    <w:p w14:paraId="4613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 w14:paraId="4713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«Развитие образования» на 2020-2026 годы</w:t>
      </w:r>
    </w:p>
    <w:p w14:paraId="4813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tbl>
      <w:tblPr>
        <w:tblStyle w:val="Style_6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680"/>
        <w:gridCol w:w="5664"/>
      </w:tblGrid>
      <w:tr>
        <w:tc>
          <w:tcPr>
            <w:tcW w:type="dxa" w:w="368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13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Координатор подпрограммы</w:t>
            </w:r>
          </w:p>
        </w:tc>
        <w:tc>
          <w:tcPr>
            <w:tcW w:type="dxa" w:w="566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13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368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13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Участники подпрограммы</w:t>
            </w:r>
          </w:p>
          <w:p w14:paraId="4C13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66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13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управление образования администрации муниципального образования Кореновский район;</w:t>
            </w:r>
          </w:p>
          <w:p w14:paraId="4E13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образовательные учреждения муниципального образования Кореновский район</w:t>
            </w:r>
          </w:p>
        </w:tc>
      </w:tr>
      <w:tr>
        <w:tc>
          <w:tcPr>
            <w:tcW w:type="dxa" w:w="368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13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Цель подпрограммы</w:t>
            </w:r>
          </w:p>
          <w:p w14:paraId="5013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66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130000">
            <w:pPr>
              <w:pStyle w:val="Style_3"/>
              <w:widowControl w:val="1"/>
              <w:spacing w:after="0" w:before="0" w:line="200" w:lineRule="atLeast"/>
              <w:ind/>
              <w:jc w:val="left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8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</w:t>
            </w:r>
          </w:p>
        </w:tc>
      </w:tr>
      <w:tr>
        <w:tc>
          <w:tcPr>
            <w:tcW w:type="dxa" w:w="368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13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Задачи подпрограммы</w:t>
            </w:r>
          </w:p>
          <w:p w14:paraId="5313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66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13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>- 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      </w:r>
          </w:p>
          <w:p w14:paraId="5513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 w14:paraId="5613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 w14:paraId="5713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оказать социальную поддержку детям, оставшимся без попечения родителей и опекунам</w:t>
            </w:r>
          </w:p>
        </w:tc>
      </w:tr>
      <w:tr>
        <w:tc>
          <w:tcPr>
            <w:tcW w:type="dxa" w:w="368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13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Перечень целевых показателей</w:t>
            </w:r>
          </w:p>
          <w:p w14:paraId="5913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подпрограммы</w:t>
            </w:r>
          </w:p>
          <w:p w14:paraId="5A13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566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130000">
            <w:pPr>
              <w:pStyle w:val="Style_3"/>
              <w:widowControl w:val="1"/>
              <w:spacing w:after="0" w:before="0" w:line="200" w:lineRule="atLeast"/>
              <w:ind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число выпускников общеобразовательных учреждений, направленных на обучение на педагогические специальности по целевому приему;</w:t>
            </w:r>
          </w:p>
          <w:p w14:paraId="5C130000">
            <w:pPr>
              <w:pStyle w:val="Style_3"/>
              <w:widowControl w:val="1"/>
              <w:spacing w:after="0" w:before="0" w:line="200" w:lineRule="atLeast"/>
              <w:ind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компенсация расхо</w:t>
            </w:r>
            <w:r>
              <w:rPr>
                <w:rFonts w:ascii="Times New Roman" w:hAnsi="Times New Roman"/>
                <w:sz w:val="28"/>
              </w:rPr>
              <w:t>дов на оплату жилых помещений, отоп</w:t>
            </w:r>
            <w:r>
              <w:rPr>
                <w:rFonts w:ascii="Times New Roman" w:hAnsi="Times New Roman"/>
                <w:sz w:val="28"/>
              </w:rPr>
              <w:t>ления и освещения педагогическим ра</w:t>
            </w:r>
            <w:r>
              <w:rPr>
                <w:rFonts w:ascii="Times New Roman" w:hAnsi="Times New Roman"/>
                <w:sz w:val="28"/>
              </w:rPr>
              <w:t>ботникам муниципальных образовательных учреждений;</w:t>
            </w:r>
          </w:p>
          <w:p w14:paraId="5D130000">
            <w:pPr>
              <w:pStyle w:val="Style_3"/>
              <w:widowControl w:val="1"/>
              <w:spacing w:after="0" w:before="0" w:line="200" w:lineRule="atLeast"/>
              <w:ind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осуществление вы</w:t>
            </w:r>
            <w:r>
              <w:rPr>
                <w:rFonts w:ascii="Times New Roman" w:hAnsi="Times New Roman"/>
                <w:sz w:val="28"/>
              </w:rPr>
              <w:t>платы компенсации части родительской платы родителям воспи</w:t>
            </w:r>
            <w:r>
              <w:rPr>
                <w:rFonts w:ascii="Times New Roman" w:hAnsi="Times New Roman"/>
                <w:sz w:val="28"/>
              </w:rPr>
              <w:t>танников</w:t>
            </w:r>
          </w:p>
        </w:tc>
      </w:tr>
      <w:tr>
        <w:tc>
          <w:tcPr>
            <w:tcW w:type="dxa" w:w="368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13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Этапы и сроки реализации подпрограммы</w:t>
            </w:r>
          </w:p>
          <w:p w14:paraId="5F13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type="dxa" w:w="566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13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2020-2026 годы</w:t>
            </w:r>
          </w:p>
        </w:tc>
      </w:tr>
      <w:tr>
        <w:tc>
          <w:tcPr>
            <w:tcW w:type="dxa" w:w="368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13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Объемы бюджетных ассигнований подпрограммы</w:t>
            </w:r>
          </w:p>
          <w:p w14:paraId="6213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type="dxa" w:w="566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13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мероприятий подпрограммы составит:</w:t>
            </w:r>
          </w:p>
          <w:p w14:paraId="6413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общий объем – 540 586,1 тысяч рублей</w:t>
            </w:r>
          </w:p>
          <w:p w14:paraId="6513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6613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 счет средств федерального бюджета – 00,0 тысяч рублей, в том числе на:</w:t>
            </w:r>
          </w:p>
          <w:p w14:paraId="6713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00,0 тысяч рублей</w:t>
            </w:r>
          </w:p>
          <w:p w14:paraId="6813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00,0 тысяч рублей</w:t>
            </w:r>
          </w:p>
          <w:p w14:paraId="6913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00,0 тысяч рублей</w:t>
            </w:r>
          </w:p>
          <w:p w14:paraId="6A13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00,0 тысяч рублей</w:t>
            </w:r>
          </w:p>
          <w:p w14:paraId="6B13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00,0 тысяч рублей</w:t>
            </w:r>
          </w:p>
          <w:p w14:paraId="6C13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00,0 тысяч рублей</w:t>
            </w:r>
          </w:p>
          <w:p w14:paraId="6D13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00,0 тысяч рублей</w:t>
            </w:r>
          </w:p>
          <w:p w14:paraId="6E13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6F13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 счет средств краевого бюджета — 527 827,7 тысяч рублей, в том числе на:</w:t>
            </w:r>
          </w:p>
          <w:p w14:paraId="7013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64 134,1 тысяч рублей</w:t>
            </w:r>
          </w:p>
          <w:p w14:paraId="7113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70 869,2 тысяч рублей</w:t>
            </w:r>
          </w:p>
          <w:p w14:paraId="7213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71 110,5 тысяч рублей</w:t>
            </w:r>
          </w:p>
          <w:p w14:paraId="7313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78 100,7 тысяч рублей</w:t>
            </w:r>
          </w:p>
          <w:p w14:paraId="7413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78 942,8 тысяч рублей</w:t>
            </w:r>
          </w:p>
          <w:p w14:paraId="7513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81 461,0 тысяч рублей</w:t>
            </w:r>
          </w:p>
          <w:p w14:paraId="7613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83 209,4 тысяч рублей</w:t>
            </w:r>
          </w:p>
          <w:p w14:paraId="7713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7813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 счет средств бюджета муниципального образования Кореновский район – 12 758,4 тысяч рублей, в том числе на:</w:t>
            </w:r>
          </w:p>
          <w:p w14:paraId="7913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990,0 тысяч рублей</w:t>
            </w:r>
          </w:p>
          <w:p w14:paraId="7A13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1 130,0 тысяч рублей</w:t>
            </w:r>
          </w:p>
          <w:p w14:paraId="7B13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6 426,9 тысяч рублей</w:t>
            </w:r>
          </w:p>
          <w:p w14:paraId="7C13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1 508,5 тысяч рублей</w:t>
            </w:r>
          </w:p>
          <w:p w14:paraId="7D13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1 290,0 тысяч рублей</w:t>
            </w:r>
          </w:p>
          <w:p w14:paraId="7E13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1 413,0 тысяч рублей</w:t>
            </w:r>
          </w:p>
          <w:p w14:paraId="7F13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00,0 тысяч рублей</w:t>
            </w:r>
          </w:p>
          <w:p w14:paraId="8013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8113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 счет средств внебюджетных источников –         00,0 тысяч рублей, в том числе на:</w:t>
            </w:r>
          </w:p>
          <w:p w14:paraId="8213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00,0 тысяч рублей</w:t>
            </w:r>
          </w:p>
          <w:p w14:paraId="8313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00,0 тысяч рублей</w:t>
            </w:r>
          </w:p>
          <w:p w14:paraId="8413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— 00,0 тысяч рублей</w:t>
            </w:r>
          </w:p>
          <w:p w14:paraId="8513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00,0 тысяч рублей</w:t>
            </w:r>
          </w:p>
          <w:p w14:paraId="8613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00,0 тысяч рублей</w:t>
            </w:r>
          </w:p>
          <w:p w14:paraId="8713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00,0 тысяч рублей</w:t>
            </w:r>
          </w:p>
          <w:p w14:paraId="8813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00,0 тысяч рублей</w:t>
            </w:r>
          </w:p>
        </w:tc>
      </w:tr>
      <w:tr>
        <w:tc>
          <w:tcPr>
            <w:tcW w:type="dxa" w:w="368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13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Контроль за выполнением подпрограммы</w:t>
            </w:r>
          </w:p>
        </w:tc>
        <w:tc>
          <w:tcPr>
            <w:tcW w:type="dxa" w:w="566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13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администрация муниципального образования Кореновский район</w:t>
            </w:r>
          </w:p>
        </w:tc>
      </w:tr>
    </w:tbl>
    <w:p w14:paraId="8B13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8C13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Характеристика текущего состояния и прогноз развития соответствующей сферы реализации подпрограммы</w:t>
      </w:r>
    </w:p>
    <w:p w14:paraId="8D13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8E13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Вопрос обеспечения системы образования муниципального образования</w:t>
      </w:r>
    </w:p>
    <w:p w14:paraId="8F13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Кореновский район педагогическими кадрами является одним из приоритетных для муниципального образования Кореновский район.</w:t>
      </w:r>
    </w:p>
    <w:p w14:paraId="9013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муниципального образования Кореновский район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 w14:paraId="9113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Результаты опросов работодателей свидетельствуют о сохраняющемся дефиците квалифицированных сотрудников, владеющих современными технологиями. В условиях, когда профессиональные знания и навыки устаревают за 3 – 5 лет, особого внимания требует развитие системы непрерывного профессионального образования взрослого населения.</w:t>
      </w:r>
    </w:p>
    <w:p w14:paraId="9213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Приоритетом развития системы профессионального образования в муниципальном образовании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края.</w:t>
      </w:r>
    </w:p>
    <w:p w14:paraId="9313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 w14:paraId="9413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Решению проблемы массовой подготовки квалифицированных рабочих, специалистов для рынка труда способствует подготовка кадров в ресурсных центрах, оснащенных современным оборудованием и новейшими технологиями обучения, внедрение образовательных программ, направленных на получение прикладных квалификаций; создание центров сертификации квалификаций.</w:t>
      </w:r>
    </w:p>
    <w:p w14:paraId="9513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 системе образования муниципального образования Кореновский район увеличивается возрастной и гендерный дисбаланс в общем образовании: доля учителей пенсионного возраста составляет 30 процентов, доля педагогов-мужчин – чуть более 15 процентов. Медленно обновляются педагогические коллективы. Доля учителей со стажем работы до 5 лет составляет 15 процентов.</w:t>
      </w:r>
    </w:p>
    <w:p w14:paraId="9613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Программно-целевой подход позволит последовательно осуществить меры по улучшению качества предоставляемых услуг в области образования, обеспечить потребности образовательных учреждений в педагогических кадрах, увеличить долю молодых учителей в педагогических коллективах.</w:t>
      </w:r>
    </w:p>
    <w:p w14:paraId="9713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Программа рассчитана на реализацию в течение 3 лет, что позволит обеспечить системность выполнения мероприятий Программы, создать условия для накопления положительного опыта и, в конечном итоге, достижения наибольшего положительного социального эффекта.</w:t>
      </w:r>
    </w:p>
    <w:p w14:paraId="9813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9913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</w:t>
      </w:r>
    </w:p>
    <w:p w14:paraId="9A13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реализации подпрограммы</w:t>
      </w:r>
    </w:p>
    <w:p w14:paraId="9B13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9C13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.1. Основная цель подпрограммы – </w:t>
      </w:r>
      <w:r>
        <w:rPr>
          <w:rFonts w:ascii="Times New Roman" w:hAnsi="Times New Roman"/>
          <w:sz w:val="28"/>
        </w:rPr>
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</w:r>
    </w:p>
    <w:p w14:paraId="9D13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2.2. </w:t>
      </w:r>
      <w:r>
        <w:rPr>
          <w:rFonts w:ascii="Times New Roman" w:hAnsi="Times New Roman"/>
          <w:color w:val="000000"/>
          <w:sz w:val="28"/>
        </w:rPr>
        <w:t>Для достижения основной цели предусматривается решение следующих задач:</w:t>
      </w:r>
    </w:p>
    <w:p w14:paraId="9E13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</w:r>
    </w:p>
    <w:p w14:paraId="9F13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 w14:paraId="A013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осуществить выплату компенсации части родительской платы родителям воспитанников дошкольных образовательных учреждений;</w:t>
      </w:r>
    </w:p>
    <w:p w14:paraId="A113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оказать социальную поддержку детям, оставшимся без попечения родителей и опекунам.</w:t>
      </w:r>
    </w:p>
    <w:p w14:paraId="A213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 Сроки реализации подпрограммы: 2020 – 2026 годы.</w:t>
      </w:r>
    </w:p>
    <w:p w14:paraId="A313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 Целевые показатели подпрограммы связаны с целевыми показателями, характеризующими достижение целей и решение задач Подпрограммы.</w:t>
      </w:r>
    </w:p>
    <w:p w14:paraId="A413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Плановые значения целевых показателей приведены в приложение № 1.</w:t>
      </w:r>
    </w:p>
    <w:p w14:paraId="A513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</w:p>
    <w:p w14:paraId="A613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Перечень основных мероприятий подпрограммы</w:t>
      </w:r>
    </w:p>
    <w:p w14:paraId="A713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A813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основных мероприятий Подпрограммы приводится в табличной</w:t>
      </w:r>
      <w:r>
        <w:t xml:space="preserve"> </w:t>
      </w:r>
      <w:r>
        <w:rPr>
          <w:rFonts w:ascii="Times New Roman" w:hAnsi="Times New Roman"/>
          <w:sz w:val="28"/>
        </w:rPr>
        <w:t>форме в соответствии с приложением № 2.</w:t>
      </w:r>
    </w:p>
    <w:p w14:paraId="A913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</w:p>
    <w:p w14:paraId="AA13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Обоснование ресурсного обеспечения подпрограммы</w:t>
      </w:r>
    </w:p>
    <w:p w14:paraId="AB13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</w:p>
    <w:tbl>
      <w:tblPr>
        <w:tblStyle w:val="Style_4"/>
        <w:tblW w:type="auto" w:w="0"/>
        <w:jc w:val="left"/>
        <w:tblInd w:type="dxa" w:w="-431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837"/>
        <w:gridCol w:w="1134"/>
        <w:gridCol w:w="1419"/>
        <w:gridCol w:w="850"/>
        <w:gridCol w:w="851"/>
        <w:gridCol w:w="850"/>
        <w:gridCol w:w="851"/>
        <w:gridCol w:w="849"/>
        <w:gridCol w:w="709"/>
        <w:gridCol w:w="709"/>
      </w:tblGrid>
      <w:tr>
        <w:tc>
          <w:tcPr>
            <w:tcW w:type="dxa" w:w="183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1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мероприятий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13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</w:t>
            </w:r>
          </w:p>
          <w:p w14:paraId="AE13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</w:t>
            </w:r>
          </w:p>
          <w:p w14:paraId="AF13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ирован</w:t>
            </w:r>
          </w:p>
          <w:p w14:paraId="B013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ия,</w:t>
            </w:r>
          </w:p>
          <w:p w14:paraId="B113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B213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(тыс.</w:t>
            </w:r>
          </w:p>
          <w:p w14:paraId="B313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руб.)</w:t>
            </w:r>
          </w:p>
        </w:tc>
        <w:tc>
          <w:tcPr>
            <w:tcW w:type="dxa" w:w="7088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1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(тыс. руб.)</w:t>
            </w:r>
          </w:p>
        </w:tc>
      </w:tr>
      <w:tr>
        <w:tc>
          <w:tcPr>
            <w:tcW w:type="dxa" w:w="18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13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  <w:p w14:paraId="B613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финансирования</w:t>
            </w:r>
          </w:p>
        </w:tc>
        <w:tc>
          <w:tcPr>
            <w:tcW w:type="dxa" w:w="5669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1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 по годам</w:t>
            </w:r>
          </w:p>
        </w:tc>
      </w:tr>
      <w:tr>
        <w:tc>
          <w:tcPr>
            <w:tcW w:type="dxa" w:w="18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1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  <w:p w14:paraId="B91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1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1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1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D1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E1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F1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</w:tr>
      <w:tr>
        <w:tc>
          <w:tcPr>
            <w:tcW w:type="dxa" w:w="183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13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мероприятий подпрограммы «Меры социальной поддержки»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1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540586,1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13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1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64 134,1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1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70869,2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1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71110,5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1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78100,7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71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78942,8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81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81461,0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91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83209,4</w:t>
            </w:r>
          </w:p>
        </w:tc>
      </w:tr>
      <w:tr>
        <w:tc>
          <w:tcPr>
            <w:tcW w:type="dxa" w:w="18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13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1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1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1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1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F1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01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11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  <w:tr>
        <w:tc>
          <w:tcPr>
            <w:tcW w:type="dxa" w:w="18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13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1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990,0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1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1130,0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1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6426,9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1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1508,5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71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1290,0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81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1413,0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91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  <w:tr>
        <w:tc>
          <w:tcPr>
            <w:tcW w:type="dxa" w:w="18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13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1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1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1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1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F1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01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113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</w:tbl>
    <w:p w14:paraId="E2130000">
      <w:pPr>
        <w:pStyle w:val="Style_3"/>
        <w:spacing w:after="0" w:before="0" w:line="200" w:lineRule="atLeast"/>
        <w:ind/>
        <w:rPr>
          <w:rFonts w:ascii="Times New Roman" w:hAnsi="Times New Roman"/>
          <w:sz w:val="28"/>
        </w:rPr>
      </w:pPr>
    </w:p>
    <w:p w14:paraId="E3130000">
      <w:pPr>
        <w:pStyle w:val="Style_3"/>
        <w:spacing w:after="0" w:before="0" w:line="200" w:lineRule="atLeast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>5. Методика оценки эффективности реализации подпрограммы</w:t>
      </w:r>
    </w:p>
    <w:p w14:paraId="E4130000">
      <w:pPr>
        <w:pStyle w:val="Style_3"/>
        <w:spacing w:after="0" w:before="0" w:line="200" w:lineRule="atLeast"/>
        <w:ind/>
        <w:jc w:val="center"/>
        <w:rPr>
          <w:rFonts w:ascii="Calibri" w:hAnsi="Calibri"/>
        </w:rPr>
      </w:pPr>
    </w:p>
    <w:p w14:paraId="E513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   эффективности   реализации     подпрограммы    производится</w:t>
      </w:r>
    </w:p>
    <w:p w14:paraId="E613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02.11.2023.</w:t>
      </w:r>
    </w:p>
    <w:p w14:paraId="E713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</w:p>
    <w:p w14:paraId="E813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Механизм реализации подпрограммы и контроль за ее выполнением</w:t>
      </w:r>
    </w:p>
    <w:p w14:paraId="E913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EA13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 w14:paraId="EB13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обеспечивает разработку и реализацию подпрограммы;</w:t>
      </w:r>
    </w:p>
    <w:p w14:paraId="EC13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организует работу по достижению целевых показателей подпрограммы;</w:t>
      </w:r>
    </w:p>
    <w:p w14:paraId="ED13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14:paraId="EE13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 w14:paraId="EF13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ежеквартально до 20-го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14:paraId="F013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 w14:paraId="F113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14:paraId="F213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</w:p>
    <w:p w14:paraId="F313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F413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F513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управления образования</w:t>
      </w:r>
    </w:p>
    <w:p w14:paraId="F613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муниципального</w:t>
      </w:r>
    </w:p>
    <w:p w14:paraId="F713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образования Кореновский район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  С.М. Батог</w:t>
      </w:r>
    </w:p>
    <w:p w14:paraId="F8130000">
      <w:pPr>
        <w:sectPr>
          <w:headerReference r:id="rId49" w:type="default"/>
          <w:headerReference r:id="rId41" w:type="first"/>
          <w:headerReference r:id="rId5" w:type="even"/>
          <w:footerReference r:id="rId50" w:type="default"/>
          <w:footerReference r:id="rId42" w:type="first"/>
          <w:footerReference r:id="rId6" w:type="even"/>
          <w:type w:val="nextPage"/>
          <w:pgSz w:h="16838" w:orient="portrait" w:w="11906"/>
          <w:pgMar w:bottom="1134" w:footer="567" w:gutter="0" w:header="567" w:left="1701" w:right="850" w:top="1134"/>
          <w:pgNumType w:fmt="decimal"/>
        </w:sectPr>
      </w:pPr>
    </w:p>
    <w:tbl>
      <w:tblPr>
        <w:tblStyle w:val="Style_4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217"/>
        <w:gridCol w:w="6370"/>
      </w:tblGrid>
      <w:tr>
        <w:tc>
          <w:tcPr>
            <w:tcW w:type="dxa" w:w="8217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13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37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13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 1</w:t>
            </w:r>
          </w:p>
          <w:p w14:paraId="FB13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 паспорту </w:t>
            </w:r>
            <w:r>
              <w:rPr>
                <w:rFonts w:ascii="Times New Roman" w:hAnsi="Times New Roman"/>
                <w:sz w:val="28"/>
              </w:rPr>
              <w:t xml:space="preserve">муниципальной подпрограммы </w:t>
            </w:r>
          </w:p>
          <w:p w14:paraId="FC13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муниципального образования Кореновский район </w:t>
            </w:r>
          </w:p>
          <w:p w14:paraId="FD13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«Меры социальной поддержки»</w:t>
            </w:r>
          </w:p>
          <w:p w14:paraId="FE13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муниципальной программы </w:t>
            </w:r>
          </w:p>
          <w:p w14:paraId="FF13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 Кореновский район</w:t>
            </w:r>
          </w:p>
          <w:p w14:paraId="00140000">
            <w:pPr>
              <w:pStyle w:val="Style_3"/>
              <w:widowControl w:val="0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«Развитие образования» на 2020-2026 годы</w:t>
            </w:r>
          </w:p>
        </w:tc>
      </w:tr>
    </w:tbl>
    <w:p w14:paraId="01140000">
      <w:pPr>
        <w:pStyle w:val="Style_3"/>
        <w:widowControl w:val="0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02140000">
      <w:pPr>
        <w:pStyle w:val="Style_3"/>
        <w:widowControl w:val="0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03140000">
      <w:pPr>
        <w:pStyle w:val="Style_3"/>
        <w:widowControl w:val="0"/>
        <w:spacing w:after="0" w:before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>ЦЕЛИ, ЗАДАЧИ И ЦЕЛЕВЫЕ ПОКАЗАТЕЛИ ПОДПРОГРАММЫ</w:t>
      </w:r>
    </w:p>
    <w:p w14:paraId="04140000">
      <w:pPr>
        <w:pStyle w:val="Style_3"/>
        <w:spacing w:after="0" w:before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 w14:paraId="0514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«Развитие образования» на 2020-2026 годы</w:t>
      </w:r>
    </w:p>
    <w:p w14:paraId="0614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tbl>
      <w:tblPr>
        <w:tblStyle w:val="Style_4"/>
        <w:tblW w:type="auto" w:w="0"/>
        <w:jc w:val="left"/>
        <w:tblInd w:type="dxa" w:w="-712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646"/>
        <w:gridCol w:w="5314"/>
        <w:gridCol w:w="1417"/>
        <w:gridCol w:w="992"/>
        <w:gridCol w:w="993"/>
        <w:gridCol w:w="992"/>
        <w:gridCol w:w="991"/>
        <w:gridCol w:w="994"/>
        <w:gridCol w:w="992"/>
        <w:gridCol w:w="991"/>
        <w:gridCol w:w="991"/>
      </w:tblGrid>
      <w:tr>
        <w:trPr>
          <w:trHeight w:hRule="atLeast" w:val="416"/>
        </w:trPr>
        <w:tc>
          <w:tcPr>
            <w:tcW w:type="dxa" w:w="646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71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14:paraId="081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type="dxa" w:w="5314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91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целевого показателя</w:t>
            </w:r>
          </w:p>
        </w:tc>
        <w:tc>
          <w:tcPr>
            <w:tcW w:type="dxa" w:w="1417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A1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Ед. изм.</w:t>
            </w:r>
          </w:p>
        </w:tc>
        <w:tc>
          <w:tcPr>
            <w:tcW w:type="dxa" w:w="992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B1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Статус 1</w:t>
            </w:r>
          </w:p>
        </w:tc>
        <w:tc>
          <w:tcPr>
            <w:tcW w:type="dxa" w:w="6944"/>
            <w:gridSpan w:val="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C1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Значение показателей</w:t>
            </w:r>
          </w:p>
        </w:tc>
      </w:tr>
      <w:tr>
        <w:trPr>
          <w:trHeight w:hRule="atLeast" w:val="508"/>
        </w:trPr>
        <w:tc>
          <w:tcPr>
            <w:tcW w:type="dxa" w:w="646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5314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17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9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D1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E1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</w:t>
            </w:r>
          </w:p>
        </w:tc>
        <w:tc>
          <w:tcPr>
            <w:tcW w:type="dxa" w:w="991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F1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</w:t>
            </w:r>
          </w:p>
        </w:tc>
        <w:tc>
          <w:tcPr>
            <w:tcW w:type="dxa" w:w="994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01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11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type="dxa" w:w="991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2140000">
            <w:pPr>
              <w:pStyle w:val="Style_3"/>
              <w:spacing w:after="0" w:before="0"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  <w:p w14:paraId="13140000">
            <w:pPr>
              <w:pStyle w:val="Style_3"/>
              <w:spacing w:after="0" w:before="0"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type="dxa" w:w="99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4140000">
            <w:pPr>
              <w:pStyle w:val="Style_3"/>
              <w:spacing w:after="0" w:before="0"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</w:tr>
      <w:tr>
        <w:tc>
          <w:tcPr>
            <w:tcW w:type="dxa" w:w="64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51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531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61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71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81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91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A1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991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B1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994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C1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D1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type="dxa" w:w="991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E1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type="dxa" w:w="99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F1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</w:tr>
      <w:tr>
        <w:tc>
          <w:tcPr>
            <w:tcW w:type="dxa" w:w="64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01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type="dxa" w:w="14667"/>
            <w:gridSpan w:val="10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1140000">
            <w:pPr>
              <w:pStyle w:val="Style_3"/>
              <w:widowControl w:val="0"/>
              <w:spacing w:after="0" w:before="0" w:line="240" w:lineRule="auto"/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Подпрограмма </w:t>
            </w:r>
            <w:r>
              <w:rPr>
                <w:rFonts w:ascii="Times New Roman" w:hAnsi="Times New Roman"/>
                <w:sz w:val="28"/>
              </w:rPr>
              <w:t>«</w:t>
            </w:r>
            <w:r>
              <w:rPr>
                <w:rFonts w:ascii="Times New Roman" w:hAnsi="Times New Roman"/>
                <w:sz w:val="28"/>
              </w:rPr>
              <w:t>Меры социальной поддержки</w:t>
            </w:r>
            <w:r>
              <w:rPr>
                <w:rFonts w:ascii="Times New Roman" w:hAnsi="Times New Roman"/>
                <w:sz w:val="28"/>
              </w:rPr>
              <w:t>»</w:t>
            </w:r>
          </w:p>
        </w:tc>
      </w:tr>
      <w:tr>
        <w:tc>
          <w:tcPr>
            <w:tcW w:type="dxa" w:w="646"/>
            <w:tcBorders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2140000">
            <w:pPr>
              <w:pStyle w:val="Style_3"/>
              <w:widowControl w:val="0"/>
              <w:spacing w:after="12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</w:t>
            </w:r>
          </w:p>
        </w:tc>
        <w:tc>
          <w:tcPr>
            <w:tcW w:type="dxa" w:w="5314"/>
            <w:tcBorders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314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type="dxa" w:w="1417"/>
            <w:tcBorders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414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человек</w:t>
            </w:r>
          </w:p>
        </w:tc>
        <w:tc>
          <w:tcPr>
            <w:tcW w:type="dxa" w:w="992"/>
            <w:tcBorders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51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3"/>
            <w:tcBorders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6140000">
            <w:pPr>
              <w:pStyle w:val="Style_3"/>
              <w:spacing w:after="198" w:before="0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992"/>
            <w:tcBorders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7140000">
            <w:pPr>
              <w:pStyle w:val="Style_3"/>
              <w:spacing w:after="198" w:before="0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991"/>
            <w:tcBorders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8140000">
            <w:pPr>
              <w:pStyle w:val="Style_3"/>
              <w:spacing w:after="198" w:before="0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994"/>
            <w:tcBorders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9140000">
            <w:pPr>
              <w:pStyle w:val="Style_3"/>
              <w:spacing w:after="198" w:before="0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992"/>
            <w:tcBorders>
              <w:left w:color="000000" w:sz="2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A140000">
            <w:pPr>
              <w:pStyle w:val="Style_3"/>
              <w:spacing w:after="198" w:before="0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991"/>
            <w:tcBorders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B140000">
            <w:pPr>
              <w:pStyle w:val="Style_3"/>
              <w:spacing w:after="198" w:before="0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991"/>
            <w:tcBorders>
              <w:left w:color="000000" w:sz="2" w:val="single"/>
              <w:bottom w:color="000000" w:sz="4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C140000">
            <w:pPr>
              <w:pStyle w:val="Style_3"/>
              <w:spacing w:after="198" w:before="0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</w:tr>
      <w:tr>
        <w:tc>
          <w:tcPr>
            <w:tcW w:type="dxa" w:w="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D140000">
            <w:pPr>
              <w:pStyle w:val="Style_3"/>
              <w:widowControl w:val="0"/>
              <w:spacing w:after="12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1.2.</w:t>
            </w:r>
          </w:p>
        </w:tc>
        <w:tc>
          <w:tcPr>
            <w:tcW w:type="dxa" w:w="53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E14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Осуществление компенсационных расхо</w:t>
            </w:r>
            <w:r>
              <w:rPr>
                <w:rFonts w:ascii="Times New Roman" w:hAnsi="Times New Roman"/>
                <w:sz w:val="28"/>
              </w:rPr>
              <w:t>дов на оплату жилых помещений, отоп</w:t>
            </w:r>
            <w:r>
              <w:rPr>
                <w:rFonts w:ascii="Times New Roman" w:hAnsi="Times New Roman"/>
                <w:sz w:val="28"/>
              </w:rPr>
              <w:t>ления и освещения педагогическим ра</w:t>
            </w:r>
            <w:r>
              <w:rPr>
                <w:rFonts w:ascii="Times New Roman" w:hAnsi="Times New Roman"/>
                <w:sz w:val="28"/>
              </w:rPr>
              <w:t>ботникам муниципальных образовательных учреждений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F14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01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1140000">
            <w:pPr>
              <w:pStyle w:val="Style_3"/>
              <w:spacing w:after="198" w:before="0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2140000">
            <w:pPr>
              <w:pStyle w:val="Style_3"/>
              <w:spacing w:after="198" w:before="0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3140000">
            <w:pPr>
              <w:pStyle w:val="Style_3"/>
              <w:spacing w:after="198" w:before="0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4140000">
            <w:pPr>
              <w:pStyle w:val="Style_3"/>
              <w:spacing w:after="198" w:before="0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5140000">
            <w:pPr>
              <w:pStyle w:val="Style_3"/>
              <w:spacing w:after="198" w:before="0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6140000">
            <w:pPr>
              <w:pStyle w:val="Style_3"/>
              <w:spacing w:after="198" w:before="0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7140000">
            <w:pPr>
              <w:pStyle w:val="Style_3"/>
              <w:spacing w:after="198" w:before="0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</w:tr>
      <w:tr>
        <w:tc>
          <w:tcPr>
            <w:tcW w:type="dxa" w:w="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8140000">
            <w:pPr>
              <w:pStyle w:val="Style_3"/>
              <w:widowControl w:val="0"/>
              <w:spacing w:after="12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1.3.</w:t>
            </w:r>
          </w:p>
        </w:tc>
        <w:tc>
          <w:tcPr>
            <w:tcW w:type="dxa" w:w="53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914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Осуществление вы</w:t>
            </w:r>
            <w:r>
              <w:rPr>
                <w:rFonts w:ascii="Times New Roman" w:hAnsi="Times New Roman"/>
                <w:sz w:val="28"/>
              </w:rPr>
              <w:t xml:space="preserve">платы компенсации  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A14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B1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C140000">
            <w:pPr>
              <w:pStyle w:val="Style_3"/>
              <w:spacing w:after="198" w:before="0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D140000">
            <w:pPr>
              <w:pStyle w:val="Style_3"/>
              <w:spacing w:after="198" w:before="0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E140000">
            <w:pPr>
              <w:pStyle w:val="Style_3"/>
              <w:spacing w:after="198" w:before="0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F140000">
            <w:pPr>
              <w:pStyle w:val="Style_3"/>
              <w:spacing w:after="198" w:before="0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0140000">
            <w:pPr>
              <w:pStyle w:val="Style_3"/>
              <w:spacing w:after="198" w:before="0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1140000">
            <w:pPr>
              <w:pStyle w:val="Style_3"/>
              <w:spacing w:after="198" w:before="0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2140000">
            <w:pPr>
              <w:pStyle w:val="Style_3"/>
              <w:spacing w:after="198" w:before="0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</w:tr>
    </w:tbl>
    <w:p w14:paraId="43140000">
      <w:pPr>
        <w:pStyle w:val="Style_3"/>
        <w:spacing w:after="0" w:before="0" w:line="240" w:lineRule="auto"/>
        <w:ind/>
        <w:rPr>
          <w:rFonts w:ascii="Times New Roman" w:hAnsi="Times New Roman"/>
          <w:sz w:val="26"/>
        </w:rPr>
      </w:pPr>
    </w:p>
    <w:p w14:paraId="44140000">
      <w:pPr>
        <w:pStyle w:val="Style_3"/>
        <w:spacing w:after="0" w:before="0" w:line="240" w:lineRule="auto"/>
        <w:ind/>
        <w:rPr>
          <w:rFonts w:ascii="Times New Roman" w:hAnsi="Times New Roman"/>
          <w:sz w:val="26"/>
        </w:rPr>
      </w:pPr>
    </w:p>
    <w:p w14:paraId="45140000">
      <w:pPr>
        <w:pStyle w:val="Style_3"/>
        <w:spacing w:after="0" w:before="0" w:line="240" w:lineRule="auto"/>
        <w:ind/>
        <w:rPr>
          <w:rFonts w:ascii="Times New Roman" w:hAnsi="Times New Roman"/>
          <w:sz w:val="26"/>
        </w:rPr>
      </w:pPr>
    </w:p>
    <w:p w14:paraId="46140000">
      <w:pPr>
        <w:pStyle w:val="Style_3"/>
        <w:spacing w:after="0" w:before="0" w:line="240" w:lineRule="auto"/>
        <w:ind/>
        <w:rPr>
          <w:rFonts w:ascii="Times New Roman" w:hAnsi="Times New Roman"/>
          <w:sz w:val="26"/>
        </w:rPr>
      </w:pPr>
    </w:p>
    <w:p w14:paraId="47140000">
      <w:pPr>
        <w:pStyle w:val="Style_3"/>
        <w:spacing w:after="0" w:before="0" w:line="240" w:lineRule="auto"/>
        <w:ind/>
        <w:rPr>
          <w:rFonts w:ascii="Times New Roman" w:hAnsi="Times New Roman"/>
          <w:sz w:val="26"/>
        </w:rPr>
      </w:pPr>
    </w:p>
    <w:p w14:paraId="48140000">
      <w:pPr>
        <w:pStyle w:val="Style_3"/>
        <w:spacing w:after="0" w:before="0" w:line="240" w:lineRule="auto"/>
        <w:ind/>
        <w:rPr>
          <w:rFonts w:ascii="Times New Roman" w:hAnsi="Times New Roman"/>
          <w:sz w:val="26"/>
        </w:rPr>
      </w:pPr>
    </w:p>
    <w:p w14:paraId="49140000">
      <w:pPr>
        <w:pStyle w:val="Style_3"/>
        <w:spacing w:after="0" w:before="0" w:line="240" w:lineRule="auto"/>
        <w:ind/>
        <w:rPr>
          <w:rFonts w:ascii="Times New Roman" w:hAnsi="Times New Roman"/>
          <w:sz w:val="26"/>
        </w:rPr>
      </w:pPr>
    </w:p>
    <w:p w14:paraId="4A140000">
      <w:pPr>
        <w:pStyle w:val="Style_3"/>
        <w:spacing w:after="0" w:before="0" w:line="240" w:lineRule="auto"/>
        <w:ind/>
        <w:rPr>
          <w:rFonts w:ascii="Times New Roman" w:hAnsi="Times New Roman"/>
          <w:sz w:val="26"/>
        </w:rPr>
      </w:pPr>
    </w:p>
    <w:p w14:paraId="4B140000">
      <w:pPr>
        <w:pStyle w:val="Style_3"/>
        <w:spacing w:after="0" w:before="0" w:line="240" w:lineRule="auto"/>
        <w:ind/>
        <w:rPr>
          <w:rFonts w:ascii="Times New Roman" w:hAnsi="Times New Roman"/>
          <w:sz w:val="26"/>
        </w:rPr>
      </w:pPr>
    </w:p>
    <w:p w14:paraId="4C140000">
      <w:pPr>
        <w:pStyle w:val="Style_3"/>
        <w:spacing w:after="0" w:before="0" w:line="240" w:lineRule="auto"/>
        <w:ind/>
        <w:rPr>
          <w:rFonts w:ascii="Times New Roman" w:hAnsi="Times New Roman"/>
          <w:sz w:val="26"/>
        </w:rPr>
      </w:pPr>
    </w:p>
    <w:p w14:paraId="4D140000">
      <w:pPr>
        <w:pStyle w:val="Style_3"/>
        <w:spacing w:after="0" w:before="0" w:line="240" w:lineRule="auto"/>
        <w:ind/>
        <w:rPr>
          <w:rFonts w:ascii="Times New Roman" w:hAnsi="Times New Roman"/>
          <w:sz w:val="26"/>
        </w:rPr>
      </w:pPr>
    </w:p>
    <w:p w14:paraId="4E140000">
      <w:pPr>
        <w:pStyle w:val="Style_3"/>
        <w:spacing w:after="0" w:before="0" w:line="240" w:lineRule="auto"/>
        <w:ind/>
        <w:rPr>
          <w:rFonts w:ascii="Times New Roman" w:hAnsi="Times New Roman"/>
          <w:sz w:val="26"/>
        </w:rPr>
      </w:pPr>
    </w:p>
    <w:p w14:paraId="4F140000">
      <w:pPr>
        <w:pStyle w:val="Style_3"/>
        <w:spacing w:after="0" w:before="0" w:line="240" w:lineRule="auto"/>
        <w:ind/>
        <w:rPr>
          <w:rFonts w:ascii="Times New Roman" w:hAnsi="Times New Roman"/>
          <w:sz w:val="26"/>
        </w:rPr>
      </w:pPr>
    </w:p>
    <w:p w14:paraId="50140000">
      <w:pPr>
        <w:pStyle w:val="Style_3"/>
        <w:spacing w:after="0" w:before="0" w:line="240" w:lineRule="auto"/>
        <w:ind/>
        <w:rPr>
          <w:rFonts w:ascii="Times New Roman" w:hAnsi="Times New Roman"/>
          <w:sz w:val="26"/>
        </w:rPr>
      </w:pPr>
    </w:p>
    <w:p w14:paraId="51140000">
      <w:pPr>
        <w:pStyle w:val="Style_3"/>
        <w:spacing w:after="0" w:before="0" w:line="240" w:lineRule="auto"/>
        <w:ind/>
        <w:rPr>
          <w:rFonts w:ascii="Times New Roman" w:hAnsi="Times New Roman"/>
          <w:sz w:val="26"/>
        </w:rPr>
      </w:pPr>
    </w:p>
    <w:p w14:paraId="52140000">
      <w:pPr>
        <w:pStyle w:val="Style_3"/>
        <w:spacing w:after="0" w:before="0" w:line="240" w:lineRule="auto"/>
        <w:ind/>
        <w:rPr>
          <w:rFonts w:ascii="Times New Roman" w:hAnsi="Times New Roman"/>
          <w:sz w:val="26"/>
        </w:rPr>
      </w:pPr>
    </w:p>
    <w:p w14:paraId="53140000">
      <w:pPr>
        <w:pStyle w:val="Style_3"/>
        <w:spacing w:after="0" w:before="0" w:line="240" w:lineRule="auto"/>
        <w:ind/>
        <w:rPr>
          <w:rFonts w:ascii="Times New Roman" w:hAnsi="Times New Roman"/>
          <w:sz w:val="26"/>
        </w:rPr>
      </w:pPr>
    </w:p>
    <w:p w14:paraId="54140000">
      <w:pPr>
        <w:pStyle w:val="Style_3"/>
        <w:spacing w:after="0" w:before="0" w:line="240" w:lineRule="auto"/>
        <w:ind/>
        <w:rPr>
          <w:rFonts w:ascii="Times New Roman" w:hAnsi="Times New Roman"/>
          <w:sz w:val="26"/>
        </w:rPr>
      </w:pPr>
    </w:p>
    <w:p w14:paraId="55140000">
      <w:pPr>
        <w:pStyle w:val="Style_3"/>
        <w:spacing w:after="0" w:before="0" w:line="240" w:lineRule="auto"/>
        <w:ind/>
        <w:rPr>
          <w:rFonts w:ascii="Times New Roman" w:hAnsi="Times New Roman"/>
          <w:sz w:val="26"/>
        </w:rPr>
      </w:pPr>
    </w:p>
    <w:p w14:paraId="56140000">
      <w:pPr>
        <w:pStyle w:val="Style_3"/>
        <w:spacing w:after="0" w:before="0" w:line="240" w:lineRule="auto"/>
        <w:ind/>
        <w:rPr>
          <w:rFonts w:ascii="Times New Roman" w:hAnsi="Times New Roman"/>
          <w:sz w:val="26"/>
        </w:rPr>
      </w:pPr>
    </w:p>
    <w:p w14:paraId="57140000">
      <w:pPr>
        <w:pStyle w:val="Style_3"/>
        <w:spacing w:after="0" w:before="0" w:line="240" w:lineRule="auto"/>
        <w:ind/>
        <w:rPr>
          <w:rFonts w:ascii="Times New Roman" w:hAnsi="Times New Roman"/>
          <w:sz w:val="26"/>
        </w:rPr>
      </w:pPr>
    </w:p>
    <w:p w14:paraId="58140000">
      <w:pPr>
        <w:pStyle w:val="Style_3"/>
        <w:spacing w:after="0" w:before="0" w:line="240" w:lineRule="auto"/>
        <w:ind/>
        <w:rPr>
          <w:rFonts w:ascii="Times New Roman" w:hAnsi="Times New Roman"/>
          <w:sz w:val="26"/>
        </w:rPr>
      </w:pPr>
    </w:p>
    <w:p w14:paraId="59140000">
      <w:pPr>
        <w:pStyle w:val="Style_3"/>
        <w:spacing w:after="0" w:before="0" w:line="240" w:lineRule="auto"/>
        <w:ind/>
        <w:rPr>
          <w:rFonts w:ascii="Times New Roman" w:hAnsi="Times New Roman"/>
          <w:sz w:val="26"/>
        </w:rPr>
      </w:pPr>
    </w:p>
    <w:p w14:paraId="5A140000">
      <w:pPr>
        <w:pStyle w:val="Style_3"/>
        <w:spacing w:after="0" w:before="0" w:line="240" w:lineRule="auto"/>
        <w:ind/>
        <w:rPr>
          <w:rFonts w:ascii="Times New Roman" w:hAnsi="Times New Roman"/>
          <w:sz w:val="26"/>
        </w:rPr>
      </w:pPr>
    </w:p>
    <w:p w14:paraId="5B140000">
      <w:pPr>
        <w:pStyle w:val="Style_3"/>
        <w:spacing w:after="0" w:before="0" w:line="240" w:lineRule="auto"/>
        <w:ind/>
        <w:rPr>
          <w:rFonts w:ascii="Times New Roman" w:hAnsi="Times New Roman"/>
          <w:sz w:val="26"/>
        </w:rPr>
      </w:pPr>
    </w:p>
    <w:tbl>
      <w:tblPr>
        <w:tblStyle w:val="Style_4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217"/>
        <w:gridCol w:w="6370"/>
      </w:tblGrid>
      <w:tr>
        <w:tc>
          <w:tcPr>
            <w:tcW w:type="dxa" w:w="8217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14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37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14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 2</w:t>
            </w:r>
          </w:p>
          <w:p w14:paraId="5E14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 паспорту </w:t>
            </w:r>
            <w:r>
              <w:rPr>
                <w:rFonts w:ascii="Times New Roman" w:hAnsi="Times New Roman"/>
                <w:sz w:val="28"/>
              </w:rPr>
              <w:t xml:space="preserve">муниципальной подпрограммы </w:t>
            </w:r>
          </w:p>
          <w:p w14:paraId="5F14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муниципального образования Кореновский район </w:t>
            </w:r>
          </w:p>
          <w:p w14:paraId="6014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«Меры социальной поддержки»</w:t>
            </w:r>
          </w:p>
          <w:p w14:paraId="6114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муниципальной программы </w:t>
            </w:r>
          </w:p>
          <w:p w14:paraId="6214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 Кореновский район</w:t>
            </w:r>
          </w:p>
          <w:p w14:paraId="63140000">
            <w:pPr>
              <w:pStyle w:val="Style_3"/>
              <w:widowControl w:val="0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«Развитие образования» на 2020-2026 годы</w:t>
            </w:r>
          </w:p>
        </w:tc>
      </w:tr>
    </w:tbl>
    <w:p w14:paraId="6414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6514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6614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ОСНОВНЫХ МЕРОПРИЯТИЙ ПОДПРОГРАММЫ</w:t>
      </w:r>
    </w:p>
    <w:p w14:paraId="6714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 w14:paraId="6814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«Развитие образования» на 2020-2026 годы</w:t>
      </w:r>
    </w:p>
    <w:p w14:paraId="6914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</w:p>
    <w:tbl>
      <w:tblPr>
        <w:tblStyle w:val="Style_4"/>
        <w:tblW w:type="auto" w:w="0"/>
        <w:jc w:val="left"/>
        <w:tblInd w:type="dxa" w:w="-572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62"/>
        <w:gridCol w:w="1985"/>
        <w:gridCol w:w="424"/>
        <w:gridCol w:w="1277"/>
        <w:gridCol w:w="849"/>
        <w:gridCol w:w="851"/>
        <w:gridCol w:w="851"/>
        <w:gridCol w:w="850"/>
        <w:gridCol w:w="851"/>
        <w:gridCol w:w="851"/>
        <w:gridCol w:w="850"/>
        <w:gridCol w:w="851"/>
        <w:gridCol w:w="850"/>
        <w:gridCol w:w="1559"/>
        <w:gridCol w:w="71"/>
        <w:gridCol w:w="1631"/>
      </w:tblGrid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14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14:paraId="6B14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14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Наименования</w:t>
            </w:r>
          </w:p>
          <w:p w14:paraId="6D14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мероприятий</w:t>
            </w:r>
          </w:p>
        </w:tc>
        <w:tc>
          <w:tcPr>
            <w:tcW w:type="dxa" w:w="4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14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Ста</w:t>
            </w:r>
          </w:p>
          <w:p w14:paraId="6F14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тус</w:t>
            </w:r>
          </w:p>
          <w:p w14:paraId="7014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127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14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  <w:p w14:paraId="7214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финансиров</w:t>
            </w:r>
          </w:p>
          <w:p w14:paraId="7314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ания</w:t>
            </w:r>
          </w:p>
        </w:tc>
        <w:tc>
          <w:tcPr>
            <w:tcW w:type="dxa" w:w="84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14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</w:t>
            </w:r>
          </w:p>
          <w:p w14:paraId="7514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финансирования,</w:t>
            </w:r>
          </w:p>
          <w:p w14:paraId="7614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7714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(тыс.</w:t>
            </w:r>
          </w:p>
          <w:p w14:paraId="7814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руб.)</w:t>
            </w:r>
          </w:p>
        </w:tc>
        <w:tc>
          <w:tcPr>
            <w:tcW w:type="dxa" w:w="5955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 по годам</w:t>
            </w:r>
          </w:p>
        </w:tc>
        <w:tc>
          <w:tcPr>
            <w:tcW w:type="dxa" w:w="85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Срок реализации мероприятий</w:t>
            </w:r>
          </w:p>
        </w:tc>
        <w:tc>
          <w:tcPr>
            <w:tcW w:type="dxa" w:w="15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14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Непосредственный</w:t>
            </w:r>
          </w:p>
          <w:p w14:paraId="7C14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результат реализации мероприятий</w:t>
            </w:r>
          </w:p>
        </w:tc>
        <w:tc>
          <w:tcPr>
            <w:tcW w:type="dxa" w:w="1702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14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  <w:p w14:paraId="7F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  <w:p w14:paraId="81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</w:t>
            </w:r>
          </w:p>
          <w:p w14:paraId="83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5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6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7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2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4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1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2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3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type="dxa" w:w="170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Цель</w:t>
            </w:r>
          </w:p>
        </w:tc>
        <w:tc>
          <w:tcPr>
            <w:tcW w:type="dxa" w:w="4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192"/>
            <w:gridSpan w:val="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A14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      </w:r>
          </w:p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Задача</w:t>
            </w:r>
          </w:p>
        </w:tc>
        <w:tc>
          <w:tcPr>
            <w:tcW w:type="dxa" w:w="4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192"/>
            <w:gridSpan w:val="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E14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оказать мер социальной поддержки выпускникам общеобразовательных учреждений муниципального образования Кореновский район, направленным на обучение на педагогические специальности по целевому приему</w:t>
            </w:r>
          </w:p>
        </w:tc>
      </w:tr>
      <w:tr>
        <w:trPr>
          <w:trHeight w:hRule="atLeast" w:val="981"/>
        </w:trP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14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Выплата стипендий выпускникам общеобразовательных учреждений муниципального образования Кореновский район, направленным на обучение на педагогические специальности по целевому приему</w:t>
            </w:r>
          </w:p>
        </w:tc>
        <w:tc>
          <w:tcPr>
            <w:tcW w:type="dxa" w:w="4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14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A314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7453,5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1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990,0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1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1130,0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1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1350,0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1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1388,5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91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1290,0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A1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1305,0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B1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14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AD14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AE14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AF14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B014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B114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14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314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14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A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B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C14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14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4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5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614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14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7453,5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1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990,0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1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1130,0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1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1350,0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1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1388,5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E1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1290,0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F1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1305,0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014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14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D214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D314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D414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D514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D614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14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1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1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1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1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D1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E1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F1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14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Задача</w:t>
            </w:r>
          </w:p>
        </w:tc>
        <w:tc>
          <w:tcPr>
            <w:tcW w:type="dxa" w:w="4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192"/>
            <w:gridSpan w:val="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414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системы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      </w:r>
          </w:p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2.1 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Компенсационные выплаты</w:t>
            </w:r>
          </w:p>
        </w:tc>
        <w:tc>
          <w:tcPr>
            <w:tcW w:type="dxa" w:w="4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14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49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527827,7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1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64134,1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1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70869,2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1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71110,5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1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78100,7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E1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78942,8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F1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81461,0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01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83209,4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14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F214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F314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F414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F514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F614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14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Осуществление компенсационных вы</w:t>
            </w:r>
            <w:r>
              <w:rPr>
                <w:rFonts w:ascii="Times New Roman" w:hAnsi="Times New Roman"/>
                <w:sz w:val="28"/>
              </w:rPr>
              <w:t xml:space="preserve">платы  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814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14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14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527827,7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1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64134,1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1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70869,2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1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71110,5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1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78100,7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F14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78942,8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0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81461,0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1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83209,4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1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031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041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051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061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071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15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14:paraId="0915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1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1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1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1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1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F1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01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1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1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131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141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15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9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1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B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C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D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1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  <w:highlight w:val="yellow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15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1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5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6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7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1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  <w:highlight w:val="yellow"/>
              </w:rPr>
              <w:t xml:space="preserve"> 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279"/>
        </w:trP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1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1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числе:</w:t>
            </w:r>
          </w:p>
        </w:tc>
        <w:tc>
          <w:tcPr>
            <w:tcW w:type="dxa" w:w="4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1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15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1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2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3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41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1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15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715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1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2.1.1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15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Предоставление субвенций бюджетам муниципальных районов (городских округов) Краснодарского края на осуществление органам местного самоуправления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 </w:t>
            </w:r>
          </w:p>
        </w:tc>
        <w:tc>
          <w:tcPr>
            <w:tcW w:type="dxa" w:w="424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150000">
            <w:pPr>
              <w:pStyle w:val="Style_3"/>
              <w:spacing w:after="200" w:before="0"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15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3C15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49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1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34235,0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3855,5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5092,2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5657,4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5651,6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2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4477,9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3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4657,1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4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4843,3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1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461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471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481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491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4A1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15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Осуществление компенсационных вы</w:t>
            </w:r>
            <w:r>
              <w:rPr>
                <w:rFonts w:ascii="Times New Roman" w:hAnsi="Times New Roman"/>
                <w:sz w:val="28"/>
              </w:rPr>
              <w:t>плат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C15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15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  <w:p w14:paraId="4E15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49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1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34235,0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3855,5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5092,2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5657,4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5651,6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4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4477,9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5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4657,1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6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4843,3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1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581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591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5A1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5B1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5C1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15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1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1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1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1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1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31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41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51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1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15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9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1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D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E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F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1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15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1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7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8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9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1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1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2.1.2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15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Компенсация части 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type="dxa" w:w="424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150000">
            <w:pPr>
              <w:pStyle w:val="Style_3"/>
              <w:spacing w:after="200" w:before="0"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15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7F15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49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1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48444,9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4033,1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6673,6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6940,8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5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8665,8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6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8665,8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7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8665,8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1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891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8A1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8B1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8C1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8D1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15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Осуществление компенсационных вы</w:t>
            </w:r>
            <w:r>
              <w:rPr>
                <w:rFonts w:ascii="Times New Roman" w:hAnsi="Times New Roman"/>
                <w:sz w:val="28"/>
              </w:rPr>
              <w:t>плат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F15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Управление образования администрации муниципального образования 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15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1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48444,9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4033,1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6673,6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6940,8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6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8665,8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7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8665,8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8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8665,8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1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9A1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9B1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9C1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9D1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9E1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15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Федеральный  </w:t>
            </w:r>
          </w:p>
          <w:p w14:paraId="A015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1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1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1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1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1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61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71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8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  <w:p w14:paraId="A915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1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15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1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1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2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3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1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15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1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B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C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D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1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721"/>
        </w:trP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1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2.1.3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150000">
            <w:pPr>
              <w:pStyle w:val="Style_3"/>
              <w:tabs>
                <w:tab w:leader="none" w:pos="405" w:val="left"/>
                <w:tab w:leader="none" w:pos="708" w:val="clear"/>
              </w:tabs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Стимулирование педагогических работников и образовательных организаций</w:t>
            </w:r>
          </w:p>
        </w:tc>
        <w:tc>
          <w:tcPr>
            <w:tcW w:type="dxa" w:w="4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1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15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49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1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8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9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A15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1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CC1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CD1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CE1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CF1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15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Осуществление компенсационных вы</w:t>
            </w:r>
            <w:r>
              <w:rPr>
                <w:rFonts w:ascii="Times New Roman" w:hAnsi="Times New Roman"/>
                <w:sz w:val="28"/>
              </w:rPr>
              <w:t>плат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115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15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1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8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9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A15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1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15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1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2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3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415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1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15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1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C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D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E15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1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F01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F11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15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9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1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8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915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A15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15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15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2.1.4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15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О</w:t>
            </w:r>
            <w:r>
              <w:rPr>
                <w:rFonts w:ascii="Times New Roman CYR" w:hAnsi="Times New Roman CYR"/>
                <w:sz w:val="28"/>
                <w:highlight w:val="white"/>
              </w:rPr>
              <w:t>существление отдельных государственных полномочий по предоставлению ежемесячных денежных выплат на содержание детей-сирот и детей, оставшихся без попечения родителей, находящихся под опекой (попечительством) или переданным на воспитание в приемные семьи</w:t>
            </w:r>
          </w:p>
        </w:tc>
        <w:tc>
          <w:tcPr>
            <w:tcW w:type="dxa" w:w="424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150000">
            <w:pPr>
              <w:pStyle w:val="Style_3"/>
              <w:spacing w:after="200" w:before="0"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15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001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49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1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243984,7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29 448,4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30437,6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32687,9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34184,8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6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37552,6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7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39055,6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8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40617,8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16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0A16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0B16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0C16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0D16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0E16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16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Осуществление компенсационных вы</w:t>
            </w:r>
            <w:r>
              <w:rPr>
                <w:rFonts w:ascii="Times New Roman" w:hAnsi="Times New Roman"/>
                <w:sz w:val="28"/>
              </w:rPr>
              <w:t xml:space="preserve">плат  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016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1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49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1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243984,7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29 448,4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30437,6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32687,9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34184,8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7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37552,6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8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39055,6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9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40617,8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16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1B16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1C16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1D16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1E16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1F16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1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1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6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7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8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16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1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1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0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1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2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16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1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9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1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A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B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C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16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1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2.1.5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16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 CYR" w:hAnsi="Times New Roman CYR"/>
                <w:sz w:val="28"/>
                <w:highlight w:val="white"/>
              </w:rPr>
              <w:t>Осуществление отдельных государственных полномочий по обеспечению выплаты ежемесячного вознаграждения, причитающегося приемным родителям за оказание услуг по воспитанию приемных детей</w:t>
            </w:r>
          </w:p>
        </w:tc>
        <w:tc>
          <w:tcPr>
            <w:tcW w:type="dxa" w:w="424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160000">
            <w:pPr>
              <w:pStyle w:val="Style_3"/>
              <w:spacing w:after="200" w:before="0"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1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49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1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200287,1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26734,6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30374,5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26038,2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30969,5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7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28166,1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8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29002,1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9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29002,1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16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 2020,</w:t>
            </w:r>
          </w:p>
          <w:p w14:paraId="4B16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4C16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4D16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4E16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4F16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16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Осуществление компенсационных вы</w:t>
            </w:r>
            <w:r>
              <w:rPr>
                <w:rFonts w:ascii="Times New Roman" w:hAnsi="Times New Roman"/>
                <w:sz w:val="28"/>
              </w:rPr>
              <w:t xml:space="preserve">платы  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116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1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1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200287,1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26734,6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30374,5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26038,2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30969,5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8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28166,1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9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29002,1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A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29002,1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16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 2020,</w:t>
            </w:r>
          </w:p>
          <w:p w14:paraId="5C16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5D16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5E16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5F16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6016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1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1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7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8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9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16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1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1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1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2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3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16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1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9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1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B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C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D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16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1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2.1.6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16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 CYR" w:hAnsi="Times New Roman CYR"/>
                <w:sz w:val="28"/>
                <w:highlight w:val="white"/>
              </w:rPr>
              <w:t>Осуществление отдельных государственных полномочий по предоставлению ежемесячных денежных выплат на содержание детей-сирот, детей, оставшихся без попечения родителей, переданных на патронатное воспитание</w:t>
            </w:r>
          </w:p>
        </w:tc>
        <w:tc>
          <w:tcPr>
            <w:tcW w:type="dxa" w:w="424"/>
            <w:vMerge w:val="restart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160000">
            <w:pPr>
              <w:pStyle w:val="Style_3"/>
              <w:spacing w:after="200" w:before="0"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1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831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49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1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268,0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48,6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38,8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180,6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9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A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B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16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14:paraId="8D16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8E16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16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Осуществление компенсационных вы</w:t>
            </w:r>
            <w:r>
              <w:rPr>
                <w:rFonts w:ascii="Times New Roman" w:hAnsi="Times New Roman"/>
                <w:sz w:val="28"/>
              </w:rPr>
              <w:t xml:space="preserve">плат  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016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1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1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268,0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48,6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38,8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180,6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7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8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9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16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14:paraId="9B16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9C16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1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  <w:p w14:paraId="9E1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49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1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4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5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6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16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1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1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E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F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0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16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1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1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8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9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A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16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1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2.1.7</w:t>
            </w:r>
          </w:p>
        </w:tc>
        <w:tc>
          <w:tcPr>
            <w:tcW w:type="dxa" w:w="1985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16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 CYR" w:hAnsi="Times New Roman CYR"/>
                <w:sz w:val="28"/>
                <w:highlight w:val="white"/>
              </w:rPr>
              <w:t>Осуществление отдельных государственных полномочий по обеспечению выплаты ежемесячного вознаграждения патронатным воспитателям за оказание услуг по осуществлению патронатного воспитания, социального патроната и постинтернатного сопровождения</w:t>
            </w:r>
          </w:p>
        </w:tc>
        <w:tc>
          <w:tcPr>
            <w:tcW w:type="dxa" w:w="424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160000">
            <w:pPr>
              <w:pStyle w:val="Style_3"/>
              <w:spacing w:after="200" w:before="0"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1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C01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49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1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236,8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48,8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14,6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173,4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6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7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8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16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14:paraId="CA16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CB16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16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Осуществление компенсационных вы</w:t>
            </w:r>
            <w:r>
              <w:rPr>
                <w:rFonts w:ascii="Times New Roman" w:hAnsi="Times New Roman"/>
                <w:sz w:val="28"/>
              </w:rPr>
              <w:t xml:space="preserve">плат  </w:t>
            </w:r>
          </w:p>
        </w:tc>
        <w:tc>
          <w:tcPr>
            <w:tcW w:type="dxa" w:w="1631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D16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1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1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236,8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48,8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14,6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173,4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4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5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6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16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14:paraId="D816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D916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1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1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0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1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2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16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1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1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A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B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C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16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1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1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4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5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6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16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1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2.1.8</w:t>
            </w:r>
          </w:p>
        </w:tc>
        <w:tc>
          <w:tcPr>
            <w:tcW w:type="dxa" w:w="1985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16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 CYR" w:hAnsi="Times New Roman CYR"/>
                <w:sz w:val="28"/>
                <w:highlight w:val="white"/>
              </w:rPr>
              <w:t>Осуществление отдельных государственных полномочий по оплате 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патронатное воспитание, к месту лечения и обратно</w:t>
            </w:r>
          </w:p>
        </w:tc>
        <w:tc>
          <w:tcPr>
            <w:tcW w:type="dxa" w:w="424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160000">
            <w:pPr>
              <w:pStyle w:val="Style_3"/>
              <w:spacing w:after="200" w:before="0"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1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FC16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49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16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241,2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16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2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80,4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3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80,4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4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80,4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17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14:paraId="0617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2024,2025,2026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17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Осуществление компенсационных вы</w:t>
            </w:r>
            <w:r>
              <w:rPr>
                <w:rFonts w:ascii="Times New Roman" w:hAnsi="Times New Roman"/>
                <w:sz w:val="28"/>
              </w:rPr>
              <w:t>плат</w:t>
            </w:r>
          </w:p>
        </w:tc>
        <w:tc>
          <w:tcPr>
            <w:tcW w:type="dxa" w:w="1631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817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1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1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241,2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F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80,4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0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80,4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1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80,4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17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14:paraId="1317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1417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1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1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B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C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D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17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1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1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5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6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7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17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2917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2A17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1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1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1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2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3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17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1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2.1.9</w:t>
            </w:r>
          </w:p>
        </w:tc>
        <w:tc>
          <w:tcPr>
            <w:tcW w:type="dxa" w:w="1985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17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Предоставление субвенций местным</w:t>
            </w:r>
          </w:p>
          <w:p w14:paraId="371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бюджетам в целях финансового обеспечения расходных обязательств муниципальных образований Краснодарского края, возникающих при выполнении отдельных государственных полномочий по предоставлению социальной поддержки отдельным категориям работников муниципальных физ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культурно-спортивных организаций, осуществляющих подготовку спортивного резерва, и муниципальных образовательных организаций дополнительного образования детей Краснодарского края отраслей «Образование» и «Физическая культура и  </w:t>
            </w:r>
          </w:p>
          <w:p w14:paraId="3817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спорт»</w:t>
            </w:r>
          </w:p>
        </w:tc>
        <w:tc>
          <w:tcPr>
            <w:tcW w:type="dxa" w:w="424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170000">
            <w:pPr>
              <w:pStyle w:val="Style_3"/>
              <w:spacing w:after="200" w:before="0"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1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3B1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49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1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62,5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67,5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1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2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3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17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 2020,</w:t>
            </w:r>
          </w:p>
          <w:p w14:paraId="4517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17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Осуществление компенсационных вы</w:t>
            </w:r>
            <w:r>
              <w:rPr>
                <w:rFonts w:ascii="Times New Roman" w:hAnsi="Times New Roman"/>
                <w:sz w:val="28"/>
              </w:rPr>
              <w:t xml:space="preserve">плат  </w:t>
            </w:r>
          </w:p>
        </w:tc>
        <w:tc>
          <w:tcPr>
            <w:tcW w:type="dxa" w:w="1631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717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1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1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62,5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67,5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E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F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0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17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 2020,</w:t>
            </w:r>
          </w:p>
          <w:p w14:paraId="5217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1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1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9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A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B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17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5D17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5E17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1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1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5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6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7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17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1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1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F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0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1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17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1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1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Задача</w:t>
            </w:r>
          </w:p>
        </w:tc>
        <w:tc>
          <w:tcPr>
            <w:tcW w:type="dxa" w:w="4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1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192"/>
            <w:gridSpan w:val="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61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Улучшение качества услуг, предоставляемых муниципальными учреждениями образования муниципального образования Кореновский район за счет притока квалифицированных кадров</w:t>
            </w:r>
          </w:p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1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3.1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17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  <w:highlight w:val="white"/>
              </w:rPr>
              <w:t>Предоставление компенсационных выплат работникам муниципальных учреждений, связанных с возмещением расходов по оплате жилых помещений по договору найма</w:t>
            </w:r>
          </w:p>
        </w:tc>
        <w:tc>
          <w:tcPr>
            <w:tcW w:type="dxa" w:w="424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170000">
            <w:pPr>
              <w:pStyle w:val="Style_3"/>
              <w:spacing w:after="200" w:before="0"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1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7B1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49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1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308,0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1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2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108,0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3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17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14:paraId="8517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2022,2023,2025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17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  <w:highlight w:val="white"/>
              </w:rPr>
              <w:t>Развитие и сохранение кадрового потенциала учреждений образования</w:t>
            </w:r>
          </w:p>
          <w:p w14:paraId="871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  <w:highlight w:val="white"/>
              </w:rPr>
            </w:pPr>
          </w:p>
        </w:tc>
        <w:tc>
          <w:tcPr>
            <w:tcW w:type="dxa" w:w="1631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817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1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1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F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0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1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17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1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1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9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A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B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17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1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1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308,0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3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4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108,0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5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17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14:paraId="A717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2022,2023,2025</w:t>
            </w:r>
          </w:p>
          <w:p w14:paraId="A817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1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1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F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0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1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17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1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3.2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1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Приобретение жилья для педагогических работников муниципальных образовательных учреждений</w:t>
            </w:r>
          </w:p>
        </w:tc>
        <w:tc>
          <w:tcPr>
            <w:tcW w:type="dxa" w:w="424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1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1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49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1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4996,9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4996,9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C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D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E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17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14:paraId="C017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1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8"/>
                <w:highlight w:val="white"/>
              </w:rPr>
              <w:t>Развитие и сохранение кадрового потенциала учреждений образования</w:t>
            </w:r>
          </w:p>
          <w:p w14:paraId="C21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  <w:highlight w:val="white"/>
              </w:rPr>
            </w:pPr>
          </w:p>
        </w:tc>
        <w:tc>
          <w:tcPr>
            <w:tcW w:type="dxa" w:w="1631"/>
            <w:vMerge w:val="restart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317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Администрация муниципального образования Кореновский район, 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170000">
            <w:pPr>
              <w:pStyle w:val="Style_3"/>
              <w:spacing w:after="200" w:before="0" w:line="276" w:lineRule="auto"/>
              <w:ind/>
              <w:rPr>
                <w:rFonts w:ascii="Calibri" w:hAnsi="Calibri"/>
              </w:rPr>
            </w:pPr>
          </w:p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1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1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B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C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D17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17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170000">
            <w:pPr>
              <w:pStyle w:val="Style_3"/>
              <w:spacing w:after="200" w:before="0" w:line="276" w:lineRule="auto"/>
              <w:ind/>
              <w:rPr>
                <w:rFonts w:ascii="Calibri" w:hAnsi="Calibri"/>
              </w:rPr>
            </w:pPr>
          </w:p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1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1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6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7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817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17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170000">
            <w:pPr>
              <w:pStyle w:val="Style_3"/>
              <w:spacing w:after="200" w:before="0" w:line="276" w:lineRule="auto"/>
              <w:ind/>
              <w:rPr>
                <w:rFonts w:ascii="Calibri" w:hAnsi="Calibri"/>
              </w:rPr>
            </w:pPr>
          </w:p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1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9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1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4996,9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4996,9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1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2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317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17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14:paraId="E517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4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170000">
            <w:pPr>
              <w:pStyle w:val="Style_3"/>
              <w:spacing w:after="200" w:before="0" w:line="276" w:lineRule="auto"/>
              <w:ind/>
              <w:rPr>
                <w:rFonts w:ascii="Calibri" w:hAnsi="Calibri"/>
              </w:rPr>
            </w:pPr>
          </w:p>
        </w:tc>
        <w:tc>
          <w:tcPr>
            <w:tcW w:type="dxa" w:w="127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1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9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17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D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E17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F17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17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</w:tbl>
    <w:p w14:paraId="F117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F217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F317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F417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управления образования</w:t>
      </w:r>
    </w:p>
    <w:p w14:paraId="F517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муниципального</w:t>
      </w:r>
    </w:p>
    <w:p w14:paraId="F6170000">
      <w:pPr>
        <w:pStyle w:val="Style_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образования Кореновский район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С.М. Батог</w:t>
      </w:r>
    </w:p>
    <w:p w14:paraId="F7170000">
      <w:pPr>
        <w:pStyle w:val="Style_3"/>
        <w:rPr>
          <w:rFonts w:ascii="Times New Roman" w:hAnsi="Times New Roman"/>
          <w:sz w:val="28"/>
        </w:rPr>
      </w:pPr>
    </w:p>
    <w:p w14:paraId="F8170000">
      <w:pPr>
        <w:sectPr>
          <w:headerReference r:id="rId21" w:type="default"/>
          <w:headerReference r:id="rId27" w:type="first"/>
          <w:headerReference r:id="rId47" w:type="even"/>
          <w:footerReference r:id="rId22" w:type="default"/>
          <w:footerReference r:id="rId28" w:type="first"/>
          <w:footerReference r:id="rId48" w:type="even"/>
          <w:type w:val="nextPage"/>
          <w:pgSz w:h="11906" w:orient="landscape" w:w="16838"/>
          <w:pgMar w:bottom="851" w:footer="709" w:gutter="0" w:header="709" w:left="1134" w:right="1134" w:top="1701"/>
          <w:pgNumType w:fmt="decimal"/>
        </w:sectPr>
      </w:pPr>
    </w:p>
    <w:tbl>
      <w:tblPr>
        <w:tblStyle w:val="Style_4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665"/>
        <w:gridCol w:w="3827"/>
      </w:tblGrid>
      <w:tr>
        <w:tc>
          <w:tcPr>
            <w:tcW w:type="dxa" w:w="566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1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827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1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 4</w:t>
            </w:r>
          </w:p>
          <w:p w14:paraId="FB1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муниципальной программе муниципального образования</w:t>
            </w:r>
          </w:p>
          <w:p w14:paraId="FC1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Кореновский район</w:t>
            </w:r>
          </w:p>
          <w:p w14:paraId="FD1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«Развитие образования» </w:t>
            </w:r>
          </w:p>
          <w:p w14:paraId="FE17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 2020-2026 годы</w:t>
            </w:r>
          </w:p>
        </w:tc>
      </w:tr>
    </w:tbl>
    <w:p w14:paraId="FF17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0018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0118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</w:t>
      </w:r>
    </w:p>
    <w:p w14:paraId="0218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</w:t>
      </w:r>
    </w:p>
    <w:p w14:paraId="0318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«Развитие образования» на 2020-2026 годы</w:t>
      </w:r>
    </w:p>
    <w:p w14:paraId="0418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tbl>
      <w:tblPr>
        <w:tblStyle w:val="Style_7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680"/>
        <w:gridCol w:w="5664"/>
      </w:tblGrid>
      <w:tr>
        <w:tc>
          <w:tcPr>
            <w:tcW w:type="dxa" w:w="368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18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Координатор подпрограммы</w:t>
            </w:r>
          </w:p>
        </w:tc>
        <w:tc>
          <w:tcPr>
            <w:tcW w:type="dxa" w:w="566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18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368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18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Участники подпрограммы</w:t>
            </w:r>
          </w:p>
          <w:p w14:paraId="0818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66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18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управление образования администрации муниципального образования Кореновский район;</w:t>
            </w:r>
          </w:p>
          <w:p w14:paraId="0A18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муниципальное казенное учреждение «Информационно-методический центр системы образования муниципального образования Кореновский район»;</w:t>
            </w:r>
          </w:p>
          <w:p w14:paraId="0B18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муниципальное казенное учреждение «Централизованная бухгалтерия учреждений образования и культуры муниципального образования Кореновский район»</w:t>
            </w:r>
          </w:p>
        </w:tc>
      </w:tr>
      <w:tr>
        <w:tc>
          <w:tcPr>
            <w:tcW w:type="dxa" w:w="368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18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Цели подпрограммы</w:t>
            </w:r>
          </w:p>
          <w:p w14:paraId="0D18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66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180000">
            <w:pPr>
              <w:pStyle w:val="Style_3"/>
              <w:widowControl w:val="1"/>
              <w:spacing w:after="0" w:before="0" w:line="200" w:lineRule="atLeast"/>
              <w:ind/>
              <w:jc w:val="left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8"/>
              </w:rPr>
              <w:t>повышения качества и расширение спектра муниципальных услуг в сфере образования</w:t>
            </w:r>
          </w:p>
        </w:tc>
      </w:tr>
      <w:tr>
        <w:tc>
          <w:tcPr>
            <w:tcW w:type="dxa" w:w="368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18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Задачи подпрограммы</w:t>
            </w:r>
          </w:p>
          <w:p w14:paraId="1018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66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18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</w:t>
            </w:r>
          </w:p>
        </w:tc>
      </w:tr>
      <w:tr>
        <w:tc>
          <w:tcPr>
            <w:tcW w:type="dxa" w:w="368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18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Перечень целевых показателей</w:t>
            </w:r>
          </w:p>
          <w:p w14:paraId="1318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подпрограммы</w:t>
            </w:r>
          </w:p>
          <w:p w14:paraId="1418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566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18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8"/>
              </w:rPr>
              <w:t>- доля выполнения муниципальных услуг в сфере образования;</w:t>
            </w:r>
          </w:p>
          <w:p w14:paraId="1618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8"/>
              </w:rPr>
              <w:t>- количество культурных поездок, походов учащихся образовательных организаций;</w:t>
            </w:r>
          </w:p>
          <w:p w14:paraId="1718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8"/>
              </w:rPr>
              <w:t>- количество проведенных массовых мероприятий</w:t>
            </w:r>
          </w:p>
        </w:tc>
      </w:tr>
      <w:tr>
        <w:tc>
          <w:tcPr>
            <w:tcW w:type="dxa" w:w="368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18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Этапы и сроки реализации подпрограммы</w:t>
            </w:r>
          </w:p>
        </w:tc>
        <w:tc>
          <w:tcPr>
            <w:tcW w:type="dxa" w:w="566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18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2020-2026 годы</w:t>
            </w:r>
          </w:p>
        </w:tc>
      </w:tr>
      <w:tr>
        <w:tc>
          <w:tcPr>
            <w:tcW w:type="dxa" w:w="368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180000">
            <w:pPr>
              <w:pStyle w:val="Style_3"/>
              <w:widowControl w:val="0"/>
              <w:spacing w:after="0" w:before="0" w:line="240" w:lineRule="auto"/>
              <w:ind/>
              <w:jc w:val="left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Объемы бюджетных ассигнований подпрограммы</w:t>
            </w:r>
          </w:p>
        </w:tc>
        <w:tc>
          <w:tcPr>
            <w:tcW w:type="dxa" w:w="566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18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мероприятий подпрограммы составит:</w:t>
            </w:r>
          </w:p>
          <w:p w14:paraId="1C18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общий объем – 301 071,5 тысяч рублей</w:t>
            </w:r>
          </w:p>
          <w:p w14:paraId="1D18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1E18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 счет средств федерального бюджета – 00,0 тысяч рублей, в том числе на:</w:t>
            </w:r>
          </w:p>
          <w:p w14:paraId="1F18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00,0 тысяч рублей</w:t>
            </w:r>
          </w:p>
          <w:p w14:paraId="2018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00,0тысяч рублей</w:t>
            </w:r>
          </w:p>
          <w:p w14:paraId="2118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00,0 тысяч рублей</w:t>
            </w:r>
          </w:p>
          <w:p w14:paraId="2218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00,0 тысяч рублей</w:t>
            </w:r>
          </w:p>
          <w:p w14:paraId="2318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00,0 тысяч рублей</w:t>
            </w:r>
          </w:p>
          <w:p w14:paraId="2418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00,0 тысяч рублей</w:t>
            </w:r>
          </w:p>
          <w:p w14:paraId="2518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00,0 тысяч рублей</w:t>
            </w:r>
          </w:p>
          <w:p w14:paraId="2618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2718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 счет средств краевого бюджета — 61 432,7 тысяч рублей, в том числе на:</w:t>
            </w:r>
          </w:p>
          <w:p w14:paraId="2818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5 866,1 тысяч рублей</w:t>
            </w:r>
          </w:p>
          <w:p w14:paraId="2918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6 246,1 тысяч рублей</w:t>
            </w:r>
          </w:p>
          <w:p w14:paraId="2A18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6 670,1 тысяч рублей</w:t>
            </w:r>
          </w:p>
          <w:p w14:paraId="2B18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7 276,8 тысяч рублей</w:t>
            </w:r>
          </w:p>
          <w:p w14:paraId="2C18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11 101,9 тысяч рублей</w:t>
            </w:r>
          </w:p>
          <w:p w14:paraId="2D18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11 771,4 тысяч рублей</w:t>
            </w:r>
          </w:p>
          <w:p w14:paraId="2E18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12 500,3 тысяч рублей</w:t>
            </w:r>
          </w:p>
          <w:p w14:paraId="2F18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3018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 счет средств бюджета муниципального образования Кореновский район — 239 638,8 тысяч рублей в том числе на:</w:t>
            </w:r>
          </w:p>
          <w:p w14:paraId="3118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36 775,6 тысяч рублей</w:t>
            </w:r>
          </w:p>
          <w:p w14:paraId="3218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39 447,1 тысяч рублей</w:t>
            </w:r>
          </w:p>
          <w:p w14:paraId="3318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43 724,3 тысяч рублей</w:t>
            </w:r>
          </w:p>
          <w:p w14:paraId="3418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45 543,1 тысяч рублей</w:t>
            </w:r>
          </w:p>
          <w:p w14:paraId="3518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35 312,0 тысяч рублей</w:t>
            </w:r>
          </w:p>
          <w:p w14:paraId="3618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38 836,7 тысяч рублей</w:t>
            </w:r>
          </w:p>
          <w:p w14:paraId="3718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00,0 тысяч рублей</w:t>
            </w:r>
          </w:p>
          <w:p w14:paraId="3818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3918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 счет средств внебюджетных источников –         00,0 тысяч рублей, в том числе на:</w:t>
            </w:r>
          </w:p>
          <w:p w14:paraId="3A18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00,0 тысяч рублей</w:t>
            </w:r>
          </w:p>
          <w:p w14:paraId="3B18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00,0 тысяч рублей</w:t>
            </w:r>
          </w:p>
          <w:p w14:paraId="3C18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— 00,0 тысяч рублей</w:t>
            </w:r>
          </w:p>
          <w:p w14:paraId="3D18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00,0 тысяч рублей</w:t>
            </w:r>
          </w:p>
          <w:p w14:paraId="3E18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00,0 тысяч рублей</w:t>
            </w:r>
          </w:p>
          <w:p w14:paraId="3F18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00,0 тысяч рублей</w:t>
            </w:r>
          </w:p>
          <w:p w14:paraId="40180000">
            <w:pPr>
              <w:pStyle w:val="Style_3"/>
              <w:widowControl w:val="1"/>
              <w:spacing w:after="0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00,0 тысяч рублей</w:t>
            </w:r>
          </w:p>
        </w:tc>
      </w:tr>
      <w:tr>
        <w:tc>
          <w:tcPr>
            <w:tcW w:type="dxa" w:w="368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18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 за выполнением подпрограммы</w:t>
            </w:r>
            <w:r>
              <w:rPr>
                <w:rFonts w:ascii="Times New Roman" w:hAnsi="Times New Roman"/>
                <w:sz w:val="28"/>
              </w:rPr>
              <w:tab/>
            </w:r>
          </w:p>
        </w:tc>
        <w:tc>
          <w:tcPr>
            <w:tcW w:type="dxa" w:w="566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180000">
            <w:pPr>
              <w:pStyle w:val="Style_3"/>
              <w:widowControl w:val="1"/>
              <w:spacing w:after="0" w:before="0" w:line="240" w:lineRule="auto"/>
              <w:ind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администрация муниципального образования Кореновский район</w:t>
            </w:r>
          </w:p>
        </w:tc>
      </w:tr>
    </w:tbl>
    <w:p w14:paraId="4318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4418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Характеристика текущего состояния и прогноз развития соответствующей сферы реализации подпрограммы</w:t>
      </w:r>
    </w:p>
    <w:p w14:paraId="4518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4618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Повышение качества и эффективности предоставления государственных и муниципальных услуг является одним из поручений Указа Президента Российской Федерации от 7 мая 2012 года № 597 «О мероприятиях по реализации государственной социальной политики».</w:t>
      </w:r>
    </w:p>
    <w:p w14:paraId="4718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Целевым ориентиром преобразований, проводимых Правительством Российской Федерации, является интенсивный рост производительности труда и доступность услуг в социальной сфере, ориентация деятельности учреждений на эффективное удовлетворение запросов и потребностей людей.</w:t>
      </w:r>
    </w:p>
    <w:p w14:paraId="4818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 соответствии с Федеральным Законом от 27 июля 2010 года № 210-ФЗ</w:t>
      </w:r>
    </w:p>
    <w:p w14:paraId="4918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«Об организации предоставления государственных (муниципальных) услуг» в ходе административной реформы в муниципальном образовании Кореновский</w:t>
      </w:r>
    </w:p>
    <w:p w14:paraId="4A18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район сложилась система муниципальных заданий на оказание муниципальных услуг в сфере образования. Всем муниципальным образовательным организациям доводятся муниципальные задания, обеспечивающие оказание качественных услуг. Вместе с тем, система муниципальных заданий требует совершенствования, усиления связи качества образовательных услуг и их финансового обеспечения.</w:t>
      </w:r>
    </w:p>
    <w:p w14:paraId="4B18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14:paraId="4C18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</w:t>
      </w:r>
    </w:p>
    <w:p w14:paraId="4D18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реализации подпрограммы</w:t>
      </w:r>
    </w:p>
    <w:p w14:paraId="4E18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4F18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.1. Основная цель подпрограммы – </w:t>
      </w:r>
      <w:r>
        <w:rPr>
          <w:rFonts w:ascii="Times New Roman" w:hAnsi="Times New Roman"/>
          <w:sz w:val="28"/>
        </w:rPr>
        <w:t>повышения качества и расширение спектра муниципальных услуг в сфере образования.</w:t>
      </w:r>
    </w:p>
    <w:p w14:paraId="5018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 xml:space="preserve">2.2. </w:t>
      </w:r>
      <w:r>
        <w:rPr>
          <w:rFonts w:ascii="Times New Roman" w:hAnsi="Times New Roman"/>
          <w:color w:val="000000"/>
          <w:sz w:val="28"/>
        </w:rPr>
        <w:t>Для достижения основной цели предусматривается решение следующих задач:</w:t>
      </w:r>
    </w:p>
    <w:p w14:paraId="5118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обеспечить высокое качество управления процессами развития образования на муниципальном уровне, повысить социальный статус и профессионализм педагогических работников;</w:t>
      </w:r>
    </w:p>
    <w:p w14:paraId="5218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увеличить количество культурных поездок, походов обучающихся образовательных организаций;</w:t>
      </w:r>
    </w:p>
    <w:p w14:paraId="5318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color w:val="000000"/>
          <w:sz w:val="28"/>
        </w:rPr>
        <w:t>увеличить количество проведенных массовых мероприятий.</w:t>
      </w:r>
    </w:p>
    <w:p w14:paraId="5418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 Сроки реализации подпрограммы: 2020 – 2026 годы.</w:t>
      </w:r>
    </w:p>
    <w:p w14:paraId="5518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14:paraId="5618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Плановые значения целевых показателей приведены в приложение № 1.</w:t>
      </w:r>
    </w:p>
    <w:p w14:paraId="5718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</w:p>
    <w:p w14:paraId="5818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</w:p>
    <w:p w14:paraId="5918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</w:p>
    <w:p w14:paraId="5A18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Перечень основных мероприятий подпрограммы</w:t>
      </w:r>
    </w:p>
    <w:p w14:paraId="5B18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5C18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7"/>
        </w:rPr>
        <w:tab/>
      </w:r>
      <w:r>
        <w:rPr>
          <w:rFonts w:ascii="Times New Roman" w:hAnsi="Times New Roman"/>
          <w:sz w:val="28"/>
        </w:rPr>
        <w:t>Перечень основных мероприятий Подпрограммы приводится в табличной</w:t>
      </w:r>
      <w:r>
        <w:t xml:space="preserve"> </w:t>
      </w:r>
      <w:r>
        <w:rPr>
          <w:rFonts w:ascii="Times New Roman" w:hAnsi="Times New Roman"/>
          <w:sz w:val="28"/>
        </w:rPr>
        <w:t>форме в соответствии с приложением № 2.</w:t>
      </w:r>
    </w:p>
    <w:p w14:paraId="5D18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5E18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Обоснование ресурсного обеспечения подпрограммы</w:t>
      </w:r>
    </w:p>
    <w:p w14:paraId="5F18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tbl>
      <w:tblPr>
        <w:tblStyle w:val="Style_4"/>
        <w:tblW w:type="auto" w:w="0"/>
        <w:jc w:val="left"/>
        <w:tblInd w:type="dxa" w:w="-431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837"/>
        <w:gridCol w:w="1134"/>
        <w:gridCol w:w="1419"/>
        <w:gridCol w:w="850"/>
        <w:gridCol w:w="851"/>
        <w:gridCol w:w="850"/>
        <w:gridCol w:w="851"/>
        <w:gridCol w:w="849"/>
        <w:gridCol w:w="709"/>
        <w:gridCol w:w="709"/>
      </w:tblGrid>
      <w:tr>
        <w:tc>
          <w:tcPr>
            <w:tcW w:type="dxa" w:w="183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1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мероприятий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18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</w:t>
            </w:r>
          </w:p>
          <w:p w14:paraId="6218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</w:t>
            </w:r>
          </w:p>
          <w:p w14:paraId="6318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ирован</w:t>
            </w:r>
          </w:p>
          <w:p w14:paraId="6418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ия, всего</w:t>
            </w:r>
          </w:p>
          <w:p w14:paraId="6518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(тыс.</w:t>
            </w:r>
          </w:p>
          <w:p w14:paraId="6618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руб.)</w:t>
            </w:r>
          </w:p>
        </w:tc>
        <w:tc>
          <w:tcPr>
            <w:tcW w:type="dxa" w:w="7088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1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(тыс. руб.)</w:t>
            </w:r>
          </w:p>
        </w:tc>
      </w:tr>
      <w:tr>
        <w:tc>
          <w:tcPr>
            <w:tcW w:type="dxa" w:w="18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18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  <w:p w14:paraId="6918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финансирования</w:t>
            </w:r>
          </w:p>
        </w:tc>
        <w:tc>
          <w:tcPr>
            <w:tcW w:type="dxa" w:w="5669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1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 по годам</w:t>
            </w:r>
          </w:p>
        </w:tc>
      </w:tr>
      <w:tr>
        <w:tc>
          <w:tcPr>
            <w:tcW w:type="dxa" w:w="18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1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  <w:p w14:paraId="6C1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1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1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1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01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11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21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</w:tr>
      <w:tr>
        <w:tc>
          <w:tcPr>
            <w:tcW w:type="dxa" w:w="183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18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Объем финансирования мероприятий </w:t>
            </w:r>
            <w:r>
              <w:rPr>
                <w:rFonts w:ascii="Times New Roman" w:hAnsi="Times New Roman"/>
                <w:sz w:val="28"/>
              </w:rPr>
              <w:t xml:space="preserve">подпрограммы </w:t>
            </w:r>
            <w:r>
              <w:rPr>
                <w:rFonts w:ascii="Times New Roman" w:hAnsi="Times New Roman"/>
                <w:sz w:val="28"/>
              </w:rPr>
              <w:t>«Обеспечение реализации муниципальной программы и прочие мероприятия в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</w:rPr>
              <w:t>области образования»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1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301071,5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18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1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5866,1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1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6246,1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1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6670,1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1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7276,8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A1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11101,9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B1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11771,4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C1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12500,3</w:t>
            </w:r>
          </w:p>
        </w:tc>
      </w:tr>
      <w:tr>
        <w:tc>
          <w:tcPr>
            <w:tcW w:type="dxa" w:w="18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18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1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1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1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1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21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31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41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  <w:tr>
        <w:tc>
          <w:tcPr>
            <w:tcW w:type="dxa" w:w="18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18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1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36775,6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1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39447,1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1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43724,3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1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45543,1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A1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35312,0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B1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38836,7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C1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  <w:tr>
        <w:tc>
          <w:tcPr>
            <w:tcW w:type="dxa" w:w="18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18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1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1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1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1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4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21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31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418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</w:tbl>
    <w:p w14:paraId="95180000">
      <w:pPr>
        <w:pStyle w:val="Style_3"/>
        <w:spacing w:after="0" w:before="0" w:line="200" w:lineRule="atLeast"/>
        <w:ind/>
        <w:rPr>
          <w:rFonts w:ascii="Times New Roman" w:hAnsi="Times New Roman"/>
          <w:sz w:val="28"/>
        </w:rPr>
      </w:pPr>
    </w:p>
    <w:p w14:paraId="96180000">
      <w:pPr>
        <w:pStyle w:val="Style_3"/>
        <w:spacing w:after="0" w:before="0" w:line="200" w:lineRule="atLeast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>5. Методика оценки эффективности реализации подпрограммы</w:t>
      </w:r>
    </w:p>
    <w:p w14:paraId="97180000">
      <w:pPr>
        <w:pStyle w:val="Style_3"/>
        <w:spacing w:after="0" w:before="0" w:line="240" w:lineRule="auto"/>
        <w:ind/>
        <w:rPr>
          <w:rFonts w:ascii="Times New Roman" w:hAnsi="Times New Roman"/>
        </w:rPr>
      </w:pPr>
    </w:p>
    <w:p w14:paraId="9818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</w:t>
      </w:r>
    </w:p>
    <w:p w14:paraId="99180000">
      <w:pPr>
        <w:pStyle w:val="Style_3"/>
        <w:spacing w:after="0" w:before="0" w:line="240" w:lineRule="auto"/>
        <w:ind/>
        <w:jc w:val="both"/>
        <w:rPr>
          <w:rFonts w:ascii="Times New Roman" w:hAnsi="Times New Roman"/>
        </w:rPr>
      </w:pPr>
    </w:p>
    <w:p w14:paraId="9A18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Механизм реализации подпрограммы и контроль за ее выполнением</w:t>
      </w:r>
    </w:p>
    <w:p w14:paraId="9B18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</w:rPr>
      </w:pPr>
    </w:p>
    <w:p w14:paraId="9C18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 w14:paraId="9D18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обеспечивает разработку и реализацию подпрограммы;</w:t>
      </w:r>
    </w:p>
    <w:p w14:paraId="9E18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организует работу по достижению целевых показателей подпрограммы;</w:t>
      </w:r>
    </w:p>
    <w:p w14:paraId="9F18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представляет в управление экономики администрации муниципального</w:t>
      </w:r>
    </w:p>
    <w:p w14:paraId="A018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14:paraId="A1180000">
      <w:pPr>
        <w:pStyle w:val="Style_3"/>
        <w:spacing w:after="0" w:before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>Исполнителями    мероприятий    Подпрограммы   являются   о   казенные</w:t>
      </w:r>
    </w:p>
    <w:p w14:paraId="A218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 w14:paraId="A318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ежеквартально до 20-го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14:paraId="A418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 w14:paraId="A518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14:paraId="A618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</w:p>
    <w:p w14:paraId="A718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A818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A918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управления образования</w:t>
      </w:r>
    </w:p>
    <w:p w14:paraId="AA18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муниципального</w:t>
      </w:r>
    </w:p>
    <w:p w14:paraId="AB18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образования Кореновский район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  С.М. Батог</w:t>
      </w:r>
    </w:p>
    <w:p w14:paraId="AC180000">
      <w:pPr>
        <w:sectPr>
          <w:headerReference r:id="rId45" w:type="default"/>
          <w:headerReference r:id="rId13" w:type="first"/>
          <w:headerReference r:id="rId33" w:type="even"/>
          <w:footerReference r:id="rId46" w:type="default"/>
          <w:footerReference r:id="rId14" w:type="first"/>
          <w:footerReference r:id="rId34" w:type="even"/>
          <w:type w:val="nextPage"/>
          <w:pgSz w:h="16838" w:orient="portrait" w:w="11906"/>
          <w:pgMar w:bottom="1134" w:footer="567" w:gutter="0" w:header="567" w:left="1701" w:right="850" w:top="1134"/>
          <w:pgNumType w:fmt="decimal"/>
        </w:sectPr>
      </w:pPr>
    </w:p>
    <w:tbl>
      <w:tblPr>
        <w:tblStyle w:val="Style_4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216"/>
        <w:gridCol w:w="6100"/>
      </w:tblGrid>
      <w:tr>
        <w:tc>
          <w:tcPr>
            <w:tcW w:type="dxa" w:w="8216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18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10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18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 1</w:t>
            </w:r>
          </w:p>
          <w:p w14:paraId="AF18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 паспорту муниципальной подпрограммы </w:t>
            </w:r>
          </w:p>
          <w:p w14:paraId="B018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</w:t>
            </w:r>
          </w:p>
          <w:p w14:paraId="B118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 Кореновский район «Развитие образования» на 2020-2026 годы</w:t>
            </w:r>
          </w:p>
        </w:tc>
      </w:tr>
    </w:tbl>
    <w:p w14:paraId="B2180000">
      <w:pPr>
        <w:pStyle w:val="Style_3"/>
        <w:widowControl w:val="0"/>
        <w:spacing w:after="0" w:before="0" w:line="240" w:lineRule="auto"/>
        <w:ind/>
        <w:rPr>
          <w:rFonts w:ascii="Calibri" w:hAnsi="Calibri"/>
        </w:rPr>
      </w:pPr>
      <w:r>
        <w:rPr>
          <w:rFonts w:ascii="Times New Roman" w:hAnsi="Times New Roman"/>
          <w:sz w:val="28"/>
        </w:rPr>
        <w:t xml:space="preserve"> </w:t>
      </w:r>
    </w:p>
    <w:p w14:paraId="B3180000">
      <w:pPr>
        <w:pStyle w:val="Style_3"/>
        <w:widowControl w:val="0"/>
        <w:spacing w:after="0" w:before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>ЦЕЛИ, ЗАДАЧИ И ЦЕЛЕВЫЕ ПОКАЗАТЕЛИ ПОДПРОГРАММЫ</w:t>
      </w:r>
    </w:p>
    <w:p w14:paraId="B4180000">
      <w:pPr>
        <w:pStyle w:val="Style_3"/>
        <w:spacing w:after="0" w:before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 «Развитие образования» на 2020-2026 годы</w:t>
      </w:r>
    </w:p>
    <w:p w14:paraId="B5180000">
      <w:pPr>
        <w:pStyle w:val="Style_3"/>
        <w:widowControl w:val="0"/>
        <w:spacing w:after="0" w:before="0" w:line="240" w:lineRule="auto"/>
        <w:ind/>
        <w:rPr>
          <w:rFonts w:ascii="Times New Roman" w:hAnsi="Times New Roman"/>
          <w:sz w:val="24"/>
        </w:rPr>
      </w:pPr>
    </w:p>
    <w:tbl>
      <w:tblPr>
        <w:tblStyle w:val="Style_4"/>
        <w:tblW w:type="auto" w:w="0"/>
        <w:jc w:val="left"/>
        <w:tblInd w:type="dxa" w:w="-569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583"/>
        <w:gridCol w:w="5376"/>
        <w:gridCol w:w="1418"/>
        <w:gridCol w:w="839"/>
        <w:gridCol w:w="153"/>
        <w:gridCol w:w="839"/>
        <w:gridCol w:w="12"/>
        <w:gridCol w:w="992"/>
        <w:gridCol w:w="992"/>
        <w:gridCol w:w="992"/>
        <w:gridCol w:w="992"/>
        <w:gridCol w:w="992"/>
        <w:gridCol w:w="992"/>
        <w:gridCol w:w="136"/>
      </w:tblGrid>
      <w:tr>
        <w:trPr>
          <w:trHeight w:hRule="atLeast" w:val="416"/>
        </w:trPr>
        <w:tc>
          <w:tcPr>
            <w:tcW w:type="dxa" w:w="583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618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14:paraId="B718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type="dxa" w:w="5376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818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целевого показателя</w:t>
            </w:r>
          </w:p>
        </w:tc>
        <w:tc>
          <w:tcPr>
            <w:tcW w:type="dxa" w:w="1418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918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Ед. изм.</w:t>
            </w:r>
          </w:p>
        </w:tc>
        <w:tc>
          <w:tcPr>
            <w:tcW w:type="dxa" w:w="992"/>
            <w:gridSpan w:val="2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A18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Статус 1</w:t>
            </w:r>
          </w:p>
        </w:tc>
        <w:tc>
          <w:tcPr>
            <w:tcW w:type="dxa" w:w="6803"/>
            <w:gridSpan w:val="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B18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Значение показателей</w:t>
            </w:r>
          </w:p>
        </w:tc>
        <w:tc>
          <w:tcPr>
            <w:tcW w:type="dxa" w:w="136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C180000">
            <w:pPr>
              <w:pStyle w:val="Style_3"/>
              <w:spacing w:after="160" w:before="0"/>
              <w:ind/>
            </w:pPr>
          </w:p>
        </w:tc>
      </w:tr>
      <w:tr>
        <w:tc>
          <w:tcPr>
            <w:tcW w:type="dxa" w:w="583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5376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18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92"/>
            <w:gridSpan w:val="2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51"/>
            <w:gridSpan w:val="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D18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E18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F18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018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118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218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318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  <w:tc>
          <w:tcPr>
            <w:tcW w:type="dxa" w:w="136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4180000">
            <w:pPr>
              <w:pStyle w:val="Style_3"/>
              <w:spacing w:after="160" w:before="0"/>
              <w:ind/>
            </w:pPr>
          </w:p>
        </w:tc>
      </w:tr>
      <w:tr>
        <w:tc>
          <w:tcPr>
            <w:tcW w:type="dxa" w:w="58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518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537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618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1418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718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2"/>
            <w:gridSpan w:val="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818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851"/>
            <w:gridSpan w:val="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918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A18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B18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C18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D18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E18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F18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136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0180000">
            <w:pPr>
              <w:pStyle w:val="Style_3"/>
              <w:spacing w:after="160" w:before="0"/>
              <w:ind/>
            </w:pPr>
          </w:p>
        </w:tc>
      </w:tr>
      <w:tr>
        <w:tc>
          <w:tcPr>
            <w:tcW w:type="dxa" w:w="58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1180000">
            <w:pPr>
              <w:pStyle w:val="Style_3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type="dxa" w:w="14589"/>
            <w:gridSpan w:val="1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2180000">
            <w:pPr>
              <w:pStyle w:val="Style_3"/>
              <w:widowControl w:val="0"/>
              <w:spacing w:after="0" w:before="0" w:line="240" w:lineRule="auto"/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Подпрограмма </w:t>
            </w:r>
            <w:r>
              <w:rPr>
                <w:rFonts w:ascii="Times New Roman" w:hAnsi="Times New Roman"/>
                <w:sz w:val="28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type="dxa" w:w="136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3180000">
            <w:pPr>
              <w:pStyle w:val="Style_3"/>
              <w:spacing w:after="160" w:before="0"/>
              <w:ind/>
            </w:pPr>
          </w:p>
        </w:tc>
      </w:tr>
      <w:tr>
        <w:tc>
          <w:tcPr>
            <w:tcW w:type="dxa" w:w="58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4180000">
            <w:pPr>
              <w:pStyle w:val="Style_3"/>
              <w:widowControl w:val="0"/>
              <w:spacing w:after="12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</w:t>
            </w:r>
          </w:p>
        </w:tc>
        <w:tc>
          <w:tcPr>
            <w:tcW w:type="dxa" w:w="537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5180000">
            <w:pPr>
              <w:pStyle w:val="Style_3"/>
              <w:spacing w:after="0" w:before="0" w:line="200" w:lineRule="atLeast"/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Доля выполнения муниципальных услуг в сфере образования</w:t>
            </w:r>
          </w:p>
        </w:tc>
        <w:tc>
          <w:tcPr>
            <w:tcW w:type="dxa" w:w="1418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618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type="dxa" w:w="992"/>
            <w:gridSpan w:val="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718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851"/>
            <w:gridSpan w:val="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8180000">
            <w:pPr>
              <w:pStyle w:val="Style_3"/>
              <w:spacing w:after="198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9180000">
            <w:pPr>
              <w:pStyle w:val="Style_3"/>
              <w:spacing w:after="198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A180000">
            <w:pPr>
              <w:pStyle w:val="Style_3"/>
              <w:spacing w:after="198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B180000">
            <w:pPr>
              <w:pStyle w:val="Style_3"/>
              <w:spacing w:after="198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C180000">
            <w:pPr>
              <w:pStyle w:val="Style_3"/>
              <w:spacing w:after="198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D180000">
            <w:pPr>
              <w:pStyle w:val="Style_3"/>
              <w:spacing w:after="198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E180000">
            <w:pPr>
              <w:pStyle w:val="Style_3"/>
              <w:spacing w:after="198" w:before="0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136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F180000">
            <w:pPr>
              <w:pStyle w:val="Style_3"/>
              <w:spacing w:after="160" w:before="0"/>
              <w:ind/>
            </w:pPr>
          </w:p>
        </w:tc>
      </w:tr>
      <w:tr>
        <w:tc>
          <w:tcPr>
            <w:tcW w:type="dxa" w:w="58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0180000">
            <w:pPr>
              <w:pStyle w:val="Style_3"/>
              <w:widowControl w:val="0"/>
              <w:spacing w:after="12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1.2.</w:t>
            </w:r>
          </w:p>
        </w:tc>
        <w:tc>
          <w:tcPr>
            <w:tcW w:type="dxa" w:w="537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1180000">
            <w:pPr>
              <w:pStyle w:val="Style_3"/>
              <w:spacing w:after="0" w:before="0" w:line="240" w:lineRule="auto"/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Количество культурных поездок, походов учащихся образовательных организаций</w:t>
            </w:r>
          </w:p>
        </w:tc>
        <w:tc>
          <w:tcPr>
            <w:tcW w:type="dxa" w:w="1418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218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единиц</w:t>
            </w:r>
          </w:p>
        </w:tc>
        <w:tc>
          <w:tcPr>
            <w:tcW w:type="dxa" w:w="992"/>
            <w:gridSpan w:val="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318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851"/>
            <w:gridSpan w:val="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4180000">
            <w:pPr>
              <w:pStyle w:val="Style_3"/>
              <w:spacing w:after="198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5180000">
            <w:pPr>
              <w:pStyle w:val="Style_3"/>
              <w:spacing w:after="198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6180000">
            <w:pPr>
              <w:pStyle w:val="Style_3"/>
              <w:spacing w:after="198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7180000">
            <w:pPr>
              <w:pStyle w:val="Style_3"/>
              <w:spacing w:after="198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8180000">
            <w:pPr>
              <w:pStyle w:val="Style_3"/>
              <w:spacing w:after="198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9180000">
            <w:pPr>
              <w:pStyle w:val="Style_3"/>
              <w:spacing w:after="198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A180000">
            <w:pPr>
              <w:pStyle w:val="Style_3"/>
              <w:spacing w:after="198" w:before="0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</w:tc>
        <w:tc>
          <w:tcPr>
            <w:tcW w:type="dxa" w:w="136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B180000">
            <w:pPr>
              <w:pStyle w:val="Style_3"/>
              <w:spacing w:after="160" w:before="0"/>
              <w:ind/>
            </w:pPr>
          </w:p>
        </w:tc>
      </w:tr>
      <w:tr>
        <w:tc>
          <w:tcPr>
            <w:tcW w:type="dxa" w:w="58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C180000">
            <w:pPr>
              <w:pStyle w:val="Style_3"/>
              <w:widowControl w:val="0"/>
              <w:spacing w:after="12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1.3.</w:t>
            </w:r>
          </w:p>
        </w:tc>
        <w:tc>
          <w:tcPr>
            <w:tcW w:type="dxa" w:w="537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D180000">
            <w:pPr>
              <w:pStyle w:val="Style_3"/>
              <w:spacing w:after="0" w:before="0" w:line="240" w:lineRule="auto"/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Количество проведенных массовых мероприятий</w:t>
            </w:r>
          </w:p>
        </w:tc>
        <w:tc>
          <w:tcPr>
            <w:tcW w:type="dxa" w:w="1418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E18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единиц</w:t>
            </w:r>
          </w:p>
        </w:tc>
        <w:tc>
          <w:tcPr>
            <w:tcW w:type="dxa" w:w="992"/>
            <w:gridSpan w:val="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F180000">
            <w:pPr>
              <w:pStyle w:val="Style_3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851"/>
            <w:gridSpan w:val="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0180000">
            <w:pPr>
              <w:pStyle w:val="Style_3"/>
              <w:spacing w:after="198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1180000">
            <w:pPr>
              <w:pStyle w:val="Style_3"/>
              <w:spacing w:after="198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2180000">
            <w:pPr>
              <w:pStyle w:val="Style_3"/>
              <w:spacing w:after="198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3180000">
            <w:pPr>
              <w:pStyle w:val="Style_3"/>
              <w:spacing w:after="198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4180000">
            <w:pPr>
              <w:pStyle w:val="Style_3"/>
              <w:spacing w:after="198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5180000">
            <w:pPr>
              <w:pStyle w:val="Style_3"/>
              <w:spacing w:after="198" w:before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6180000">
            <w:pPr>
              <w:pStyle w:val="Style_3"/>
              <w:spacing w:after="198" w:before="0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36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7180000">
            <w:pPr>
              <w:pStyle w:val="Style_3"/>
              <w:spacing w:after="160" w:before="0"/>
              <w:ind/>
            </w:pPr>
          </w:p>
        </w:tc>
      </w:tr>
      <w:tr>
        <w:tc>
          <w:tcPr>
            <w:tcW w:type="dxa" w:w="8216"/>
            <w:gridSpan w:val="4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18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992"/>
            <w:gridSpan w:val="2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918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100"/>
            <w:gridSpan w:val="8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18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FB18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 2</w:t>
            </w:r>
          </w:p>
          <w:p w14:paraId="FC18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 паспорту муниципальной подпрограммы </w:t>
            </w:r>
          </w:p>
          <w:p w14:paraId="FD18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</w:t>
            </w:r>
          </w:p>
          <w:p w14:paraId="FE18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 Кореновский район «Развитие образования» на 2020-2026 годы</w:t>
            </w:r>
          </w:p>
        </w:tc>
      </w:tr>
    </w:tbl>
    <w:p w14:paraId="FF18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0019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ОСНОВНЫХ МЕРОПРИЯТИЙ ПОДПРОГРАММЫ</w:t>
      </w:r>
    </w:p>
    <w:p w14:paraId="01190000">
      <w:pPr>
        <w:pStyle w:val="Style_3"/>
        <w:spacing w:after="0" w:before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</w:t>
      </w:r>
      <w:r>
        <w:rPr>
          <w:rFonts w:ascii="Times New Roman" w:hAnsi="Times New Roman"/>
          <w:sz w:val="28"/>
        </w:rPr>
        <w:t>Обеспечение реализации муниципальной программы и прочие мероприятия в области образования</w:t>
      </w:r>
      <w:r>
        <w:rPr>
          <w:rFonts w:ascii="Times New Roman" w:hAnsi="Times New Roman"/>
          <w:sz w:val="28"/>
        </w:rPr>
        <w:t>» муниципальной программы муниципального образования Кореновский район «Развитие образования» на 2020-2025 годы</w:t>
      </w:r>
    </w:p>
    <w:p w14:paraId="0219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tbl>
      <w:tblPr>
        <w:tblStyle w:val="Style_4"/>
        <w:tblW w:type="auto" w:w="0"/>
        <w:jc w:val="left"/>
        <w:tblInd w:type="dxa" w:w="-572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59"/>
        <w:gridCol w:w="1985"/>
        <w:gridCol w:w="426"/>
        <w:gridCol w:w="1280"/>
        <w:gridCol w:w="846"/>
        <w:gridCol w:w="852"/>
        <w:gridCol w:w="851"/>
        <w:gridCol w:w="850"/>
        <w:gridCol w:w="851"/>
        <w:gridCol w:w="851"/>
        <w:gridCol w:w="850"/>
        <w:gridCol w:w="851"/>
        <w:gridCol w:w="850"/>
        <w:gridCol w:w="1559"/>
        <w:gridCol w:w="71"/>
        <w:gridCol w:w="1631"/>
      </w:tblGrid>
      <w:tr>
        <w:tc>
          <w:tcPr>
            <w:tcW w:type="dxa" w:w="5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14:paraId="04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Наименования</w:t>
            </w:r>
          </w:p>
          <w:p w14:paraId="06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мероприятий</w:t>
            </w:r>
          </w:p>
        </w:tc>
        <w:tc>
          <w:tcPr>
            <w:tcW w:type="dxa" w:w="4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Ста</w:t>
            </w:r>
          </w:p>
          <w:p w14:paraId="08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тус</w:t>
            </w:r>
          </w:p>
          <w:p w14:paraId="09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128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  <w:p w14:paraId="0B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финансирования</w:t>
            </w:r>
          </w:p>
        </w:tc>
        <w:tc>
          <w:tcPr>
            <w:tcW w:type="dxa" w:w="84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</w:t>
            </w:r>
          </w:p>
          <w:p w14:paraId="0D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финансирования,</w:t>
            </w:r>
          </w:p>
          <w:p w14:paraId="0E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0F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(тыс.</w:t>
            </w:r>
          </w:p>
          <w:p w14:paraId="10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руб.)</w:t>
            </w:r>
          </w:p>
        </w:tc>
        <w:tc>
          <w:tcPr>
            <w:tcW w:type="dxa" w:w="5956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 по годам</w:t>
            </w:r>
          </w:p>
        </w:tc>
        <w:tc>
          <w:tcPr>
            <w:tcW w:type="dxa" w:w="85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Срок реализации мероприятий</w:t>
            </w:r>
          </w:p>
        </w:tc>
        <w:tc>
          <w:tcPr>
            <w:tcW w:type="dxa" w:w="15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Непосредственный</w:t>
            </w:r>
          </w:p>
          <w:p w14:paraId="14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результат реализации мероприятий</w:t>
            </w:r>
          </w:p>
        </w:tc>
        <w:tc>
          <w:tcPr>
            <w:tcW w:type="dxa" w:w="1702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c>
          <w:tcPr>
            <w:tcW w:type="dxa" w:w="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4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  <w:p w14:paraId="17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  <w:p w14:paraId="19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</w:t>
            </w:r>
          </w:p>
          <w:p w14:paraId="1B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D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E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F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2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8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9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A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B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type="dxa" w:w="170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</w:tr>
      <w:tr>
        <w:tc>
          <w:tcPr>
            <w:tcW w:type="dxa" w:w="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Цель</w:t>
            </w:r>
          </w:p>
        </w:tc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193"/>
            <w:gridSpan w:val="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2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повышение качества и расширение спектра муниципальных услуг в сфере образования</w:t>
            </w:r>
          </w:p>
        </w:tc>
      </w:tr>
      <w:tr>
        <w:tc>
          <w:tcPr>
            <w:tcW w:type="dxa" w:w="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Задача</w:t>
            </w:r>
          </w:p>
        </w:tc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193"/>
            <w:gridSpan w:val="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6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</w:t>
            </w:r>
          </w:p>
        </w:tc>
      </w:tr>
      <w:tr>
        <w:trPr>
          <w:trHeight w:hRule="atLeast" w:val="981"/>
        </w:trPr>
        <w:tc>
          <w:tcPr>
            <w:tcW w:type="dxa" w:w="5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1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выполнения муниципальных услуг в сфере образования</w:t>
            </w:r>
          </w:p>
        </w:tc>
        <w:tc>
          <w:tcPr>
            <w:tcW w:type="dxa" w:w="4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1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3B1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4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301071,5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42641,7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45693,2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50394,4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52819,9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1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46413,9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2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50608,1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3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12500,3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1,2,3,4 кв.</w:t>
            </w:r>
          </w:p>
          <w:p w14:paraId="45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2020,</w:t>
            </w:r>
          </w:p>
          <w:p w14:paraId="46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47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48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49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4A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190000">
            <w:pPr>
              <w:pStyle w:val="Style_3"/>
              <w:spacing w:after="0" w:before="0"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Доля выполнения муниципальных услуг в сфере образования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C19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1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4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61432,7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5866,1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6246,1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6670,1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7276,8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3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11101,9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4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11771,4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5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12500,3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1,2,3,4 кв.</w:t>
            </w:r>
          </w:p>
          <w:p w14:paraId="57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2020,</w:t>
            </w:r>
          </w:p>
          <w:p w14:paraId="58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59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5A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5B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5C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1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4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3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4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5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1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1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239638,8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36 775,6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39447,1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43724,3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45543,1</w:t>
            </w:r>
          </w:p>
          <w:p w14:paraId="6D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E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35312,0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F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38836,7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0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1,2,3,4 кв.</w:t>
            </w:r>
          </w:p>
          <w:p w14:paraId="72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2020,</w:t>
            </w:r>
          </w:p>
          <w:p w14:paraId="73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74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75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2023,2024,2025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1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1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C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D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E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числе:</w:t>
            </w:r>
          </w:p>
        </w:tc>
        <w:tc>
          <w:tcPr>
            <w:tcW w:type="dxa" w:w="12619"/>
            <w:gridSpan w:val="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1.1.1 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1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Финансовое обеспечение руководства и управления в сфере образования «Центральный аппарат»</w:t>
            </w:r>
          </w:p>
        </w:tc>
        <w:tc>
          <w:tcPr>
            <w:tcW w:type="dxa" w:w="4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8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4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47968,7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7618,8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8490,6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9739,7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8791,9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C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5548,7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D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7779,0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E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19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1,2,3,4 кв.</w:t>
            </w:r>
          </w:p>
          <w:p w14:paraId="90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2020,</w:t>
            </w:r>
          </w:p>
          <w:p w14:paraId="91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92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</w:t>
            </w:r>
          </w:p>
          <w:p w14:paraId="931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941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190000">
            <w:pPr>
              <w:pStyle w:val="Style_3"/>
              <w:spacing w:after="0" w:before="0"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Доля выполнения муниципальных услуг в сфере образова</w:t>
            </w:r>
            <w:r>
              <w:rPr>
                <w:rFonts w:ascii="Times New Roman" w:hAnsi="Times New Roman"/>
                <w:sz w:val="28"/>
              </w:rPr>
              <w:t>ния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619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Управление образования администрации муниципального об</w:t>
            </w:r>
            <w:r>
              <w:rPr>
                <w:rFonts w:ascii="Times New Roman" w:hAnsi="Times New Roman"/>
                <w:sz w:val="28"/>
              </w:rPr>
              <w:t>разования Кореновский район</w:t>
            </w:r>
          </w:p>
        </w:tc>
      </w:tr>
      <w:tr>
        <w:tc>
          <w:tcPr>
            <w:tcW w:type="dxa" w:w="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1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4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82,1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80,3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D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1,8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E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F19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1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1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14:paraId="A21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8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9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A19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1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1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47886,6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7618,8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8490,6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9739,7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8711,6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2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5546,9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3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7779,0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419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19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1,2,3,4 кв.</w:t>
            </w:r>
          </w:p>
          <w:p w14:paraId="B6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2020,</w:t>
            </w:r>
          </w:p>
          <w:p w14:paraId="B7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B8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2022,2023,2024,2025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1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F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0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1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1.1.2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1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Финансовое обеспечение деятельности казенных организаций</w:t>
            </w:r>
          </w:p>
        </w:tc>
        <w:tc>
          <w:tcPr>
            <w:tcW w:type="dxa" w:w="426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8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C7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4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242026,7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34989,9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35982,6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37520,8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41804,9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D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38289,1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E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40939,1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F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12500,3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19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1,2,3,4 кв.</w:t>
            </w:r>
          </w:p>
          <w:p w14:paraId="D1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2020,</w:t>
            </w:r>
          </w:p>
          <w:p w14:paraId="D2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D3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2022,2023,</w:t>
            </w:r>
          </w:p>
          <w:p w14:paraId="D4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D5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190000">
            <w:pPr>
              <w:pStyle w:val="Style_3"/>
              <w:spacing w:after="0" w:before="0"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Доля выполнения муниципальных услуг в сфере образова</w:t>
            </w:r>
            <w:r>
              <w:rPr>
                <w:rFonts w:ascii="Times New Roman" w:hAnsi="Times New Roman"/>
                <w:sz w:val="28"/>
              </w:rPr>
              <w:t>ния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719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Управление образования администрации муниципального об</w:t>
            </w:r>
            <w:r>
              <w:rPr>
                <w:rFonts w:ascii="Times New Roman" w:hAnsi="Times New Roman"/>
                <w:sz w:val="28"/>
              </w:rPr>
              <w:t>разования Кореновский район</w:t>
            </w:r>
          </w:p>
        </w:tc>
      </w:tr>
      <w:tr>
        <w:tc>
          <w:tcPr>
            <w:tcW w:type="dxa" w:w="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4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61350,6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5866,1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6246,1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6670,1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7196,5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E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11100,1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F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11771,4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0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12500,3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19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1,2,3,4 кв.</w:t>
            </w:r>
          </w:p>
          <w:p w14:paraId="E2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2020,</w:t>
            </w:r>
          </w:p>
          <w:p w14:paraId="E3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E4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2022,2023,2024,</w:t>
            </w:r>
          </w:p>
          <w:p w14:paraId="E5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1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4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C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D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E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00,0</w:t>
            </w:r>
          </w:p>
          <w:p w14:paraId="EF19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19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1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180676,1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29 123,8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29736,5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30850,7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34608,4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7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27189,0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8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29167,7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919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19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1,2,3,4 кв.</w:t>
            </w:r>
          </w:p>
          <w:p w14:paraId="FB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2020,2021,2022,2023,2024,2025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19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19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2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3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41A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1.1.3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1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Финансовое обеспечение культурных и иных поездок, походов учащихся образовательных организаций и работников</w:t>
            </w:r>
          </w:p>
        </w:tc>
        <w:tc>
          <w:tcPr>
            <w:tcW w:type="dxa" w:w="426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8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0A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4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2582,9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875,0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1199,9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0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1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225,0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2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1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1,2,3,4 кв.</w:t>
            </w:r>
          </w:p>
          <w:p w14:paraId="14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2020,</w:t>
            </w:r>
          </w:p>
          <w:p w14:paraId="15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16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2022,2023,</w:t>
            </w:r>
          </w:p>
          <w:p w14:paraId="17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18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1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</w:t>
            </w:r>
          </w:p>
          <w:p w14:paraId="1A1A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культурных поездок, походов учащихся образовательных организаций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B1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Управление</w:t>
            </w:r>
          </w:p>
          <w:p w14:paraId="1C1A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образования администрации муниципального об</w:t>
            </w:r>
            <w:r>
              <w:rPr>
                <w:rFonts w:ascii="Times New Roman" w:hAnsi="Times New Roman"/>
                <w:sz w:val="28"/>
              </w:rPr>
              <w:t>разования Кореновский район</w:t>
            </w:r>
          </w:p>
        </w:tc>
      </w:tr>
      <w:tr>
        <w:tc>
          <w:tcPr>
            <w:tcW w:type="dxa" w:w="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1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4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3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4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51A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1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1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Федеральный  </w:t>
            </w:r>
          </w:p>
          <w:p w14:paraId="281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E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F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01A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1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1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2582,9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875,0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1199,9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8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9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225,0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A1A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1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1,2,3,4 кв.</w:t>
            </w:r>
          </w:p>
          <w:p w14:paraId="3C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2020,</w:t>
            </w:r>
          </w:p>
          <w:p w14:paraId="3D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3E1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2022,2023,20242025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1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5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6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71A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1.1.4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1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Финансовое обеспечение организации и проведения массовых мероприятий (выпускной, День учителя и т.д.)</w:t>
            </w:r>
          </w:p>
        </w:tc>
        <w:tc>
          <w:tcPr>
            <w:tcW w:type="dxa" w:w="4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8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4D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4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8493,2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345,0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1934,0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1973,1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3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2576,1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4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1665,0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5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1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1,2,3,4 кв.</w:t>
            </w:r>
          </w:p>
          <w:p w14:paraId="57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2020,</w:t>
            </w:r>
          </w:p>
          <w:p w14:paraId="58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59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2022,2023,</w:t>
            </w:r>
          </w:p>
          <w:p w14:paraId="5A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1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проведенных</w:t>
            </w:r>
          </w:p>
          <w:p w14:paraId="5C1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массовых мероприятий</w:t>
            </w:r>
          </w:p>
        </w:tc>
        <w:tc>
          <w:tcPr>
            <w:tcW w:type="dxa" w:w="1631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D1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Управление образования</w:t>
            </w:r>
          </w:p>
          <w:p w14:paraId="5E1A0000">
            <w:pPr>
              <w:pStyle w:val="Style_3"/>
              <w:spacing w:after="0" w:before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администрации муниципального образования Кореновский район</w:t>
            </w:r>
          </w:p>
        </w:tc>
      </w:tr>
      <w:tr>
        <w:tc>
          <w:tcPr>
            <w:tcW w:type="dxa" w:w="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1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4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5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6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71A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1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1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4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F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0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11A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1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1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8493,2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345,0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1934,0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1973,1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9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2576,1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A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1665,0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B1A0000">
            <w:pPr>
              <w:pStyle w:val="Style_3"/>
              <w:spacing w:after="160" w:before="0"/>
              <w:ind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1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1,2,3,4 кв.</w:t>
            </w:r>
          </w:p>
          <w:p w14:paraId="7D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2020,</w:t>
            </w:r>
          </w:p>
          <w:p w14:paraId="7E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7F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2022,2023,</w:t>
            </w:r>
          </w:p>
          <w:p w14:paraId="80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c>
          <w:tcPr>
            <w:tcW w:type="dxa" w:w="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1A0000">
            <w:pPr>
              <w:pStyle w:val="Style_3"/>
              <w:spacing w:after="0" w:before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6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2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7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8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9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00,0</w:t>
            </w:r>
          </w:p>
          <w:p w14:paraId="8A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1A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1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</w:tbl>
    <w:p w14:paraId="8C1A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8D1A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8E1A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8F1A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управления образования</w:t>
      </w:r>
    </w:p>
    <w:p w14:paraId="901A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муниципального</w:t>
      </w:r>
    </w:p>
    <w:p w14:paraId="911A0000">
      <w:pPr>
        <w:pStyle w:val="Style_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образования Кореновский район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  С.М. Батог </w:t>
      </w:r>
    </w:p>
    <w:p w14:paraId="921A0000">
      <w:pPr>
        <w:pStyle w:val="Style_3"/>
        <w:spacing w:after="160" w:before="0"/>
        <w:ind/>
        <w:rPr>
          <w:rFonts w:ascii="Times New Roman" w:hAnsi="Times New Roman"/>
          <w:sz w:val="28"/>
        </w:rPr>
      </w:pPr>
    </w:p>
    <w:sectPr>
      <w:headerReference r:id="rId23" w:type="default"/>
      <w:headerReference r:id="rId51" w:type="first"/>
      <w:headerReference r:id="rId25" w:type="even"/>
      <w:footerReference r:id="rId24" w:type="default"/>
      <w:footerReference r:id="rId52" w:type="first"/>
      <w:footerReference r:id="rId26" w:type="even"/>
      <w:type w:val="nextPage"/>
      <w:pgSz w:h="11906" w:orient="landscape" w:w="16838"/>
      <w:pgMar w:bottom="851" w:footer="709" w:gutter="0" w:header="709" w:left="1134" w:right="1134" w:top="1701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A000000">
    <w:pPr>
      <w:pStyle w:val="Style_2"/>
      <w:spacing w:after="200" w:before="0"/>
      <w:ind/>
    </w:pPr>
  </w:p>
</w:ftr>
</file>

<file path=word/footer1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C000000">
    <w:pPr>
      <w:pStyle w:val="Style_2"/>
      <w:spacing w:after="200" w:before="0"/>
      <w:ind/>
    </w:pPr>
  </w:p>
</w:ftr>
</file>

<file path=word/footer1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E000000">
    <w:pPr>
      <w:pStyle w:val="Style_2"/>
      <w:spacing w:after="200" w:before="0"/>
      <w:ind/>
    </w:pPr>
  </w:p>
</w:ftr>
</file>

<file path=word/footer1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0000000">
    <w:pPr>
      <w:pStyle w:val="Style_2"/>
      <w:spacing w:after="200" w:before="0"/>
      <w:ind/>
    </w:pPr>
  </w:p>
</w:ftr>
</file>

<file path=word/footer1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2000000">
    <w:pPr>
      <w:pStyle w:val="Style_2"/>
      <w:spacing w:after="200" w:before="0"/>
      <w:ind/>
    </w:pP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spacing w:after="200" w:before="0"/>
      <w:ind/>
    </w:pPr>
  </w:p>
</w:ftr>
</file>

<file path=word/footer2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4000000">
    <w:pPr>
      <w:pStyle w:val="Style_2"/>
      <w:spacing w:after="200" w:before="0"/>
      <w:ind/>
    </w:pPr>
  </w:p>
</w:ftr>
</file>

<file path=word/footer2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6000000">
    <w:pPr>
      <w:pStyle w:val="Style_2"/>
      <w:spacing w:after="200" w:before="0"/>
      <w:ind/>
    </w:pPr>
  </w:p>
</w:ftr>
</file>

<file path=word/footer2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8000000">
    <w:pPr>
      <w:pStyle w:val="Style_2"/>
      <w:spacing w:after="200" w:before="0"/>
      <w:ind/>
    </w:pPr>
  </w:p>
</w:ftr>
</file>

<file path=word/footer2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A000000">
    <w:pPr>
      <w:pStyle w:val="Style_2"/>
      <w:spacing w:after="200" w:before="0"/>
      <w:ind/>
    </w:pPr>
  </w:p>
</w:ftr>
</file>

<file path=word/footer2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C000000">
    <w:pPr>
      <w:pStyle w:val="Style_2"/>
      <w:spacing w:after="200" w:before="0"/>
      <w:ind/>
    </w:pPr>
  </w:p>
</w:ftr>
</file>

<file path=word/footer3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E000000">
    <w:pPr>
      <w:pStyle w:val="Style_2"/>
      <w:spacing w:after="200" w:before="0"/>
      <w:ind/>
    </w:pPr>
  </w:p>
</w:ftr>
</file>

<file path=word/footer3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0000000">
    <w:pPr>
      <w:pStyle w:val="Style_2"/>
      <w:spacing w:after="200" w:before="0"/>
      <w:ind/>
    </w:pPr>
  </w:p>
</w:ftr>
</file>

<file path=word/footer3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2000000">
    <w:pPr>
      <w:pStyle w:val="Style_2"/>
      <w:spacing w:after="200" w:before="0"/>
      <w:ind/>
    </w:pPr>
  </w:p>
</w:ftr>
</file>

<file path=word/footer3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4000000">
    <w:pPr>
      <w:pStyle w:val="Style_2"/>
      <w:spacing w:after="200" w:before="0"/>
      <w:ind/>
    </w:pPr>
  </w:p>
</w:ftr>
</file>

<file path=word/footer3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6000000">
    <w:pPr>
      <w:pStyle w:val="Style_2"/>
      <w:spacing w:after="200" w:before="0"/>
      <w:ind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2"/>
      <w:spacing w:after="200" w:before="0"/>
      <w:ind/>
    </w:pPr>
  </w:p>
</w:ftr>
</file>

<file path=word/footer4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8000000">
    <w:pPr>
      <w:pStyle w:val="Style_2"/>
      <w:spacing w:after="200" w:before="0"/>
      <w:ind/>
    </w:pPr>
  </w:p>
</w:ftr>
</file>

<file path=word/footer4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A000000">
    <w:pPr>
      <w:pStyle w:val="Style_2"/>
      <w:spacing w:after="200" w:before="0"/>
      <w:ind/>
    </w:pPr>
  </w:p>
</w:ftr>
</file>

<file path=word/footer4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C000000">
    <w:pPr>
      <w:pStyle w:val="Style_2"/>
      <w:spacing w:after="200" w:before="0"/>
      <w:ind/>
    </w:pPr>
  </w:p>
</w:ftr>
</file>

<file path=word/footer4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E000000">
    <w:pPr>
      <w:pStyle w:val="Style_2"/>
      <w:spacing w:after="200" w:before="0"/>
      <w:ind/>
    </w:pPr>
  </w:p>
</w:ftr>
</file>

<file path=word/footer4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30000000">
    <w:pPr>
      <w:pStyle w:val="Style_2"/>
      <w:spacing w:after="200" w:before="0"/>
      <w:ind/>
    </w:pPr>
  </w:p>
</w:ftr>
</file>

<file path=word/footer5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32000000">
    <w:pPr>
      <w:pStyle w:val="Style_2"/>
      <w:spacing w:after="200" w:before="0"/>
      <w:ind/>
    </w:pPr>
  </w:p>
</w:ftr>
</file>

<file path=word/footer5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34000000">
    <w:pPr>
      <w:pStyle w:val="Style_2"/>
      <w:spacing w:after="200" w:before="0"/>
      <w:ind/>
    </w:pPr>
  </w:p>
</w:ftr>
</file>

<file path=word/footer5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36000000">
    <w:pPr>
      <w:pStyle w:val="Style_2"/>
      <w:spacing w:after="200" w:before="0"/>
      <w:ind/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2"/>
      <w:spacing w:after="200" w:before="0"/>
      <w:ind/>
    </w:pPr>
  </w:p>
</w:ftr>
</file>

<file path=word/footer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2"/>
      <w:spacing w:after="200" w:before="0"/>
      <w:ind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spacing w:after="200" w:before="0"/>
      <w:ind/>
    </w:pPr>
  </w:p>
</w:hdr>
</file>

<file path=word/header1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B000000">
    <w:pPr>
      <w:pStyle w:val="Style_1"/>
      <w:spacing w:after="200" w:before="0"/>
      <w:ind/>
    </w:pPr>
  </w:p>
</w:hdr>
</file>

<file path=word/header1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D000000">
    <w:pPr>
      <w:pStyle w:val="Style_1"/>
      <w:spacing w:after="200" w:before="0"/>
      <w:ind/>
      <w:jc w:val="center"/>
      <w:rPr>
        <w:rFonts w:ascii="Times New Roman" w:hAnsi="Times New Roman"/>
        <w:sz w:val="28"/>
      </w:rPr>
    </w:pPr>
  </w:p>
</w:hdr>
</file>

<file path=word/header1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F000000">
    <w:pPr>
      <w:pStyle w:val="Style_1"/>
      <w:spacing w:after="200" w:before="0"/>
      <w:ind/>
    </w:pPr>
  </w:p>
</w:hdr>
</file>

<file path=word/header1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1000000">
    <w:pPr>
      <w:pStyle w:val="Style_1"/>
      <w:spacing w:after="200" w:before="0"/>
      <w:ind/>
    </w:pPr>
  </w:p>
</w:hdr>
</file>

<file path=word/header1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3000000">
    <w:pPr>
      <w:pStyle w:val="Style_1"/>
      <w:spacing w:after="200" w:before="0"/>
      <w:ind/>
      <w:jc w:val="center"/>
    </w:pPr>
  </w:p>
</w:hdr>
</file>

<file path=word/header2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5000000">
    <w:pPr>
      <w:pStyle w:val="Style_1"/>
      <w:spacing w:after="200" w:before="0"/>
      <w:ind/>
      <w:jc w:val="center"/>
      <w:rPr>
        <w:rFonts w:ascii="Times New Roman" w:hAnsi="Times New Roman"/>
        <w:sz w:val="28"/>
      </w:rPr>
    </w:pPr>
  </w:p>
</w:hdr>
</file>

<file path=word/header2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7000000">
    <w:pPr>
      <w:pStyle w:val="Style_1"/>
      <w:spacing w:after="200" w:before="0"/>
      <w:ind/>
      <w:jc w:val="center"/>
      <w:rPr>
        <w:rFonts w:ascii="Times New Roman" w:hAnsi="Times New Roman"/>
        <w:sz w:val="28"/>
      </w:rPr>
    </w:pPr>
  </w:p>
</w:hdr>
</file>

<file path=word/header2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9000000">
    <w:pPr>
      <w:pStyle w:val="Style_1"/>
      <w:spacing w:after="200" w:before="0"/>
      <w:ind/>
    </w:pPr>
  </w:p>
</w:hdr>
</file>

<file path=word/header2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B000000">
    <w:pPr>
      <w:pStyle w:val="Style_1"/>
      <w:spacing w:after="200" w:before="0"/>
      <w:ind/>
      <w:jc w:val="center"/>
      <w:rPr>
        <w:rFonts w:ascii="Times New Roman" w:hAnsi="Times New Roman"/>
        <w:sz w:val="28"/>
      </w:rPr>
    </w:pPr>
  </w:p>
</w:hdr>
</file>

<file path=word/header2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D000000">
    <w:pPr>
      <w:pStyle w:val="Style_1"/>
      <w:spacing w:after="200" w:before="0"/>
      <w:ind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spacing w:after="200" w:before="0"/>
      <w:ind/>
    </w:pPr>
  </w:p>
</w:hdr>
</file>

<file path=word/header3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F000000">
    <w:pPr>
      <w:pStyle w:val="Style_1"/>
      <w:spacing w:after="200" w:before="0"/>
      <w:ind/>
      <w:jc w:val="center"/>
    </w:pPr>
  </w:p>
</w:hdr>
</file>

<file path=word/header3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1000000">
    <w:pPr>
      <w:pStyle w:val="Style_1"/>
      <w:spacing w:after="200" w:before="0"/>
      <w:ind/>
    </w:pPr>
  </w:p>
</w:hdr>
</file>

<file path=word/header3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3000000">
    <w:pPr>
      <w:pStyle w:val="Style_1"/>
      <w:spacing w:after="200" w:before="0"/>
      <w:ind/>
      <w:jc w:val="center"/>
    </w:pPr>
  </w:p>
</w:hdr>
</file>

<file path=word/header3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5000000">
    <w:pPr>
      <w:pStyle w:val="Style_1"/>
      <w:spacing w:after="200" w:before="0"/>
      <w:ind/>
    </w:pPr>
  </w:p>
</w:hdr>
</file>

<file path=word/header3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7000000">
    <w:pPr>
      <w:pStyle w:val="Style_1"/>
      <w:spacing w:after="200" w:before="0"/>
      <w:ind/>
      <w:jc w:val="center"/>
    </w:pPr>
  </w:p>
</w:hdr>
</file>

<file path=word/header4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9000000">
    <w:pPr>
      <w:pStyle w:val="Style_1"/>
      <w:spacing w:after="200" w:before="0"/>
      <w:ind/>
      <w:jc w:val="center"/>
      <w:rPr>
        <w:rFonts w:ascii="Times New Roman" w:hAnsi="Times New Roman"/>
        <w:sz w:val="28"/>
      </w:rPr>
    </w:pPr>
  </w:p>
</w:hdr>
</file>

<file path=word/header4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B000000">
    <w:pPr>
      <w:pStyle w:val="Style_1"/>
      <w:spacing w:after="200" w:before="0"/>
      <w:ind/>
    </w:pPr>
  </w:p>
</w:hdr>
</file>

<file path=word/header4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D000000">
    <w:pPr>
      <w:pStyle w:val="Style_1"/>
      <w:spacing w:after="200" w:before="0"/>
      <w:ind/>
      <w:jc w:val="center"/>
      <w:rPr>
        <w:rFonts w:ascii="Times New Roman" w:hAnsi="Times New Roman"/>
        <w:sz w:val="28"/>
      </w:rPr>
    </w:pPr>
  </w:p>
</w:hdr>
</file>

<file path=word/header4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F000000">
    <w:pPr>
      <w:pStyle w:val="Style_1"/>
      <w:spacing w:after="200" w:before="0"/>
      <w:ind/>
    </w:pPr>
  </w:p>
</w:hdr>
</file>

<file path=word/header4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31000000">
    <w:pPr>
      <w:pStyle w:val="Style_1"/>
      <w:spacing w:after="200" w:before="0"/>
      <w:ind/>
      <w:jc w:val="center"/>
      <w:rPr>
        <w:rFonts w:ascii="Times New Roman" w:hAnsi="Times New Roman"/>
        <w:sz w:val="28"/>
      </w:rPr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spacing w:after="200" w:before="0"/>
      <w:ind/>
    </w:pPr>
  </w:p>
</w:hdr>
</file>

<file path=word/header5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33000000">
    <w:pPr>
      <w:pStyle w:val="Style_1"/>
      <w:spacing w:after="200" w:before="0"/>
      <w:ind/>
      <w:jc w:val="center"/>
      <w:rPr>
        <w:rFonts w:ascii="Times New Roman" w:hAnsi="Times New Roman"/>
        <w:sz w:val="28"/>
      </w:rPr>
    </w:pPr>
  </w:p>
</w:hdr>
</file>

<file path=word/header5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35000000">
    <w:pPr>
      <w:pStyle w:val="Style_1"/>
      <w:spacing w:after="200" w:before="0"/>
      <w:ind/>
    </w:pPr>
  </w:p>
</w:hdr>
</file>

<file path=word/header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1"/>
      <w:spacing w:after="200" w:before="0"/>
      <w:ind/>
    </w:pPr>
  </w:p>
</w:hdr>
</file>

<file path=word/header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1"/>
      <w:spacing w:after="200" w:before="0"/>
      <w:ind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160" w:before="0" w:line="264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z w:val="22"/>
    </w:rPr>
  </w:style>
  <w:style w:styleId="Style_8" w:type="paragraph">
    <w:name w:val="toc 2"/>
    <w:next w:val="Style_3"/>
    <w:link w:val="Style_8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Нормальный (таблица)"/>
    <w:basedOn w:val="Style_3"/>
    <w:link w:val="Style_9_ch"/>
    <w:pPr>
      <w:widowControl w:val="0"/>
      <w:spacing w:after="0" w:before="0" w:line="240" w:lineRule="auto"/>
      <w:ind/>
      <w:jc w:val="both"/>
    </w:pPr>
    <w:rPr>
      <w:rFonts w:ascii="Arial" w:hAnsi="Arial"/>
      <w:sz w:val="24"/>
    </w:rPr>
  </w:style>
  <w:style w:styleId="Style_9_ch" w:type="character">
    <w:name w:val="Нормальный (таблица)"/>
    <w:basedOn w:val="Style_3_ch"/>
    <w:link w:val="Style_9"/>
    <w:rPr>
      <w:rFonts w:ascii="Arial" w:hAnsi="Arial"/>
      <w:sz w:val="24"/>
    </w:rPr>
  </w:style>
  <w:style w:styleId="Style_10" w:type="paragraph">
    <w:name w:val="toc 4"/>
    <w:next w:val="Style_3"/>
    <w:link w:val="Style_10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" w:type="paragraph">
    <w:name w:val="Header"/>
    <w:basedOn w:val="Style_11"/>
    <w:link w:val="Style_1_ch"/>
    <w:pPr>
      <w:tabs>
        <w:tab w:leader="none" w:pos="708" w:val="clear"/>
        <w:tab w:leader="none" w:pos="4819" w:val="center"/>
        <w:tab w:leader="none" w:pos="9638" w:val="right"/>
      </w:tabs>
      <w:ind/>
    </w:pPr>
  </w:style>
  <w:style w:styleId="Style_1_ch" w:type="character">
    <w:name w:val="Header"/>
    <w:basedOn w:val="Style_11_ch"/>
    <w:link w:val="Style_1"/>
  </w:style>
  <w:style w:styleId="Style_12" w:type="paragraph">
    <w:name w:val="toc 6"/>
    <w:next w:val="Style_3"/>
    <w:link w:val="Style_12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toc 7"/>
    <w:next w:val="Style_3"/>
    <w:link w:val="Style_13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4" w:type="paragraph">
    <w:name w:val="Balloon Text"/>
    <w:basedOn w:val="Style_3"/>
    <w:link w:val="Style_14_ch"/>
    <w:pPr>
      <w:spacing w:after="0" w:before="0" w:line="240" w:lineRule="auto"/>
      <w:ind/>
    </w:pPr>
    <w:rPr>
      <w:rFonts w:ascii="Segoe UI" w:hAnsi="Segoe UI"/>
      <w:sz w:val="18"/>
    </w:rPr>
  </w:style>
  <w:style w:styleId="Style_14_ch" w:type="character">
    <w:name w:val="Balloon Text"/>
    <w:basedOn w:val="Style_3_ch"/>
    <w:link w:val="Style_14"/>
    <w:rPr>
      <w:rFonts w:ascii="Segoe UI" w:hAnsi="Segoe UI"/>
      <w:sz w:val="18"/>
    </w:rPr>
  </w:style>
  <w:style w:styleId="Style_15" w:type="paragraph">
    <w:name w:val="Содержимое врезки"/>
    <w:basedOn w:val="Style_3"/>
    <w:link w:val="Style_15_ch"/>
  </w:style>
  <w:style w:styleId="Style_15_ch" w:type="character">
    <w:name w:val="Содержимое врезки"/>
    <w:basedOn w:val="Style_3_ch"/>
    <w:link w:val="Style_15"/>
  </w:style>
  <w:style w:styleId="Style_16" w:type="paragraph">
    <w:name w:val="End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Endnote"/>
    <w:link w:val="Style_16"/>
    <w:rPr>
      <w:rFonts w:ascii="XO Thames" w:hAnsi="XO Thames"/>
      <w:sz w:val="22"/>
    </w:rPr>
  </w:style>
  <w:style w:styleId="Style_17" w:type="paragraph">
    <w:name w:val="heading 3"/>
    <w:next w:val="Style_3"/>
    <w:link w:val="Style_1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7_ch" w:type="character">
    <w:name w:val="heading 3"/>
    <w:link w:val="Style_17"/>
    <w:rPr>
      <w:rFonts w:ascii="XO Thames" w:hAnsi="XO Thames"/>
      <w:b w:val="1"/>
      <w:sz w:val="26"/>
    </w:rPr>
  </w:style>
  <w:style w:styleId="Style_18" w:type="paragraph">
    <w:name w:val="Caption"/>
    <w:basedOn w:val="Style_3"/>
    <w:link w:val="Style_18_ch"/>
    <w:pPr>
      <w:spacing w:after="120" w:before="120"/>
      <w:ind/>
    </w:pPr>
    <w:rPr>
      <w:i w:val="1"/>
      <w:sz w:val="24"/>
    </w:rPr>
  </w:style>
  <w:style w:styleId="Style_18_ch" w:type="character">
    <w:name w:val="Caption"/>
    <w:basedOn w:val="Style_3_ch"/>
    <w:link w:val="Style_18"/>
    <w:rPr>
      <w:i w:val="1"/>
      <w:sz w:val="24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List"/>
    <w:basedOn w:val="Style_21"/>
    <w:link w:val="Style_20_ch"/>
  </w:style>
  <w:style w:styleId="Style_20_ch" w:type="character">
    <w:name w:val="List"/>
    <w:basedOn w:val="Style_21_ch"/>
    <w:link w:val="Style_20"/>
  </w:style>
  <w:style w:styleId="Style_22" w:type="paragraph">
    <w:name w:val="Содержимое таблицы"/>
    <w:basedOn w:val="Style_11"/>
    <w:link w:val="Style_22_ch"/>
  </w:style>
  <w:style w:styleId="Style_22_ch" w:type="character">
    <w:name w:val="Содержимое таблицы"/>
    <w:basedOn w:val="Style_11_ch"/>
    <w:link w:val="Style_22"/>
  </w:style>
  <w:style w:styleId="Style_23" w:type="paragraph">
    <w:name w:val="Заголовок"/>
    <w:basedOn w:val="Style_3"/>
    <w:next w:val="Style_21"/>
    <w:link w:val="Style_23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23_ch" w:type="character">
    <w:name w:val="Заголовок"/>
    <w:basedOn w:val="Style_3_ch"/>
    <w:link w:val="Style_23"/>
    <w:rPr>
      <w:rFonts w:ascii="Liberation Sans" w:hAnsi="Liberation Sans"/>
      <w:sz w:val="28"/>
    </w:rPr>
  </w:style>
  <w:style w:styleId="Style_24" w:type="paragraph">
    <w:name w:val="toc 3"/>
    <w:next w:val="Style_3"/>
    <w:link w:val="Style_2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4_ch" w:type="character">
    <w:name w:val="toc 3"/>
    <w:link w:val="Style_24"/>
    <w:rPr>
      <w:rFonts w:ascii="XO Thames" w:hAnsi="XO Thames"/>
      <w:sz w:val="28"/>
    </w:rPr>
  </w:style>
  <w:style w:styleId="Style_25" w:type="paragraph">
    <w:name w:val="heading 5"/>
    <w:next w:val="Style_3"/>
    <w:link w:val="Style_2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5_ch" w:type="character">
    <w:name w:val="heading 5"/>
    <w:link w:val="Style_25"/>
    <w:rPr>
      <w:rFonts w:ascii="XO Thames" w:hAnsi="XO Thames"/>
      <w:b w:val="1"/>
      <w:sz w:val="22"/>
    </w:rPr>
  </w:style>
  <w:style w:styleId="Style_26" w:type="paragraph">
    <w:name w:val="heading 1"/>
    <w:next w:val="Style_3"/>
    <w:link w:val="Style_2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6_ch" w:type="character">
    <w:name w:val="heading 1"/>
    <w:link w:val="Style_26"/>
    <w:rPr>
      <w:rFonts w:ascii="XO Thames" w:hAnsi="XO Thames"/>
      <w:b w:val="1"/>
      <w:sz w:val="32"/>
    </w:rPr>
  </w:style>
  <w:style w:styleId="Style_27" w:type="paragraph">
    <w:name w:val="Прижатый влево"/>
    <w:basedOn w:val="Style_3"/>
    <w:link w:val="Style_27_ch"/>
    <w:pPr>
      <w:widowControl w:val="0"/>
      <w:spacing w:after="0" w:before="0" w:line="240" w:lineRule="auto"/>
      <w:ind/>
    </w:pPr>
    <w:rPr>
      <w:rFonts w:ascii="Arial" w:hAnsi="Arial"/>
      <w:sz w:val="24"/>
    </w:rPr>
  </w:style>
  <w:style w:styleId="Style_27_ch" w:type="character">
    <w:name w:val="Прижатый влево"/>
    <w:basedOn w:val="Style_3_ch"/>
    <w:link w:val="Style_27"/>
    <w:rPr>
      <w:rFonts w:ascii="Arial" w:hAnsi="Arial"/>
      <w:sz w:val="24"/>
    </w:rPr>
  </w:style>
  <w:style w:styleId="Style_28" w:type="paragraph">
    <w:name w:val="Text body"/>
    <w:basedOn w:val="Style_11"/>
    <w:link w:val="Style_28_ch"/>
    <w:pPr>
      <w:spacing w:after="283" w:before="0"/>
      <w:ind/>
    </w:pPr>
  </w:style>
  <w:style w:styleId="Style_28_ch" w:type="character">
    <w:name w:val="Text body"/>
    <w:basedOn w:val="Style_11_ch"/>
    <w:link w:val="Style_28"/>
  </w:style>
  <w:style w:styleId="Style_29" w:type="paragraph">
    <w:name w:val="Hyperlink"/>
    <w:link w:val="Style_29_ch"/>
    <w:rPr>
      <w:color w:val="0000FF"/>
      <w:u w:val="single"/>
    </w:rPr>
  </w:style>
  <w:style w:styleId="Style_29_ch" w:type="character">
    <w:name w:val="Hyperlink"/>
    <w:link w:val="Style_29"/>
    <w:rPr>
      <w:color w:val="0000FF"/>
      <w:u w:val="single"/>
    </w:rPr>
  </w:style>
  <w:style w:styleId="Style_30" w:type="paragraph">
    <w:name w:val="Footnote"/>
    <w:link w:val="Style_30_ch"/>
    <w:pPr>
      <w:ind w:firstLine="851" w:left="0"/>
      <w:jc w:val="both"/>
    </w:pPr>
    <w:rPr>
      <w:rFonts w:ascii="XO Thames" w:hAnsi="XO Thames"/>
      <w:sz w:val="22"/>
    </w:rPr>
  </w:style>
  <w:style w:styleId="Style_30_ch" w:type="character">
    <w:name w:val="Footnote"/>
    <w:link w:val="Style_30"/>
    <w:rPr>
      <w:rFonts w:ascii="XO Thames" w:hAnsi="XO Thames"/>
      <w:sz w:val="22"/>
    </w:rPr>
  </w:style>
  <w:style w:styleId="Style_31" w:type="paragraph">
    <w:name w:val="toc 1"/>
    <w:next w:val="Style_3"/>
    <w:link w:val="Style_3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1_ch" w:type="character">
    <w:name w:val="toc 1"/>
    <w:link w:val="Style_31"/>
    <w:rPr>
      <w:rFonts w:ascii="XO Thames" w:hAnsi="XO Thames"/>
      <w:b w:val="1"/>
      <w:sz w:val="28"/>
    </w:rPr>
  </w:style>
  <w:style w:styleId="Style_11" w:type="paragraph">
    <w:name w:val="Standard"/>
    <w:link w:val="Style_11_ch"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styleId="Style_11_ch" w:type="character">
    <w:name w:val="Standard"/>
    <w:link w:val="Style_11"/>
    <w:rPr>
      <w:rFonts w:asciiTheme="minorAscii" w:hAnsiTheme="minorHAnsi"/>
      <w:color w:val="000000"/>
      <w:sz w:val="22"/>
    </w:rPr>
  </w:style>
  <w:style w:styleId="Style_32" w:type="paragraph">
    <w:name w:val="Header and Footer"/>
    <w:basedOn w:val="Style_3"/>
    <w:link w:val="Style_32_ch"/>
  </w:style>
  <w:style w:styleId="Style_32_ch" w:type="character">
    <w:name w:val="Header and Footer"/>
    <w:basedOn w:val="Style_3_ch"/>
    <w:link w:val="Style_32"/>
  </w:style>
  <w:style w:styleId="Style_33" w:type="paragraph">
    <w:name w:val="toc 9"/>
    <w:next w:val="Style_3"/>
    <w:link w:val="Style_3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3_ch" w:type="character">
    <w:name w:val="toc 9"/>
    <w:link w:val="Style_33"/>
    <w:rPr>
      <w:rFonts w:ascii="XO Thames" w:hAnsi="XO Thames"/>
      <w:sz w:val="28"/>
    </w:rPr>
  </w:style>
  <w:style w:styleId="Style_34" w:type="paragraph">
    <w:name w:val="toc 8"/>
    <w:next w:val="Style_3"/>
    <w:link w:val="Style_3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4_ch" w:type="character">
    <w:name w:val="toc 8"/>
    <w:link w:val="Style_34"/>
    <w:rPr>
      <w:rFonts w:ascii="XO Thames" w:hAnsi="XO Thames"/>
      <w:sz w:val="28"/>
    </w:rPr>
  </w:style>
  <w:style w:styleId="Style_35" w:type="paragraph">
    <w:name w:val="toc 5"/>
    <w:next w:val="Style_3"/>
    <w:link w:val="Style_3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5_ch" w:type="character">
    <w:name w:val="toc 5"/>
    <w:link w:val="Style_35"/>
    <w:rPr>
      <w:rFonts w:ascii="XO Thames" w:hAnsi="XO Thames"/>
      <w:sz w:val="28"/>
    </w:rPr>
  </w:style>
  <w:style w:styleId="Style_36" w:type="paragraph">
    <w:name w:val="INS"/>
    <w:link w:val="Style_36_ch"/>
  </w:style>
  <w:style w:styleId="Style_36_ch" w:type="character">
    <w:name w:val="INS"/>
    <w:link w:val="Style_36"/>
  </w:style>
  <w:style w:styleId="Style_2" w:type="paragraph">
    <w:name w:val="Footer"/>
    <w:basedOn w:val="Style_11"/>
    <w:link w:val="Style_2_ch"/>
    <w:pPr>
      <w:tabs>
        <w:tab w:leader="none" w:pos="708" w:val="clear"/>
        <w:tab w:leader="none" w:pos="4819" w:val="center"/>
        <w:tab w:leader="none" w:pos="9638" w:val="right"/>
      </w:tabs>
      <w:ind/>
    </w:pPr>
  </w:style>
  <w:style w:styleId="Style_2_ch" w:type="character">
    <w:name w:val="Footer"/>
    <w:basedOn w:val="Style_11_ch"/>
    <w:link w:val="Style_2"/>
  </w:style>
  <w:style w:styleId="Style_37" w:type="paragraph">
    <w:name w:val="Заголовок таблицы"/>
    <w:basedOn w:val="Style_22"/>
    <w:link w:val="Style_37_ch"/>
    <w:pPr>
      <w:ind/>
      <w:jc w:val="center"/>
    </w:pPr>
    <w:rPr>
      <w:b w:val="1"/>
    </w:rPr>
  </w:style>
  <w:style w:styleId="Style_37_ch" w:type="character">
    <w:name w:val="Заголовок таблицы"/>
    <w:basedOn w:val="Style_22_ch"/>
    <w:link w:val="Style_37"/>
    <w:rPr>
      <w:b w:val="1"/>
    </w:rPr>
  </w:style>
  <w:style w:styleId="Style_38" w:type="paragraph">
    <w:name w:val="Нижний колонтитул Знак"/>
    <w:basedOn w:val="Style_19"/>
    <w:link w:val="Style_38_ch"/>
    <w:rPr>
      <w:rFonts w:ascii="Calibri" w:hAnsi="Calibri"/>
    </w:rPr>
  </w:style>
  <w:style w:styleId="Style_38_ch" w:type="character">
    <w:name w:val="Нижний колонтитул Знак"/>
    <w:basedOn w:val="Style_19_ch"/>
    <w:link w:val="Style_38"/>
    <w:rPr>
      <w:rFonts w:ascii="Calibri" w:hAnsi="Calibri"/>
    </w:rPr>
  </w:style>
  <w:style w:styleId="Style_39" w:type="paragraph">
    <w:name w:val="Subtitle"/>
    <w:next w:val="Style_3"/>
    <w:link w:val="Style_3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9_ch" w:type="character">
    <w:name w:val="Subtitle"/>
    <w:link w:val="Style_39"/>
    <w:rPr>
      <w:rFonts w:ascii="XO Thames" w:hAnsi="XO Thames"/>
      <w:i w:val="1"/>
      <w:sz w:val="24"/>
    </w:rPr>
  </w:style>
  <w:style w:styleId="Style_40" w:type="paragraph">
    <w:name w:val="Title"/>
    <w:next w:val="Style_3"/>
    <w:link w:val="Style_4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0_ch" w:type="character">
    <w:name w:val="Title"/>
    <w:link w:val="Style_40"/>
    <w:rPr>
      <w:rFonts w:ascii="XO Thames" w:hAnsi="XO Thames"/>
      <w:b w:val="1"/>
      <w:caps w:val="1"/>
      <w:sz w:val="40"/>
    </w:rPr>
  </w:style>
  <w:style w:styleId="Style_41" w:type="paragraph">
    <w:name w:val="heading 4"/>
    <w:next w:val="Style_3"/>
    <w:link w:val="Style_4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1_ch" w:type="character">
    <w:name w:val="heading 4"/>
    <w:link w:val="Style_41"/>
    <w:rPr>
      <w:rFonts w:ascii="XO Thames" w:hAnsi="XO Thames"/>
      <w:b w:val="1"/>
      <w:sz w:val="24"/>
    </w:rPr>
  </w:style>
  <w:style w:styleId="Style_21" w:type="paragraph">
    <w:name w:val="Body Text"/>
    <w:basedOn w:val="Style_3"/>
    <w:link w:val="Style_21_ch"/>
    <w:pPr>
      <w:spacing w:after="140" w:before="0" w:line="276" w:lineRule="auto"/>
      <w:ind/>
    </w:pPr>
  </w:style>
  <w:style w:styleId="Style_21_ch" w:type="character">
    <w:name w:val="Body Text"/>
    <w:basedOn w:val="Style_3_ch"/>
    <w:link w:val="Style_21"/>
  </w:style>
  <w:style w:styleId="Style_42" w:type="paragraph">
    <w:name w:val="Указатель"/>
    <w:basedOn w:val="Style_3"/>
    <w:link w:val="Style_42_ch"/>
  </w:style>
  <w:style w:styleId="Style_42_ch" w:type="character">
    <w:name w:val="Указатель"/>
    <w:basedOn w:val="Style_3_ch"/>
    <w:link w:val="Style_42"/>
  </w:style>
  <w:style w:styleId="Style_43" w:type="paragraph">
    <w:name w:val="Верхний колонтитул Знак"/>
    <w:basedOn w:val="Style_19"/>
    <w:link w:val="Style_43_ch"/>
    <w:rPr>
      <w:rFonts w:ascii="Calibri" w:hAnsi="Calibri"/>
    </w:rPr>
  </w:style>
  <w:style w:styleId="Style_43_ch" w:type="character">
    <w:name w:val="Верхний колонтитул Знак"/>
    <w:basedOn w:val="Style_19_ch"/>
    <w:link w:val="Style_43"/>
    <w:rPr>
      <w:rFonts w:ascii="Calibri" w:hAnsi="Calibri"/>
    </w:rPr>
  </w:style>
  <w:style w:styleId="Style_44" w:type="paragraph">
    <w:name w:val="heading 2"/>
    <w:next w:val="Style_3"/>
    <w:link w:val="Style_4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4_ch" w:type="character">
    <w:name w:val="heading 2"/>
    <w:link w:val="Style_44"/>
    <w:rPr>
      <w:rFonts w:ascii="XO Thames" w:hAnsi="XO Thames"/>
      <w:b w:val="1"/>
      <w:sz w:val="28"/>
    </w:rPr>
  </w:style>
  <w:style w:styleId="Style_45" w:type="paragraph">
    <w:name w:val="List Paragraph"/>
    <w:basedOn w:val="Style_3"/>
    <w:link w:val="Style_45_ch"/>
    <w:pPr>
      <w:spacing w:after="160" w:before="0"/>
      <w:ind w:firstLine="0" w:left="720"/>
      <w:contextualSpacing w:val="1"/>
    </w:pPr>
  </w:style>
  <w:style w:styleId="Style_45_ch" w:type="character">
    <w:name w:val="List Paragraph"/>
    <w:basedOn w:val="Style_3_ch"/>
    <w:link w:val="Style_45"/>
  </w:style>
  <w:style w:styleId="Style_46" w:type="table">
    <w:name w:val="Сетка таблицы2"/>
    <w:basedOn w:val="Style_4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7" w:type="table">
    <w:name w:val="Сетка таблицы4"/>
    <w:basedOn w:val="Style_4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4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47" w:type="table">
    <w:name w:val="Сетка таблицы1"/>
    <w:basedOn w:val="Style_4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" w:type="table">
    <w:name w:val="Сетка таблицы3"/>
    <w:basedOn w:val="Style_4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5" w:type="table">
    <w:name w:val="Table Grid"/>
    <w:basedOn w:val="Style_4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8" Target="footer18.xml" Type="http://schemas.openxmlformats.org/officeDocument/2006/relationships/footer"/>
  <Relationship Id="rId16" Target="footer16.xml" Type="http://schemas.openxmlformats.org/officeDocument/2006/relationships/footer"/>
  <Relationship Id="rId11" Target="header11.xml" Type="http://schemas.openxmlformats.org/officeDocument/2006/relationships/header"/>
  <Relationship Id="rId30" Target="footer30.xml" Type="http://schemas.openxmlformats.org/officeDocument/2006/relationships/footer"/>
  <Relationship Id="rId12" Target="footer12.xml" Type="http://schemas.openxmlformats.org/officeDocument/2006/relationships/footer"/>
  <Relationship Id="rId36" Target="footer36.xml" Type="http://schemas.openxmlformats.org/officeDocument/2006/relationships/footer"/>
  <Relationship Id="rId42" Target="footer42.xml" Type="http://schemas.openxmlformats.org/officeDocument/2006/relationships/footer"/>
  <Relationship Id="rId1" Target="header1.xml" Type="http://schemas.openxmlformats.org/officeDocument/2006/relationships/header"/>
  <Relationship Id="rId31" Target="header31.xml" Type="http://schemas.openxmlformats.org/officeDocument/2006/relationships/header"/>
  <Relationship Id="rId27" Target="header27.xml" Type="http://schemas.openxmlformats.org/officeDocument/2006/relationships/header"/>
  <Relationship Id="rId46" Target="footer46.xml" Type="http://schemas.openxmlformats.org/officeDocument/2006/relationships/footer"/>
  <Relationship Id="rId13" Target="header13.xml" Type="http://schemas.openxmlformats.org/officeDocument/2006/relationships/header"/>
  <Relationship Id="rId32" Target="footer32.xml" Type="http://schemas.openxmlformats.org/officeDocument/2006/relationships/footer"/>
  <Relationship Id="rId54" Target="footer54.xml" Type="http://schemas.openxmlformats.org/officeDocument/2006/relationships/footer"/>
  <Relationship Id="rId3" Target="header3.xml" Type="http://schemas.openxmlformats.org/officeDocument/2006/relationships/header"/>
  <Relationship Id="rId21" Target="header21.xml" Type="http://schemas.openxmlformats.org/officeDocument/2006/relationships/header"/>
  <Relationship Id="rId48" Target="footer48.xml" Type="http://schemas.openxmlformats.org/officeDocument/2006/relationships/footer"/>
  <Relationship Id="rId38" Target="footer38.xml" Type="http://schemas.openxmlformats.org/officeDocument/2006/relationships/footer"/>
  <Relationship Id="rId53" Target="header53.xml" Type="http://schemas.openxmlformats.org/officeDocument/2006/relationships/header"/>
  <Relationship Id="rId29" Target="header29.xml" Type="http://schemas.openxmlformats.org/officeDocument/2006/relationships/header"/>
  <Relationship Id="rId41" Target="header41.xml" Type="http://schemas.openxmlformats.org/officeDocument/2006/relationships/header"/>
  <Relationship Id="rId10" Target="footer10.xml" Type="http://schemas.openxmlformats.org/officeDocument/2006/relationships/footer"/>
  <Relationship Id="rId61" Target="theme/theme1.xml" Type="http://schemas.openxmlformats.org/officeDocument/2006/relationships/theme"/>
  <Relationship Id="rId28" Target="footer28.xml" Type="http://schemas.openxmlformats.org/officeDocument/2006/relationships/footer"/>
  <Relationship Id="rId24" Target="footer24.xml" Type="http://schemas.openxmlformats.org/officeDocument/2006/relationships/footer"/>
  <Relationship Id="rId44" Target="footer44.xml" Type="http://schemas.openxmlformats.org/officeDocument/2006/relationships/footer"/>
  <Relationship Id="rId49" Target="header49.xml" Type="http://schemas.openxmlformats.org/officeDocument/2006/relationships/header"/>
  <Relationship Id="rId60" Target="webSettings.xml" Type="http://schemas.openxmlformats.org/officeDocument/2006/relationships/webSettings"/>
  <Relationship Id="rId2" Target="footer2.xml" Type="http://schemas.openxmlformats.org/officeDocument/2006/relationships/footer"/>
  <Relationship Id="rId35" Target="header35.xml" Type="http://schemas.openxmlformats.org/officeDocument/2006/relationships/header"/>
  <Relationship Id="rId8" Target="footer8.xml" Type="http://schemas.openxmlformats.org/officeDocument/2006/relationships/footer"/>
  <Relationship Id="rId59" Target="stylesWithEffects.xml" Type="http://schemas.microsoft.com/office/2007/relationships/stylesWithEffects"/>
  <Relationship Id="rId6" Target="footer6.xml" Type="http://schemas.openxmlformats.org/officeDocument/2006/relationships/footer"/>
  <Relationship Id="rId45" Target="header45.xml" Type="http://schemas.openxmlformats.org/officeDocument/2006/relationships/header"/>
  <Relationship Id="rId15" Target="header15.xml" Type="http://schemas.openxmlformats.org/officeDocument/2006/relationships/header"/>
  <Relationship Id="rId34" Target="footer34.xml" Type="http://schemas.openxmlformats.org/officeDocument/2006/relationships/footer"/>
  <Relationship Id="rId23" Target="header23.xml" Type="http://schemas.openxmlformats.org/officeDocument/2006/relationships/header"/>
  <Relationship Id="rId7" Target="header7.xml" Type="http://schemas.openxmlformats.org/officeDocument/2006/relationships/header"/>
  <Relationship Id="rId20" Target="footer20.xml" Type="http://schemas.openxmlformats.org/officeDocument/2006/relationships/footer"/>
  <Relationship Id="rId51" Target="header51.xml" Type="http://schemas.openxmlformats.org/officeDocument/2006/relationships/header"/>
  <Relationship Id="rId57" Target="settings.xml" Type="http://schemas.openxmlformats.org/officeDocument/2006/relationships/settings"/>
  <Relationship Id="rId50" Target="footer50.xml" Type="http://schemas.openxmlformats.org/officeDocument/2006/relationships/footer"/>
  <Relationship Id="rId14" Target="footer14.xml" Type="http://schemas.openxmlformats.org/officeDocument/2006/relationships/footer"/>
  <Relationship Id="rId26" Target="footer26.xml" Type="http://schemas.openxmlformats.org/officeDocument/2006/relationships/footer"/>
  <Relationship Id="rId43" Target="header43.xml" Type="http://schemas.openxmlformats.org/officeDocument/2006/relationships/header"/>
  <Relationship Id="rId33" Target="header33.xml" Type="http://schemas.openxmlformats.org/officeDocument/2006/relationships/header"/>
  <Relationship Id="rId47" Target="header47.xml" Type="http://schemas.openxmlformats.org/officeDocument/2006/relationships/header"/>
  <Relationship Id="rId39" Target="header39.xml" Type="http://schemas.openxmlformats.org/officeDocument/2006/relationships/header"/>
  <Relationship Id="rId56" Target="fontTable.xml" Type="http://schemas.openxmlformats.org/officeDocument/2006/relationships/fontTable"/>
  <Relationship Id="rId5" Target="header5.xml" Type="http://schemas.openxmlformats.org/officeDocument/2006/relationships/header"/>
  <Relationship Id="rId58" Target="styles.xml" Type="http://schemas.openxmlformats.org/officeDocument/2006/relationships/styles"/>
  <Relationship Id="rId40" Target="footer40.xml" Type="http://schemas.openxmlformats.org/officeDocument/2006/relationships/footer"/>
  <Relationship Id="rId17" Target="header17.xml" Type="http://schemas.openxmlformats.org/officeDocument/2006/relationships/header"/>
  <Relationship Id="rId19" Target="header19.xml" Type="http://schemas.openxmlformats.org/officeDocument/2006/relationships/header"/>
  <Relationship Id="rId55" Target="media/1.png" Type="http://schemas.openxmlformats.org/officeDocument/2006/relationships/image"/>
  <Relationship Id="rId22" Target="footer22.xml" Type="http://schemas.openxmlformats.org/officeDocument/2006/relationships/footer"/>
  <Relationship Id="rId25" Target="header25.xml" Type="http://schemas.openxmlformats.org/officeDocument/2006/relationships/header"/>
  <Relationship Id="rId52" Target="footer52.xml" Type="http://schemas.openxmlformats.org/officeDocument/2006/relationships/footer"/>
  <Relationship Id="rId9" Target="header9.xml" Type="http://schemas.openxmlformats.org/officeDocument/2006/relationships/header"/>
  <Relationship Id="rId4" Target="footer4.xml" Type="http://schemas.openxmlformats.org/officeDocument/2006/relationships/footer"/>
  <Relationship Id="rId37" Target="header37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MyOffice-CoreFramework-Windows/32-1208.815.9166.836.1@c028b4579ab889516ede6e689f46f6dad43bf900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2024-09-13T11:46:52Z</dcterms:modified>
</cp:coreProperties>
</file>