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rPr>
          <w:rFonts w:ascii="Times New Roman" w:hAnsi="Times New Roman"/>
        </w:rPr>
      </w:pPr>
      <w:r>
        <w:rPr/>
      </w:r>
    </w:p>
    <w:p>
      <w:pPr>
        <w:pStyle w:val="Heading2"/>
        <w:rPr>
          <w:rFonts w:ascii="Times New Roman" w:hAnsi="Times New Roman"/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spacing w:lineRule="auto" w:line="360"/>
        <w:rPr>
          <w:rFonts w:ascii="Times New Roman" w:hAnsi="Times New Roman"/>
          <w:sz w:val="28"/>
        </w:rPr>
      </w:pPr>
      <w:r>
        <w:rPr>
          <w:sz w:val="28"/>
        </w:rPr>
        <w:t>КОРЕНОВСКИЙ  РАЙОН</w:t>
      </w:r>
    </w:p>
    <w:p>
      <w:pPr>
        <w:pStyle w:val="Heading2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spacing w:lineRule="auto" w:line="360"/>
        <w:rPr/>
      </w:pPr>
      <w:r>
        <w:rPr>
          <w:rStyle w:val="Style16"/>
          <w:b/>
        </w:rPr>
        <w:t xml:space="preserve"> </w:t>
      </w:r>
      <w:r>
        <w:rPr/>
        <w:t xml:space="preserve">        </w:t>
      </w:r>
      <w:r>
        <w:rPr>
          <w:b/>
          <w:bCs/>
          <w:sz w:val="24"/>
          <w:szCs w:val="24"/>
        </w:rPr>
        <w:t>о</w:t>
      </w:r>
      <w:r>
        <w:rPr>
          <w:rStyle w:val="Style16"/>
          <w:b/>
          <w:bCs/>
          <w:sz w:val="24"/>
          <w:szCs w:val="24"/>
        </w:rPr>
        <w:t>т 17.10.2024</w:t>
        <w:tab/>
      </w:r>
      <w:r>
        <w:rPr>
          <w:rStyle w:val="Style16"/>
        </w:rPr>
        <w:tab/>
        <w:tab/>
        <w:tab/>
      </w:r>
      <w:r>
        <w:rPr>
          <w:rStyle w:val="Style16"/>
          <w:b/>
        </w:rPr>
        <w:t xml:space="preserve">                                                                                    </w:t>
      </w:r>
      <w:r>
        <w:rPr>
          <w:rStyle w:val="Style16"/>
          <w:b/>
          <w:sz w:val="24"/>
          <w:szCs w:val="24"/>
        </w:rPr>
        <w:t>№ 1289</w:t>
      </w:r>
    </w:p>
    <w:p>
      <w:pPr>
        <w:pStyle w:val="Normal"/>
        <w:spacing w:lineRule="auto" w:line="360"/>
        <w:jc w:val="center"/>
        <w:rPr/>
      </w:pPr>
      <w:r>
        <w:rPr>
          <w:rStyle w:val="FontStyle33"/>
          <w:rFonts w:cs="Times New Roman" w:ascii="Times New Roman" w:hAnsi="Times New Roman"/>
          <w:sz w:val="24"/>
          <w:szCs w:val="24"/>
          <w:shd w:fill="FFFFFF" w:val="clear"/>
        </w:rPr>
        <w:t>г.  Кореновск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  <w:t xml:space="preserve">О внесении изменений  в постановление  администрации </w:t>
      </w:r>
    </w:p>
    <w:p>
      <w:pPr>
        <w:pStyle w:val="Normal"/>
        <w:jc w:val="center"/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  <w:t>муниципального образования Кореновский район от 25 июня 2024 года                  № 666 «Об утверждении цен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Кореновский район»</w:t>
      </w:r>
    </w:p>
    <w:p>
      <w:pPr>
        <w:pStyle w:val="Normal"/>
        <w:jc w:val="center"/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             № 131-ФЗ «Об общих принципах организации местного самоуправления в Российской Федерации», Федеральным законом от 4 декабря 2007 года            № 329-ФЗ «О физической культуре и спорте в Российской федерации», Федеральным законом от 12 января 1996 года № 7- ФЗ «О некоммерческих организациях», с решением Совета муниципального образования Кореновский район от 29 июня 2022 года № 223 «О порядке принятия решений                              об установлении тарифов на услуги и работы муниципальных предприятий                    и учреждений муниципального образования Кореновский район», </w:t>
      </w:r>
      <w:r>
        <w:rPr>
          <w:color w:val="000000"/>
          <w:sz w:val="28"/>
          <w:szCs w:val="28"/>
        </w:rPr>
        <w:t>постановлением администрации муниципального образования Кореновский район от 23 ноября 2011 года № 1720 «Об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(выполнение работ), относящихся                    к основным видам деятельности, для граждан и юридических лиц»</w:t>
      </w:r>
      <w:r>
        <w:rPr>
          <w:sz w:val="28"/>
          <w:szCs w:val="28"/>
        </w:rPr>
        <w:t>, администрация муниципального образования Кореновский район,                           п о с т а н о в л я е т: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изменения в постановление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администрации  муниципального образования Кореновский район от 25 июня 2024 года № 666 «Об утверждении цен на платные услуги, оказываемые муниципальным автономным учреждением дополнительного образования спортивной школой «Аллигатор» муниципального образования Кореновский район», изложив приложение                   в новой редакции </w:t>
      </w:r>
      <w:r>
        <w:rPr>
          <w:sz w:val="28"/>
          <w:szCs w:val="28"/>
        </w:rPr>
        <w:t>(прилагается).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 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район в информационно - телекоммуникационной сети «Интернет». </w:t>
      </w:r>
    </w:p>
    <w:p>
      <w:pPr>
        <w:pStyle w:val="Normal"/>
        <w:ind w:firstLine="709" w:right="-143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3. Постановление вступает в силу после его официального обнародования.</w:t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92"/>
        <w:gridCol w:w="4846"/>
      </w:tblGrid>
      <w:tr>
        <w:trPr/>
        <w:tc>
          <w:tcPr>
            <w:tcW w:w="4792" w:type="dxa"/>
            <w:tcBorders/>
          </w:tcPr>
          <w:p>
            <w:pPr>
              <w:pStyle w:val="Normal"/>
              <w:widowControl w:val="false"/>
              <w:ind w:hanging="0" w:right="21"/>
              <w:rPr/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widowControl w:val="false"/>
              <w:ind w:hanging="0" w:right="21"/>
              <w:rPr/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ind w:hanging="0" w:right="21"/>
              <w:rPr/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846" w:type="dxa"/>
            <w:tcBorders/>
            <w:vAlign w:val="bottom"/>
          </w:tcPr>
          <w:p>
            <w:pPr>
              <w:pStyle w:val="Normal"/>
              <w:widowControl w:val="false"/>
              <w:ind w:hanging="0" w:right="21"/>
              <w:jc w:val="right"/>
              <w:rPr/>
            </w:pPr>
            <w:r>
              <w:rPr>
                <w:sz w:val="28"/>
                <w:szCs w:val="28"/>
              </w:rPr>
              <w:t>А.Е. Дружинкин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6" w:gutter="0" w:header="708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spacing w:before="0" w:after="0"/>
        <w:ind w:hanging="0" w:left="5103"/>
        <w:jc w:val="center"/>
        <w:rPr/>
      </w:pPr>
      <w:r>
        <w:rPr>
          <w:sz w:val="28"/>
          <w:szCs w:val="27"/>
        </w:rPr>
        <w:t>ПРИЛОЖЕНИЕ</w:t>
      </w:r>
    </w:p>
    <w:p>
      <w:pPr>
        <w:pStyle w:val="Normal"/>
        <w:ind w:hanging="0" w:left="5103"/>
        <w:jc w:val="center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hanging="0" w:left="5103"/>
        <w:jc w:val="center"/>
        <w:rPr/>
      </w:pPr>
      <w:r>
        <w:rPr>
          <w:sz w:val="28"/>
          <w:szCs w:val="27"/>
        </w:rPr>
        <w:t>УТВЕРЖДЕНЫ</w:t>
      </w:r>
    </w:p>
    <w:p>
      <w:pPr>
        <w:pStyle w:val="Normal"/>
        <w:ind w:hanging="0" w:left="5103"/>
        <w:jc w:val="center"/>
        <w:rPr/>
      </w:pPr>
      <w:r>
        <w:rPr>
          <w:sz w:val="28"/>
          <w:szCs w:val="27"/>
        </w:rPr>
        <w:t>постановлением администрации</w:t>
      </w:r>
    </w:p>
    <w:p>
      <w:pPr>
        <w:pStyle w:val="Normal"/>
        <w:ind w:hanging="0" w:left="5103"/>
        <w:jc w:val="center"/>
        <w:rPr/>
      </w:pPr>
      <w:r>
        <w:rPr>
          <w:sz w:val="28"/>
          <w:szCs w:val="27"/>
        </w:rPr>
        <w:t>муниципального образования</w:t>
      </w:r>
    </w:p>
    <w:p>
      <w:pPr>
        <w:pStyle w:val="Normal"/>
        <w:ind w:hanging="0" w:left="5103"/>
        <w:jc w:val="center"/>
        <w:rPr/>
      </w:pPr>
      <w:r>
        <w:rPr>
          <w:sz w:val="28"/>
          <w:szCs w:val="27"/>
        </w:rPr>
        <w:t>Кореновский район</w:t>
      </w:r>
    </w:p>
    <w:p>
      <w:pPr>
        <w:pStyle w:val="Normal"/>
        <w:ind w:hanging="0" w:left="5103"/>
        <w:jc w:val="center"/>
        <w:rPr/>
      </w:pPr>
      <w:r>
        <w:rPr>
          <w:sz w:val="28"/>
          <w:szCs w:val="27"/>
        </w:rPr>
        <w:t>от 17.10.2024 № 1289</w:t>
      </w:r>
    </w:p>
    <w:p>
      <w:pPr>
        <w:pStyle w:val="Normal"/>
        <w:jc w:val="center"/>
        <w:rPr/>
      </w:pPr>
      <w:r>
        <w:rPr>
          <w:sz w:val="28"/>
          <w:szCs w:val="27"/>
        </w:rPr>
        <w:t>ЦЕНЫ</w:t>
      </w:r>
    </w:p>
    <w:p>
      <w:pPr>
        <w:pStyle w:val="Normal"/>
        <w:jc w:val="center"/>
        <w:rPr/>
      </w:pPr>
      <w:r>
        <w:rPr>
          <w:sz w:val="28"/>
          <w:szCs w:val="27"/>
        </w:rPr>
        <w:t>на платные услуги, оказываемые муниципальным автономным</w:t>
      </w:r>
    </w:p>
    <w:p>
      <w:pPr>
        <w:pStyle w:val="Normal"/>
        <w:jc w:val="center"/>
        <w:rPr/>
      </w:pPr>
      <w:r>
        <w:rPr>
          <w:sz w:val="28"/>
          <w:szCs w:val="27"/>
        </w:rPr>
        <w:t>учреждением дополнительного образования спортивной школой «Аллигатор»</w:t>
      </w:r>
    </w:p>
    <w:p>
      <w:pPr>
        <w:pStyle w:val="Normal"/>
        <w:jc w:val="center"/>
        <w:rPr/>
      </w:pPr>
      <w:r>
        <w:rPr>
          <w:sz w:val="28"/>
          <w:szCs w:val="27"/>
        </w:rPr>
        <w:t>муниципального образования Кореновский район</w:t>
      </w:r>
    </w:p>
    <w:tbl>
      <w:tblPr>
        <w:tblW w:w="9907" w:type="dxa"/>
        <w:jc w:val="left"/>
        <w:tblInd w:w="-8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92"/>
        <w:gridCol w:w="4678"/>
        <w:gridCol w:w="43"/>
        <w:gridCol w:w="1716"/>
        <w:gridCol w:w="1498"/>
        <w:gridCol w:w="1580"/>
      </w:tblGrid>
      <w:tr>
        <w:trPr/>
        <w:tc>
          <w:tcPr>
            <w:tcW w:w="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7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услуг</w:t>
            </w:r>
          </w:p>
        </w:tc>
        <w:tc>
          <w:tcPr>
            <w:tcW w:w="17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Стоимость услуги, руб.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2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Взрослый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Детский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(дети до 18 лет)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без проката коньков (разовое посещение)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без проката коньков (4 посещения по 1 часу)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без проката коньков (8 посещений по 1 часу)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(разовое посещение)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с прокатом коньков (4 посещения по 1 часу)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Массовое катание на льду с прокатом коньков (8 посещений по 1 часу)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1 920,00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7.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занятие с инструктором по катанию (услуга оказывается с 6 лет)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8.</w:t>
            </w:r>
          </w:p>
        </w:tc>
        <w:tc>
          <w:tcPr>
            <w:tcW w:w="4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Заточка коньков (согласно графика)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</w:t>
            </w:r>
          </w:p>
        </w:tc>
        <w:tc>
          <w:tcPr>
            <w:tcW w:w="9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спортивной экипировки, инвентаря и оборудования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9.1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Шлем хоккейный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9.2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локтевая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9.3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колена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9.4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 фигуриста «Пингвин»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9.5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 фигуриста «Пингвин»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9.6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одной пары коньков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9.7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теннисного стола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9.8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теннисного стола                    (10 посещений по 1 часу)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9.9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настольного тенниса               (2 ракетки,1 мячик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9.10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бильярдного стола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9.11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бильярдного стола                   (10 посещений по 1 часу)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ледовой арены любительской группы по хоккею с шайбой без проката коньков (разовое посещение)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часа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ледовой арены любительской группы по хоккею с шайбой без проката коньков (8 посещений по 1,5 часа)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человека)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«Хоккей с шайбой»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«Фигурное катание на коньках»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«Хореография»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«Художественная гимнастика»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16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Платная услуга «Час фигурного катания на коньках» *</w:t>
            </w:r>
          </w:p>
        </w:tc>
        <w:tc>
          <w:tcPr>
            <w:tcW w:w="17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450,00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17.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Платная услуга «Час хоккея» *</w:t>
            </w:r>
          </w:p>
        </w:tc>
        <w:tc>
          <w:tcPr>
            <w:tcW w:w="17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450,00</w:t>
            </w:r>
          </w:p>
        </w:tc>
      </w:tr>
      <w:tr>
        <w:trPr>
          <w:trHeight w:val="1461" w:hRule="atLeast"/>
        </w:trPr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Предоставление ледовой арены для проведения соревнований по зимним видам спорта и тренировочных сборов для спортивных команд, учреждений, организаций.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Предоставление зала для проведения соревнований, тренировочных сборов в хореографическом зале СКЛА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Предоставление зала для проведения соревнований, тренировочных сборов в тренажерном зале СКЛА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Предоставление зала для проведения соревнований, тренировочных сборов в спортивном зале ВСК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плавательной дорожки для проведения соревнований, тренировочных сборов в плавательном бассейне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(1 плавательная дорожка)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 в здании ВСК (разовое посещение)</w:t>
            </w:r>
            <w:r>
              <w:rPr>
                <w:rStyle w:val="1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 в здании ВСК (16 посещений по 90 минут)</w:t>
            </w:r>
            <w:r>
              <w:rPr>
                <w:rStyle w:val="1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СКЛА (разовое посещение)</w:t>
            </w:r>
            <w:r>
              <w:rPr>
                <w:rStyle w:val="1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СКЛА (4 посещения по 1 часу)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СКЛА (8 посещений по 1 часу)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СКЛА  (12 посещений по 1 часу)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29.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плавательного бассейна (разовое посещение)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 посещений по 90 минут)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(12 посещений по 90 минут)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плавательного бассейна (разовое посещение, дети с 14лет до 18 лет)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тренажерного зала в здании плавательного бассейна (12 посещений по 60 минут, дети с 14лет до 18 лет)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с инструктором по спорту, в здании плавательного бассейна (от 5 до 20 человек), разовое посещение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с инструктором по спорту, в здании плавательного бассейна (от 5 до 20 человек),8 посещений по 90 минут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инструктором по спорту, в здании плавательного бассейна (от 5 до 20 человек),12 посещений по 90 минут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с инструктором по спорту в тренажерном зале, в здании плавательного бассейна (разовое посещение)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с инструктором по спорту в тренажерном зале, в здании плавательного бассейна (10 посещений по 90 минут)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4 800,00</w:t>
            </w:r>
          </w:p>
        </w:tc>
      </w:tr>
      <w:tr>
        <w:trPr>
          <w:trHeight w:val="1248" w:hRule="atLeast"/>
        </w:trPr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39.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Кардиотренировка с инструктором по спорту (8 посещений по 90 минут)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1 280,00        </w:t>
            </w:r>
            <w:r>
              <w:rPr/>
              <w:t>(для пенсионеров и инвалидов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1 152,00)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 (разовое посещение)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 (12 посещений по 45 минут)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(индивидуальное занятие с инструктором)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(индивидуальное занятие с инструктором),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занятий по 45 минут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обучение плаванию (от 5 до 12 человек),8 посещений по 45 минут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обучению плаванию (от 5 до 12 человек), 8 посещений по 45 минут, дети с 5 лет до 18 лет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(дети с 5 лет до 18 лет) разовое посещение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(дети с 5 лет до 18 лет) 12 посещений по 45 минут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(разовое посещение для инвалидов, </w:t>
            </w:r>
            <w:r>
              <w:rPr>
                <w:rStyle w:val="1"/>
                <w:bCs/>
                <w:sz w:val="24"/>
                <w:szCs w:val="24"/>
              </w:rPr>
              <w:t>ветеранов боевых действий)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49.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09.00 до </w:t>
            </w:r>
            <w:r>
              <w:rPr>
                <w:bCs/>
                <w:sz w:val="24"/>
                <w:szCs w:val="24"/>
              </w:rPr>
              <w:t>13.00, с 18.00</w:t>
            </w:r>
            <w:r>
              <w:rPr>
                <w:sz w:val="24"/>
                <w:szCs w:val="24"/>
              </w:rPr>
              <w:t xml:space="preserve"> до 21.00 (разовое посещение)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09.00 до </w:t>
            </w:r>
            <w:r>
              <w:rPr>
                <w:bCs/>
                <w:sz w:val="24"/>
                <w:szCs w:val="24"/>
              </w:rPr>
              <w:t>13.00, с 18.00</w:t>
            </w:r>
            <w:r>
              <w:rPr>
                <w:sz w:val="24"/>
                <w:szCs w:val="24"/>
              </w:rPr>
              <w:t xml:space="preserve"> до 21.00 (8 посещений по 45 минут)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09.00 до </w:t>
            </w:r>
            <w:r>
              <w:rPr>
                <w:bCs/>
                <w:sz w:val="24"/>
                <w:szCs w:val="24"/>
              </w:rPr>
              <w:t>13.00, с 18.00</w:t>
            </w:r>
            <w:r>
              <w:rPr>
                <w:sz w:val="24"/>
                <w:szCs w:val="24"/>
              </w:rPr>
              <w:t xml:space="preserve"> до 21.00(12 посещений по 45 минут)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13.00 до 16.00 (разовое посещение)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13.00 до 16.00 (8 посещений по 45 минут)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бассейна с 13.00 до 16.00 (12 посещений по 45 минут)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Абонемент «Вездеход» (посещение тренажерного зала 90 минут в здании плавательного бассейна+ посещение бассейна 45 минут) 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на 2 месяца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абонемент (2 человека) на посещение бассейна,12 посещений по 45 минут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абонемент (2 человека) на посещение тренажерного зала ,12 посещений по 90 минут</w:t>
            </w:r>
            <w:r>
              <w:rPr>
                <w:rStyle w:val="1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татами ЦЕ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59.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борцовского ковра ЦЕ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60.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«Дзюдо»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«Самбо»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«Киокусинкай»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(60 минут)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соревнований, тренировочных сборов для спортивных команд, учреждений, организаций в большом зале ЦЕ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64.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соревнований, тренировочных сборов для спортивных команд, учреждений, организаций в малом зале ЦЕ</w:t>
            </w:r>
          </w:p>
        </w:tc>
        <w:tc>
          <w:tcPr>
            <w:tcW w:w="1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2 000,00</w:t>
            </w:r>
          </w:p>
        </w:tc>
      </w:tr>
    </w:tbl>
    <w:p>
      <w:pPr>
        <w:pStyle w:val="Normal"/>
        <w:jc w:val="both"/>
        <w:rPr/>
      </w:pPr>
      <w:r>
        <w:rPr>
          <w:sz w:val="28"/>
          <w:szCs w:val="28"/>
        </w:rPr>
        <w:t>*льгота 50% предоставляется военнослужащим, мобилизованным, лицам, заключившим контракт о пребывании в добровольческом формировании, содействующим выполнению задач, возложенных на Вооруженные Силы Российской Федерации, лицам, проходящих (проходивших) службу в войсках национальной гвардии Российской Федерации и имеющих специальное звание полиции, которые удостоены звания Героя Российской Федерации или награждены орденами Российской Федерации за заслуги, проявленные в ходе участия в специальной военной операции, а также членам их семей при предъявлении подтверждающих документов, и членам семей погибших (умерших) в период прохождения военной службы (выполнения служебных обязанностей) при предъявлении подтверждающих документов.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65" w:type="dxa"/>
        <w:jc w:val="left"/>
        <w:tblInd w:w="-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61"/>
        <w:gridCol w:w="5103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100" w:before="0" w:after="0"/>
              <w:ind w:hanging="0" w:left="57" w:right="0"/>
              <w:jc w:val="both"/>
              <w:rPr/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Заместитель главы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tLeast" w:line="100" w:before="0" w:after="0"/>
              <w:ind w:hanging="0" w:left="57" w:right="0"/>
              <w:jc w:val="both"/>
              <w:rPr/>
            </w:pPr>
            <w:r>
              <w:rPr>
                <w:color w:val="000000"/>
                <w:sz w:val="28"/>
                <w:szCs w:val="28"/>
                <w:lang w:eastAsia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center" w:pos="4677" w:leader="none"/>
                <w:tab w:val="right" w:pos="9355" w:leader="none"/>
              </w:tabs>
              <w:suppressAutoHyphens w:val="true"/>
              <w:bidi w:val="0"/>
              <w:spacing w:lineRule="atLeast" w:line="100" w:before="0" w:after="0"/>
              <w:ind w:hanging="0" w:left="57" w:right="0"/>
              <w:jc w:val="both"/>
              <w:rPr/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Кореновский район</w:t>
            </w:r>
          </w:p>
        </w:tc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center" w:pos="4677" w:leader="none"/>
                <w:tab w:val="right" w:pos="9355" w:leader="none"/>
              </w:tabs>
              <w:spacing w:lineRule="atLeast" w:line="1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center" w:pos="4677" w:leader="none"/>
                <w:tab w:val="right" w:pos="9355" w:leader="none"/>
              </w:tabs>
              <w:spacing w:lineRule="atLeast" w:line="1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center" w:pos="4677" w:leader="none"/>
                <w:tab w:val="right" w:pos="9355" w:leader="none"/>
              </w:tabs>
              <w:spacing w:lineRule="atLeast" w:line="100"/>
              <w:jc w:val="center"/>
              <w:rPr>
                <w:b/>
              </w:rPr>
            </w:pPr>
            <w:r>
              <w:rPr>
                <w:rStyle w:val="Style15"/>
                <w:color w:val="0A0101"/>
                <w:sz w:val="28"/>
                <w:szCs w:val="28"/>
                <w:lang w:eastAsia="ar-SA"/>
              </w:rPr>
              <w:t xml:space="preserve">                                      </w:t>
            </w:r>
            <w:r>
              <w:rPr>
                <w:rStyle w:val="Style15"/>
                <w:b w:val="false"/>
                <w:color w:val="0A0101"/>
                <w:sz w:val="28"/>
                <w:szCs w:val="28"/>
                <w:lang w:eastAsia="ar-SA"/>
              </w:rPr>
              <w:t>И.А. Максименко</w:t>
            </w:r>
          </w:p>
        </w:tc>
      </w:tr>
    </w:tbl>
    <w:p>
      <w:pPr>
        <w:pStyle w:val="Normal"/>
        <w:ind w:hanging="0" w:left="5103"/>
        <w:jc w:val="center"/>
        <w:rPr>
          <w:sz w:val="12"/>
          <w:szCs w:val="12"/>
        </w:rPr>
      </w:pPr>
      <w:r>
        <w:rPr>
          <w:sz w:val="12"/>
          <w:szCs w:val="12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424" w:gutter="0" w:header="708" w:top="1134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97226805"/>
    </w:sdtPr>
    <w:sdtContent>
      <w:p>
        <w:pPr>
          <w:pStyle w:val="Header"/>
          <w:jc w:val="center"/>
          <w:rPr>
            <w:sz w:val="24"/>
          </w:rPr>
        </w:pPr>
        <w:r>
          <w:rPr>
            <w:sz w:val="24"/>
          </w:rPr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>
    <w:pPr>
      <w:pStyle w:val="1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78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f766c8"/>
    <w:pPr>
      <w:keepNext w:val="true"/>
      <w:tabs>
        <w:tab w:val="clear" w:pos="708"/>
        <w:tab w:val="left" w:pos="0" w:leader="none"/>
      </w:tabs>
      <w:jc w:val="center"/>
      <w:outlineLvl w:val="0"/>
    </w:pPr>
    <w:rPr>
      <w:b/>
      <w:sz w:val="44"/>
    </w:rPr>
  </w:style>
  <w:style w:type="paragraph" w:styleId="Heading2" w:customStyle="1">
    <w:name w:val="Heading 2"/>
    <w:basedOn w:val="Normal"/>
    <w:next w:val="Normal"/>
    <w:qFormat/>
    <w:rsid w:val="00f766c8"/>
    <w:pPr>
      <w:keepNext w:val="true"/>
      <w:tabs>
        <w:tab w:val="clear" w:pos="708"/>
        <w:tab w:val="left" w:pos="0" w:leader="none"/>
      </w:tabs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d9583a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c8033f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Цветовое выделение"/>
    <w:qFormat/>
    <w:rsid w:val="0031704f"/>
    <w:rPr>
      <w:b/>
      <w:bCs/>
      <w:color w:val="000080"/>
    </w:rPr>
  </w:style>
  <w:style w:type="character" w:styleId="WW8Num2z0" w:customStyle="1">
    <w:name w:val="WW8Num2z0"/>
    <w:qFormat/>
    <w:rsid w:val="00f766c8"/>
    <w:rPr>
      <w:rFonts w:ascii="Times New Roman" w:hAnsi="Times New Roman" w:cs="Times New Roman"/>
    </w:rPr>
  </w:style>
  <w:style w:type="character" w:styleId="WW8Num2z1" w:customStyle="1">
    <w:name w:val="WW8Num2z1"/>
    <w:qFormat/>
    <w:rsid w:val="00f766c8"/>
    <w:rPr/>
  </w:style>
  <w:style w:type="character" w:styleId="WW8Num2z2" w:customStyle="1">
    <w:name w:val="WW8Num2z2"/>
    <w:qFormat/>
    <w:rsid w:val="00f766c8"/>
    <w:rPr>
      <w:b w:val="false"/>
      <w:bCs w:val="false"/>
    </w:rPr>
  </w:style>
  <w:style w:type="character" w:styleId="WW8Num2z3" w:customStyle="1">
    <w:name w:val="WW8Num2z3"/>
    <w:qFormat/>
    <w:rsid w:val="00f766c8"/>
    <w:rPr/>
  </w:style>
  <w:style w:type="character" w:styleId="WW8Num2z4" w:customStyle="1">
    <w:name w:val="WW8Num2z4"/>
    <w:qFormat/>
    <w:rsid w:val="00f766c8"/>
    <w:rPr/>
  </w:style>
  <w:style w:type="character" w:styleId="WW8Num2z5" w:customStyle="1">
    <w:name w:val="WW8Num2z5"/>
    <w:qFormat/>
    <w:rsid w:val="00f766c8"/>
    <w:rPr/>
  </w:style>
  <w:style w:type="character" w:styleId="WW8Num2z6" w:customStyle="1">
    <w:name w:val="WW8Num2z6"/>
    <w:qFormat/>
    <w:rsid w:val="00f766c8"/>
    <w:rPr/>
  </w:style>
  <w:style w:type="character" w:styleId="WW8Num2z7" w:customStyle="1">
    <w:name w:val="WW8Num2z7"/>
    <w:qFormat/>
    <w:rsid w:val="00f766c8"/>
    <w:rPr/>
  </w:style>
  <w:style w:type="character" w:styleId="WW8Num2z8" w:customStyle="1">
    <w:name w:val="WW8Num2z8"/>
    <w:qFormat/>
    <w:rsid w:val="00f766c8"/>
    <w:rPr/>
  </w:style>
  <w:style w:type="character" w:styleId="1" w:customStyle="1">
    <w:name w:val="Основной шрифт абзаца1"/>
    <w:qFormat/>
    <w:rsid w:val="00ba56ef"/>
    <w:rPr/>
  </w:style>
  <w:style w:type="character" w:styleId="Style16">
    <w:name w:val="Основной шрифт абзаца"/>
    <w:qFormat/>
    <w:rPr/>
  </w:style>
  <w:style w:type="character" w:styleId="FontStyle33">
    <w:name w:val="Font Style33"/>
    <w:basedOn w:val="Style16"/>
    <w:qFormat/>
    <w:rPr>
      <w:rFonts w:ascii="Arial" w:hAnsi="Arial" w:eastAsia="Arial" w:cs="Arial"/>
      <w:spacing w:val="10"/>
      <w:sz w:val="20"/>
      <w:szCs w:val="20"/>
    </w:rPr>
  </w:style>
  <w:style w:type="paragraph" w:styleId="Style17" w:customStyle="1">
    <w:name w:val="Заголовок"/>
    <w:basedOn w:val="Normal"/>
    <w:next w:val="BodyText"/>
    <w:qFormat/>
    <w:rsid w:val="00f766c8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f766c8"/>
    <w:pPr>
      <w:spacing w:lineRule="auto" w:line="276" w:before="0" w:after="140"/>
    </w:pPr>
    <w:rPr/>
  </w:style>
  <w:style w:type="paragraph" w:styleId="List">
    <w:name w:val="List"/>
    <w:basedOn w:val="BodyText"/>
    <w:rsid w:val="00f766c8"/>
    <w:pPr/>
    <w:rPr>
      <w:rFonts w:cs="Mangal"/>
    </w:rPr>
  </w:style>
  <w:style w:type="paragraph" w:styleId="Caption" w:customStyle="1">
    <w:name w:val="Caption"/>
    <w:basedOn w:val="Normal"/>
    <w:qFormat/>
    <w:rsid w:val="00f766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f766c8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e1999"/>
    <w:pPr>
      <w:spacing w:before="0" w:after="0"/>
      <w:ind w:hanging="0" w:left="720"/>
      <w:contextualSpacing/>
    </w:pPr>
    <w:rPr/>
  </w:style>
  <w:style w:type="paragraph" w:styleId="Style19" w:customStyle="1">
    <w:name w:val="Колонтитул"/>
    <w:basedOn w:val="Normal"/>
    <w:qFormat/>
    <w:rsid w:val="00f766c8"/>
    <w:pPr/>
    <w:rPr/>
  </w:style>
  <w:style w:type="paragraph" w:styleId="Style20" w:customStyle="1">
    <w:name w:val="Верхний и нижний колонтитулы"/>
    <w:basedOn w:val="Normal"/>
    <w:qFormat/>
    <w:rsid w:val="00f426b8"/>
    <w:pPr/>
    <w:rPr/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712cdf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12" w:customStyle="1">
    <w:name w:val="Верхний колонтитул1"/>
    <w:basedOn w:val="11"/>
    <w:uiPriority w:val="99"/>
    <w:unhideWhenUsed/>
    <w:qFormat/>
    <w:rsid w:val="00712cd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 w:customStyle="1">
    <w:name w:val="Содержимое таблицы"/>
    <w:basedOn w:val="Normal"/>
    <w:qFormat/>
    <w:rsid w:val="005e6b8f"/>
    <w:pPr>
      <w:suppressLineNumbers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ConsPlusTitle" w:customStyle="1">
    <w:name w:val="ConsPlusTitle"/>
    <w:qFormat/>
    <w:rsid w:val="00bb73f6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b/>
      <w:bCs/>
      <w:color w:val="00000A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c8033f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7943e9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2" w:customStyle="1">
    <w:name w:val="Заголовок таблицы"/>
    <w:basedOn w:val="Style21"/>
    <w:qFormat/>
    <w:rsid w:val="00f426b8"/>
    <w:pPr>
      <w:jc w:val="center"/>
    </w:pPr>
    <w:rPr>
      <w:b/>
      <w:bCs/>
    </w:rPr>
  </w:style>
  <w:style w:type="paragraph" w:styleId="2" w:customStyle="1">
    <w:name w:val="Обычный2"/>
    <w:qFormat/>
    <w:rsid w:val="00ba56e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21" w:customStyle="1">
    <w:name w:val="Заголовок №2"/>
    <w:basedOn w:val="Standard"/>
    <w:next w:val="Standard"/>
    <w:qFormat/>
    <w:rsid w:val="00335dbb"/>
    <w:pPr>
      <w:widowControl w:val="false"/>
      <w:spacing w:lineRule="exact" w:line="320" w:before="1560" w:after="0"/>
      <w:jc w:val="center"/>
      <w:textAlignment w:val="auto"/>
    </w:pPr>
    <w:rPr>
      <w:rFonts w:ascii="Times New Roman" w:hAnsi="Times New Roman" w:eastAsia="Times New Roman" w:cs="Times New Roman"/>
      <w:b/>
      <w:bCs/>
      <w:sz w:val="25"/>
      <w:szCs w:val="25"/>
      <w:lang w:eastAsia="hi-IN"/>
    </w:rPr>
  </w:style>
  <w:style w:type="numbering" w:styleId="Style23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  <w:rsid w:val="00f766c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d7542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LibreOffice/24.2.5.2$Windows_X86_64 LibreOffice_project/bffef4ea93e59bebbeaf7f431bb02b1a39ee8a59</Application>
  <AppVersion>15.0000</AppVersion>
  <DocSecurity>0</DocSecurity>
  <Pages>6</Pages>
  <Words>1522</Words>
  <Characters>8978</Characters>
  <CharactersWithSpaces>10495</CharactersWithSpaces>
  <Paragraphs>362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2024-06-10T11:21:00Z</dcterms:created>
  <dc:creator>Asus</dc:creator>
  <dc:description/>
  <dc:language>ru-RU</dc:language>
  <cp:lastModifiedBy/>
  <cp:lastPrinted>2024-10-23T16:06:47Z</cp:lastPrinted>
  <dcterms:modified xsi:type="dcterms:W3CDTF">2024-11-06T14:02:09Z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