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/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8" t="-6" r="-8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lang w:bidi="zxx"/>
        </w:rPr>
      </w:pPr>
      <w:r>
        <w:rPr>
          <w:lang w:bidi="zxx"/>
        </w:rPr>
      </w:r>
    </w:p>
    <w:p>
      <w:pPr>
        <w:pStyle w:val="Heading2"/>
        <w:numPr>
          <w:ilvl w:val="1"/>
          <w:numId w:val="2"/>
        </w:numPr>
        <w:tabs>
          <w:tab w:val="clear" w:pos="708"/>
          <w:tab w:val="left" w:pos="0" w:leader="none"/>
        </w:tabs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Heading2"/>
        <w:numPr>
          <w:ilvl w:val="1"/>
          <w:numId w:val="6"/>
        </w:numPr>
        <w:tabs>
          <w:tab w:val="clear" w:pos="708"/>
          <w:tab w:val="left" w:pos="0" w:leader="none"/>
        </w:tabs>
        <w:spacing w:lineRule="auto" w:line="36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Heading1"/>
        <w:numPr>
          <w:ilvl w:val="0"/>
          <w:numId w:val="7"/>
        </w:numPr>
        <w:tabs>
          <w:tab w:val="clear" w:pos="708"/>
          <w:tab w:val="left" w:pos="0" w:leader="none"/>
        </w:tabs>
        <w:spacing w:lineRule="auto" w:line="360"/>
        <w:rPr>
          <w:rFonts w:ascii="Times New Roman" w:hAnsi="Times New Roman"/>
          <w:sz w:val="36"/>
          <w:lang w:bidi="zxx"/>
        </w:rPr>
      </w:pPr>
      <w:r>
        <w:rPr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>о</w:t>
      </w:r>
      <w:r>
        <w:rPr>
          <w:b/>
          <w:sz w:val="24"/>
        </w:rPr>
        <w:t>т 07.11.2024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         №  1394</w:t>
      </w:r>
    </w:p>
    <w:p>
      <w:pPr>
        <w:pStyle w:val="Normal"/>
        <w:jc w:val="center"/>
        <w:rPr>
          <w:rFonts w:ascii="Times New Roman" w:hAnsi="Times New Roman"/>
          <w:sz w:val="24"/>
          <w:szCs w:val="24"/>
          <w:lang w:bidi="zxx"/>
        </w:rPr>
      </w:pPr>
      <w:r>
        <w:rPr>
          <w:sz w:val="24"/>
          <w:szCs w:val="24"/>
          <w:lang w:bidi="zxx"/>
        </w:rPr>
        <w:t>г.  Кореновск</w:t>
      </w:r>
    </w:p>
    <w:p>
      <w:pPr>
        <w:pStyle w:val="Normal"/>
        <w:jc w:val="center"/>
        <w:rPr>
          <w:rFonts w:ascii="Times New Roman" w:hAnsi="Times New Roman"/>
          <w:sz w:val="24"/>
          <w:lang w:bidi="zxx"/>
        </w:rPr>
      </w:pPr>
      <w:r>
        <w:rPr>
          <w:sz w:val="24"/>
          <w:lang w:bidi="zxx"/>
        </w:rPr>
        <w:t xml:space="preserve">  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назначении публичных слушаний по проекту внесения</w:t>
      </w:r>
    </w:p>
    <w:p>
      <w:pPr>
        <w:pStyle w:val="Normal"/>
        <w:jc w:val="center"/>
        <w:rPr>
          <w:b/>
          <w:bCs/>
          <w:sz w:val="28"/>
          <w:szCs w:val="28"/>
          <w:lang w:eastAsia="ar-SA"/>
        </w:rPr>
      </w:pPr>
      <w:r>
        <w:rPr>
          <w:b/>
          <w:sz w:val="28"/>
          <w:szCs w:val="28"/>
        </w:rPr>
        <w:t xml:space="preserve">изменений в </w:t>
      </w:r>
      <w:r>
        <w:rPr>
          <w:b/>
          <w:bCs/>
          <w:sz w:val="28"/>
          <w:szCs w:val="28"/>
          <w:lang w:eastAsia="ar-SA"/>
        </w:rPr>
        <w:t xml:space="preserve">генеральный план </w:t>
      </w:r>
      <w:r>
        <w:rPr>
          <w:b/>
          <w:bCs/>
          <w:sz w:val="28"/>
          <w:szCs w:val="28"/>
          <w:lang w:val="ru-RU" w:eastAsia="ar-SA"/>
        </w:rPr>
        <w:t>Братковского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  <w:lang w:eastAsia="ar-SA"/>
        </w:rPr>
        <w:t>сельского поселения Кореновского района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статьями 5.1, 28 Градостроительного кодекса Российской Федерации, Федеральным законом от 14 марта 2022 года № 58-ФЗ «О внесении изменений в отдельные законодательные акты Российской Федерации», решением Совета муниципального образования Кореновский район от 26 мая 2021 года № 95 «Об утверждении Положения о порядке организации и проведения публичных слушаний, общественных обсуждений в муниципальном образовании Кореновский район», Уставом муниципального образования Кореновский район, в целях соблюдения прав жителей Братковского сельского поселения Кореновского района на благоприятные условия   жизнедеятельности, прав и законных интересов правообладателей земельных участков и объектов капитального   строительства, перечень которых определен пунктом 2 статьи 5.1 Градостроительного кодекса Российской Федерации, администрация муниципального образования Кореновский район п о с т а н о в л я е т:</w:t>
      </w:r>
    </w:p>
    <w:p>
      <w:pPr>
        <w:pStyle w:val="Normal"/>
        <w:ind w:firstLine="709" w:right="0"/>
        <w:jc w:val="both"/>
        <w:rPr/>
      </w:pPr>
      <w:r>
        <w:rPr>
          <w:sz w:val="28"/>
          <w:szCs w:val="28"/>
        </w:rPr>
        <w:t xml:space="preserve">1. Назначить проведение публичных  слушаний по </w:t>
      </w:r>
      <w:hyperlink w:anchor="sub_1000">
        <w:r>
          <w:rPr>
            <w:rStyle w:val="ListLabel46"/>
            <w:color w:val="000000"/>
            <w:sz w:val="28"/>
            <w:szCs w:val="28"/>
            <w:u w:val="none"/>
          </w:rPr>
          <w:t>проекту</w:t>
        </w:r>
      </w:hyperlink>
      <w:r>
        <w:rPr>
          <w:color w:val="000000"/>
          <w:sz w:val="28"/>
          <w:szCs w:val="28"/>
        </w:rPr>
        <w:t xml:space="preserve"> внесения изменений в генеральный план  Братковского сельского   поселения Кореновского района</w:t>
      </w:r>
      <w:r>
        <w:rPr>
          <w:sz w:val="28"/>
          <w:szCs w:val="28"/>
        </w:rPr>
        <w:t xml:space="preserve"> на 21 ноября 2024 года.</w:t>
      </w:r>
    </w:p>
    <w:p>
      <w:pPr>
        <w:pStyle w:val="Normal"/>
        <w:spacing w:before="57" w:after="57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2. Определить места и время проведения публичных слушаний по указанной в пункте 1 настоящего постановления теме по адресам:</w:t>
      </w:r>
    </w:p>
    <w:p>
      <w:pPr>
        <w:pStyle w:val="Normal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село Братковское, улица Центральная, 82 в 9 часов 30 минут;</w:t>
      </w:r>
    </w:p>
    <w:p>
      <w:pPr>
        <w:pStyle w:val="Normal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хутор Журавский, улица Южная, 65 в 10 часов 40 минут.</w:t>
      </w:r>
    </w:p>
    <w:p>
      <w:pPr>
        <w:pStyle w:val="Normal"/>
        <w:spacing w:before="57" w:after="57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3. Возложить обязанности по проведению  публичных слушаний на комиссию по землепользованию и застройке муниципального образования Кореновский район.</w:t>
      </w:r>
    </w:p>
    <w:p>
      <w:pPr>
        <w:pStyle w:val="Normal"/>
        <w:widowControl w:val="false"/>
        <w:spacing w:lineRule="auto" w:line="240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4. Комиссии по землепользованию   и застройке муниципального образования Кореновский район:</w:t>
      </w:r>
    </w:p>
    <w:p>
      <w:pPr>
        <w:pStyle w:val="Normal"/>
        <w:widowControl w:val="false"/>
        <w:spacing w:lineRule="auto" w:line="240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4.1. Обеспечить  выполнение  организационных мероприятий   по  проведению публичных слушаний и обеспечить опубликование заключения о результатах публичных слушаний.</w:t>
      </w:r>
    </w:p>
    <w:p>
      <w:pPr>
        <w:pStyle w:val="Normal"/>
        <w:spacing w:lineRule="auto" w:line="240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Провести экспозицию проекта, указанного в пункте 1 настоящего постановления, в течение всего периода его размещения на </w:t>
      </w:r>
      <w:r>
        <w:rPr>
          <w:color w:val="000000"/>
          <w:sz w:val="28"/>
          <w:szCs w:val="28"/>
          <w:lang w:eastAsia="ar-SA"/>
        </w:rPr>
        <w:t>официальном сайте администрации муниципального образования Кореновский район.</w:t>
      </w:r>
    </w:p>
    <w:p>
      <w:pPr>
        <w:pStyle w:val="Normal"/>
        <w:spacing w:lineRule="auto" w:line="240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5. Определить места и время проведения экспозиции проекта, указанного в пункте 1 настоящего постановления, по адресам:</w:t>
      </w:r>
    </w:p>
    <w:p>
      <w:pPr>
        <w:pStyle w:val="Normal"/>
        <w:spacing w:lineRule="auto" w:line="240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село Братковское, улица Центральная, 82, по средам с 9.30 до 10.00;</w:t>
      </w:r>
    </w:p>
    <w:p>
      <w:pPr>
        <w:pStyle w:val="Normal"/>
        <w:spacing w:lineRule="auto" w:line="240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хутор Журавский, улица Южная, 65, по средам с 10.10 до 10.40.</w:t>
      </w:r>
    </w:p>
    <w:p>
      <w:pPr>
        <w:pStyle w:val="Normal"/>
        <w:spacing w:lineRule="auto" w:line="240"/>
        <w:ind w:firstLine="709" w:right="0"/>
        <w:jc w:val="both"/>
        <w:rPr>
          <w:color w:val="000000"/>
          <w:sz w:val="28"/>
          <w:szCs w:val="28"/>
          <w:lang w:eastAsia="ar-SA"/>
        </w:rPr>
      </w:pPr>
      <w:r>
        <w:rPr>
          <w:sz w:val="28"/>
          <w:szCs w:val="28"/>
        </w:rPr>
        <w:t xml:space="preserve">6.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>Установить, что предложения и замечания, касающиеся проекта, указанного в пункте 1 настоящего постановления, представляются участниками публичных слушаний в устной или письменной форме в дни проведения экспозиции, или в день проведения публичных слушаний в адрес комиссии по землепользованию и застройке муниципального образования Кореновский район, посредством использования федеральной государственной информационной системы «Единый портал государственных и муниципальных услуг (функций)», а также направляются в письменной форме в адрес организатора публичных слушаний по адресу: город Кореновск, улица Красная, 102, посредством официального сайта http://www.korenovsk.ru/ или на адрес электронной почты: monolit35@yandex.ru</w:t>
      </w:r>
      <w:r>
        <w:rPr>
          <w:sz w:val="28"/>
          <w:szCs w:val="28"/>
        </w:rPr>
        <w:t xml:space="preserve"> до 16 ноября 2024 года.</w:t>
      </w:r>
    </w:p>
    <w:p>
      <w:pPr>
        <w:pStyle w:val="Normal"/>
        <w:ind w:firstLine="709" w:right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ar-SA"/>
        </w:rPr>
        <w:t xml:space="preserve">7. Управлению службы протокола и информационной политики администрации муниципального образования Кореновский район </w:t>
      </w:r>
      <w:r>
        <w:rPr>
          <w:color w:val="000000"/>
          <w:sz w:val="28"/>
          <w:szCs w:val="28"/>
          <w:lang w:val="ru-RU" w:eastAsia="ar-SA"/>
        </w:rPr>
        <w:t xml:space="preserve">официально обнародовать </w:t>
      </w:r>
      <w:r>
        <w:rPr>
          <w:color w:val="000000"/>
          <w:sz w:val="28"/>
          <w:szCs w:val="28"/>
          <w:lang w:eastAsia="ar-SA"/>
        </w:rPr>
        <w:t>настоящее постановление в установленном порядке и разместить 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>
      <w:pPr>
        <w:pStyle w:val="Normal"/>
        <w:ind w:firstLine="709" w:right="0"/>
        <w:jc w:val="both"/>
        <w:rPr>
          <w:rFonts w:eastAsia="Times New Roman" w:cs="Times New Roman"/>
          <w:color w:val="auto"/>
          <w:sz w:val="28"/>
          <w:szCs w:val="28"/>
          <w:lang w:val="ru-RU" w:eastAsia="zh-CN" w:bidi="ar-SA"/>
        </w:rPr>
      </w:pPr>
      <w:r>
        <w:rPr>
          <w:sz w:val="28"/>
          <w:szCs w:val="28"/>
        </w:rPr>
        <w:t>8. Контроль за выполнением настоящего постановления возложить на заместителя главы муниципального образования Кореновский район</w:t>
        <w:br/>
        <w:t>Б.И. Сторчун.</w:t>
      </w:r>
    </w:p>
    <w:p>
      <w:pPr>
        <w:pStyle w:val="Normal"/>
        <w:ind w:firstLine="709" w:right="0"/>
        <w:jc w:val="both"/>
        <w:rPr>
          <w:sz w:val="28"/>
          <w:szCs w:val="28"/>
        </w:rPr>
      </w:pPr>
      <w:r>
        <w:rPr>
          <w:rFonts w:eastAsia="Times New Roman" w:cs="Times New Roman"/>
          <w:color w:val="auto"/>
          <w:sz w:val="28"/>
          <w:szCs w:val="28"/>
          <w:lang w:val="ru-RU" w:eastAsia="zh-CN" w:bidi="ar-SA"/>
        </w:rPr>
        <w:t>9. Постановление вступает в силу после его официального обнародования.</w:t>
      </w:r>
    </w:p>
    <w:p>
      <w:pPr>
        <w:pStyle w:val="Normal"/>
        <w:ind w:firstLine="720" w:righ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20" w:righ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20" w:righ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hanging="0" w:left="-20" w:right="0"/>
        <w:jc w:val="both"/>
        <w:rPr>
          <w:rFonts w:eastAsia="Lucida Sans Unicode" w:cs="Tahoma"/>
          <w:color w:val="000000"/>
          <w:sz w:val="28"/>
          <w:szCs w:val="28"/>
          <w:lang w:eastAsia="en-US" w:bidi="en-US"/>
        </w:rPr>
      </w:pPr>
      <w:r>
        <w:rPr>
          <w:rFonts w:eastAsia="Lucida Sans Unicode" w:cs="Tahoma"/>
          <w:color w:val="000000"/>
          <w:kern w:val="2"/>
          <w:sz w:val="28"/>
          <w:szCs w:val="28"/>
          <w:lang w:eastAsia="en-US" w:bidi="en-US"/>
        </w:rPr>
        <w:t xml:space="preserve">Исполняющий обязанности главы </w:t>
      </w:r>
    </w:p>
    <w:p>
      <w:pPr>
        <w:pStyle w:val="Normal"/>
        <w:ind w:hanging="20" w:left="0" w:right="0"/>
        <w:jc w:val="both"/>
        <w:rPr>
          <w:rStyle w:val="Style10"/>
          <w:rFonts w:eastAsia="Lucida Sans Unicode" w:cs="Tahoma"/>
          <w:b w:val="false"/>
          <w:bCs w:val="false"/>
          <w:i w:val="false"/>
          <w:i w:val="false"/>
          <w:iCs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auto" w:val="clear"/>
          <w:lang w:val="ru-RU" w:eastAsia="en-US" w:bidi="en-US"/>
        </w:rPr>
      </w:pPr>
      <w:r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муниципального образования       </w:t>
      </w:r>
    </w:p>
    <w:p>
      <w:pPr>
        <w:pStyle w:val="Normal"/>
        <w:ind w:hanging="20" w:left="0" w:right="0"/>
        <w:jc w:val="both"/>
        <w:rPr/>
      </w:pPr>
      <w:r>
        <w:rPr>
          <w:rStyle w:val="Style10"/>
          <w:rFonts w:eastAsia="Lucida Sans Unicode" w:cs="Tahoma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auto" w:val="clear"/>
          <w:lang w:val="ru-RU" w:eastAsia="en-US" w:bidi="en-US"/>
        </w:rPr>
        <w:t>Кореновский район                                                                                        Б.И. Сторчун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hanging="0" w:right="4253"/>
        <w:jc w:val="left"/>
        <w:rPr/>
      </w:pPr>
      <w:r>
        <w:rPr/>
      </w:r>
    </w:p>
    <w:p>
      <w:pPr>
        <w:pStyle w:val="Normal"/>
        <w:shd w:val="clear" w:fill="FFFFFF"/>
        <w:ind w:hanging="0" w:right="-2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fill="FFFFFF"/>
        <w:ind w:hanging="0" w:right="-22"/>
        <w:jc w:val="center"/>
        <w:rPr>
          <w:rStyle w:val="Style10"/>
          <w:rFonts w:ascii="Times New Roman" w:hAnsi="Times New Roman" w:eastAsia="Times New Roman" w:cs="Times New Roman"/>
          <w:b w:val="false"/>
          <w:bCs w:val="false"/>
          <w:i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</w:pP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152" w:right="567" w:gutter="0" w:header="1134" w:top="1191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 Narrow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2"/>
  </w:num>
  <w:num w:numId="7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b/>
      <w:sz w:val="40"/>
      <w:szCs w:val="20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jc w:val="center"/>
      <w:outlineLvl w:val="1"/>
    </w:pPr>
    <w:rPr>
      <w:rFonts w:ascii="Arial Narrow" w:hAnsi="Arial Narrow" w:cs="Arial Narrow"/>
      <w:b/>
      <w:szCs w:val="20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ind w:hanging="1418" w:left="1418" w:right="0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shd w:val="clear" w:fill="FFFFFF"/>
      <w:jc w:val="center"/>
      <w:outlineLvl w:val="3"/>
    </w:pPr>
    <w:rPr>
      <w:color w:val="000000"/>
      <w:spacing w:val="-8"/>
      <w:sz w:val="28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Style10">
    <w:name w:val="Основной шрифт абзаца"/>
    <w:qFormat/>
    <w:rPr/>
  </w:style>
  <w:style w:type="character" w:styleId="Style11">
    <w:name w:val="Текст выноски Знак"/>
    <w:qFormat/>
    <w:rPr>
      <w:rFonts w:ascii="Tahoma" w:hAnsi="Tahoma" w:cs="Tahoma"/>
      <w:sz w:val="16"/>
      <w:szCs w:val="16"/>
    </w:rPr>
  </w:style>
  <w:style w:type="character" w:styleId="Style12">
    <w:name w:val="Верхний колонтитул Знак"/>
    <w:qFormat/>
    <w:rPr>
      <w:sz w:val="24"/>
      <w:szCs w:val="24"/>
    </w:rPr>
  </w:style>
  <w:style w:type="character" w:styleId="Style13">
    <w:name w:val="Нижний колонтитул Знак"/>
    <w:qFormat/>
    <w:rPr>
      <w:sz w:val="24"/>
      <w:szCs w:val="24"/>
    </w:rPr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1">
    <w:name w:val="Основной шрифт абзаца1"/>
    <w:qFormat/>
    <w:rPr/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BodyTextIndented">
    <w:name w:val="Body Text, Indented"/>
    <w:basedOn w:val="Normal"/>
    <w:qFormat/>
    <w:pPr>
      <w:ind w:firstLine="141" w:left="993" w:right="0"/>
      <w:jc w:val="both"/>
    </w:pPr>
    <w:rPr>
      <w:szCs w:val="20"/>
    </w:rPr>
  </w:style>
  <w:style w:type="paragraph" w:styleId="Style16">
    <w:name w:val="Без интервала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4"/>
      <w:lang w:val="ru-RU" w:eastAsia="zh-CN" w:bidi="ar-SA"/>
    </w:rPr>
  </w:style>
  <w:style w:type="paragraph" w:styleId="Style17">
    <w:name w:val="Текст выноски"/>
    <w:basedOn w:val="Normal"/>
    <w:qFormat/>
    <w:pPr/>
    <w:rPr>
      <w:rFonts w:ascii="Tahoma" w:hAnsi="Tahoma" w:cs="Tahoma"/>
      <w:sz w:val="16"/>
      <w:szCs w:val="16"/>
      <w:lang w:val="ru-RU"/>
    </w:rPr>
  </w:style>
  <w:style w:type="paragraph" w:styleId="Style18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19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>
      <w:lang w:val="ru-RU"/>
    </w:rPr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>
      <w:lang w:val="ru-RU"/>
    </w:rPr>
  </w:style>
  <w:style w:type="paragraph" w:styleId="Standard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Arial" w:cs="Times New Roman"/>
      <w:color w:val="auto"/>
      <w:kern w:val="2"/>
      <w:sz w:val="20"/>
      <w:szCs w:val="20"/>
      <w:lang w:val="ru-RU" w:eastAsia="zh-CN" w:bidi="ar-SA"/>
    </w:rPr>
  </w:style>
  <w:style w:type="paragraph" w:styleId="BodyTextIndent">
    <w:name w:val="Body Text Indent"/>
    <w:basedOn w:val="Standard"/>
    <w:qFormat/>
    <w:pPr>
      <w:suppressAutoHyphens w:val="true"/>
      <w:ind w:firstLine="748" w:left="0" w:right="0"/>
      <w:jc w:val="both"/>
    </w:pPr>
    <w:rPr>
      <w:sz w:val="28"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Application>LibreOffice/24.2.5.2$Windows_X86_64 LibreOffice_project/bffef4ea93e59bebbeaf7f431bb02b1a39ee8a59</Application>
  <AppVersion>15.0000</AppVersion>
  <Pages>2</Pages>
  <Words>468</Words>
  <Characters>3338</Characters>
  <CharactersWithSpaces>3981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2015-12-24T10:37:00Z</dcterms:created>
  <dc:creator>Bokr</dc:creator>
  <dc:description/>
  <dc:language>ru-RU</dc:language>
  <cp:lastModifiedBy/>
  <cp:lastPrinted>2024-11-08T10:12:47Z</cp:lastPrinted>
  <dcterms:modified xsi:type="dcterms:W3CDTF">2024-11-08T10:13:23Z</dcterms:modified>
  <cp:revision>45</cp:revision>
  <dc:subject/>
  <dc:title>О создании оргкомитета по проведению публичных слушаний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