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rPr>
          <w:rFonts w:ascii="Times New Roman" w:hAnsi="Times New Roman"/>
        </w:rPr>
      </w:pPr>
      <w:r>
        <w:rPr/>
      </w:r>
    </w:p>
    <w:p>
      <w:pPr>
        <w:pStyle w:val="Heading2"/>
        <w:rPr>
          <w:rFonts w:ascii="Times New Roman" w:hAnsi="Times New Roman"/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spacing w:lineRule="auto" w:line="360"/>
        <w:rPr>
          <w:rFonts w:ascii="Times New Roman" w:hAnsi="Times New Roman"/>
          <w:sz w:val="28"/>
        </w:rPr>
      </w:pPr>
      <w:r>
        <w:rPr>
          <w:sz w:val="28"/>
        </w:rPr>
        <w:t>КОРЕНОВСКИЙ  РАЙОН</w:t>
      </w:r>
    </w:p>
    <w:p>
      <w:pPr>
        <w:pStyle w:val="Heading2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>
      <w:pPr>
        <w:pStyle w:val="Normal"/>
        <w:spacing w:lineRule="auto" w:line="360"/>
        <w:rPr/>
      </w:pPr>
      <w:r>
        <w:rPr>
          <w:rStyle w:val="Style14"/>
          <w:b/>
        </w:rPr>
        <w:t xml:space="preserve">        </w:t>
      </w:r>
      <w:r>
        <w:rPr>
          <w:rStyle w:val="Style14"/>
          <w:b/>
        </w:rPr>
        <w:t>от 21.10.2024</w:t>
      </w:r>
      <w:r>
        <w:rPr>
          <w:rStyle w:val="Style14"/>
        </w:rPr>
        <w:tab/>
        <w:tab/>
        <w:tab/>
        <w:tab/>
        <w:tab/>
      </w:r>
      <w:r>
        <w:rPr>
          <w:rStyle w:val="Style14"/>
          <w:b/>
        </w:rPr>
        <w:t xml:space="preserve">                                                       № 1297 </w:t>
      </w:r>
    </w:p>
    <w:p>
      <w:pPr>
        <w:pStyle w:val="Normal"/>
        <w:spacing w:lineRule="auto" w:line="360"/>
        <w:jc w:val="center"/>
        <w:rPr/>
      </w:pPr>
      <w:r>
        <w:rPr>
          <w:rStyle w:val="FontStyle33"/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г.  Кореновск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20"/>
          <w:tab w:val="left" w:pos="851" w:leader="none"/>
        </w:tabs>
        <w:ind w:firstLine="709"/>
        <w:rPr/>
      </w:pPr>
      <w:r>
        <w:rPr>
          <w:color w:val="auto"/>
        </w:rPr>
        <w:t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/>
        <w:t xml:space="preserve">» </w:t>
      </w:r>
      <w:r>
        <w:rPr>
          <w:color w:val="auto"/>
        </w:rPr>
        <w:t>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годы», изложив приложение в новой редакции (прилагается).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09 сентября 2024 года № 1095 «О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годы»». 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hanging="0" w:right="446"/>
                    <w:rPr/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tLeast" w:line="100" w:before="0" w:after="0"/>
        <w:rPr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spacing w:lineRule="atLeast" w:line="100"/>
        <w:ind w:hanging="0" w:left="51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hanging="0" w:left="5102"/>
        <w:jc w:val="center"/>
        <w:rPr/>
      </w:pPr>
      <w:r>
        <w:rPr>
          <w:sz w:val="28"/>
          <w:szCs w:val="28"/>
        </w:rPr>
        <w:t>УТВЕРЖДЕН</w:t>
      </w:r>
    </w:p>
    <w:p>
      <w:pPr>
        <w:pStyle w:val="Normal"/>
        <w:spacing w:lineRule="atLeast" w:line="100"/>
        <w:ind w:hanging="0" w:left="5102"/>
        <w:jc w:val="center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hanging="0" w:left="5102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hanging="0" w:left="5102"/>
        <w:jc w:val="center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hanging="0" w:left="5102"/>
        <w:jc w:val="center"/>
        <w:rPr/>
      </w:pPr>
      <w:r>
        <w:rPr>
          <w:sz w:val="28"/>
          <w:szCs w:val="28"/>
        </w:rPr>
        <w:t>от 21.10.2024 № 1297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57"/>
        <w:gridCol w:w="4686"/>
      </w:tblGrid>
      <w:tr>
        <w:trPr/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Кореновский район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18474,5 тыс. руб., в том числе за счет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4 346,9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Arial"/>
          <w:color w:val="000000"/>
          <w:kern w:val="2"/>
          <w:sz w:val="28"/>
          <w:szCs w:val="28"/>
          <w:lang w:eastAsia="ru-RU"/>
        </w:rPr>
        <w:t xml:space="preserve">18474,5 </w:t>
      </w:r>
      <w:r>
        <w:rPr>
          <w:sz w:val="28"/>
          <w:szCs w:val="28"/>
        </w:rPr>
        <w:t>тыс. руб.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16"/>
        <w:gridCol w:w="1199"/>
        <w:gridCol w:w="1015"/>
        <w:gridCol w:w="1378"/>
        <w:gridCol w:w="1377"/>
        <w:gridCol w:w="1376"/>
        <w:gridCol w:w="1376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18474,5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18474,5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 администрации муниципального образования Кореновский район.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1134" w:top="1410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overflowPunct w:val="false"/>
        <w:rPr/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 xml:space="preserve">   </w:t>
        <w:tab/>
        <w:tab/>
        <w:tab/>
        <w:tab/>
        <w:tab/>
        <w:tab/>
        <w:t xml:space="preserve">  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3"/>
        <w:gridCol w:w="3063"/>
        <w:gridCol w:w="1071"/>
        <w:gridCol w:w="1618"/>
        <w:gridCol w:w="1616"/>
        <w:gridCol w:w="1615"/>
        <w:gridCol w:w="1616"/>
        <w:gridCol w:w="1656"/>
        <w:gridCol w:w="1590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rPr/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>
        <w:trPr>
          <w:trHeight w:val="448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2.1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pStyle w:val="Normal"/>
        <w:overflowPunct w:val="false"/>
        <w:rPr/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pStyle w:val="Normal"/>
        <w:overflowPunct w:val="false"/>
        <w:ind w:hanging="0" w:left="709"/>
        <w:jc w:val="both"/>
        <w:rPr>
          <w:shd w:fill="FFFF00" w:val="clear"/>
        </w:rPr>
      </w:pPr>
      <w:r>
        <w:rPr>
          <w:shd w:fill="FFFF00" w:val="clear"/>
        </w:rPr>
      </w:r>
      <w:r>
        <w:br w:type="page"/>
      </w:r>
    </w:p>
    <w:p>
      <w:pPr>
        <w:pStyle w:val="Normal"/>
        <w:widowControl w:val="false"/>
        <w:spacing w:before="0" w:after="0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2"/>
        <w:gridCol w:w="1941"/>
        <w:gridCol w:w="646"/>
        <w:gridCol w:w="1384"/>
        <w:gridCol w:w="1033"/>
        <w:gridCol w:w="849"/>
        <w:gridCol w:w="680"/>
        <w:gridCol w:w="784"/>
        <w:gridCol w:w="785"/>
        <w:gridCol w:w="808"/>
        <w:gridCol w:w="1292"/>
        <w:gridCol w:w="2215"/>
        <w:gridCol w:w="1778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№ </w:t>
            </w:r>
            <w:r>
              <w:rPr>
                <w:rFonts w:eastAsia="Andale Sans UI" w:cs="Tahoma"/>
                <w:kern w:val="2"/>
              </w:rPr>
              <w:t>п/п</w:t>
            </w:r>
          </w:p>
        </w:tc>
        <w:tc>
          <w:tcPr>
            <w:tcW w:w="1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Наименования мероприятий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Источники финансирования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Объем финансирования, всего (тыс. руб.)</w:t>
            </w:r>
          </w:p>
        </w:tc>
        <w:tc>
          <w:tcPr>
            <w:tcW w:w="39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В том числе по годам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Срок реализации мероприятия</w:t>
            </w:r>
          </w:p>
        </w:tc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2024 год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2025 год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2026 год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en-US"/>
              </w:rPr>
              <w:t>202</w:t>
            </w:r>
            <w:r>
              <w:rPr>
                <w:rFonts w:eastAsia="Andale Sans UI" w:cs="Tahoma"/>
                <w:kern w:val="2"/>
              </w:rPr>
              <w:t>7</w:t>
            </w:r>
            <w:r>
              <w:rPr>
                <w:rFonts w:eastAsia="Andale Sans UI" w:cs="Tahoma"/>
                <w:kern w:val="2"/>
                <w:lang w:val="en-US"/>
              </w:rPr>
              <w:t xml:space="preserve"> год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2028 год</w:t>
            </w:r>
          </w:p>
        </w:tc>
        <w:tc>
          <w:tcPr>
            <w:tcW w:w="1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>
          <w:trHeight w:val="341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11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1.1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1.1.1.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>
                <w:color w:val="000000"/>
              </w:rPr>
              <w:t>2673,0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>
                <w:color w:val="000000"/>
              </w:rPr>
              <w:t>2673,0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>
          <w:trHeight w:val="3735" w:hRule="atLeast"/>
        </w:trPr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1.1.2.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1.1.3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/>
              <w:t>4698,0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Сохранение тиражей и доступного для населения  уровня цен на  периодические печатные издания, освещение деятельности администрации муниципального образования Кореновский район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 менее 1000 экз. подписки на печатное издание "Кореновские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/>
              <w:t>4698</w:t>
            </w:r>
            <w:bookmarkStart w:id="0" w:name="_GoBack"/>
            <w:bookmarkEnd w:id="0"/>
            <w:r>
              <w:rPr/>
              <w:t>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1.2.1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/>
              <w:t>8</w:t>
            </w:r>
            <w:r>
              <w:rPr>
                <w:lang w:val="en-US"/>
              </w:rPr>
              <w:t>76</w:t>
            </w:r>
            <w:r>
              <w:rPr/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>
                <w:lang w:val="en-US"/>
              </w:rPr>
              <w:t>2360,0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/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/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/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/>
              <w:t>1600,0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/>
              <w:t>8</w:t>
            </w:r>
            <w:r>
              <w:rPr>
                <w:lang w:val="en-US"/>
              </w:rPr>
              <w:t>76</w:t>
            </w:r>
            <w:r>
              <w:rPr/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lang w:val="en-US"/>
              </w:rPr>
            </w:pPr>
            <w:r>
              <w:rPr>
                <w:lang w:val="en-US"/>
              </w:rPr>
              <w:t>2360,0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/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/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/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/>
            </w:pPr>
            <w:r>
              <w:rPr/>
              <w:t>1600,0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1.2.2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1120,1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143,3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Создание, публикация и распространение фото- и видеоматериалов, плакатов листовок, буклетов и других раздаточных материалов, освещающих деятельность органов местного самоуправления муниципального образования и  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1120,1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143,3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1.2.3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  <w:t>623,4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55,0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rPr/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  <w:t>623,4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55,0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ИТОГО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right"/>
              <w:rPr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18474,5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right"/>
              <w:rPr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18474,5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Normal"/>
        <w:ind w:hanging="0" w:left="709"/>
        <w:rPr>
          <w:rFonts w:cs="Calibri"/>
          <w:lang w:eastAsia="en-US"/>
        </w:rPr>
      </w:pPr>
      <w:r>
        <w:rPr>
          <w:rFonts w:cs="Calibri"/>
          <w:lang w:eastAsia="en-US"/>
        </w:rPr>
      </w:r>
    </w:p>
    <w:p>
      <w:pPr>
        <w:pStyle w:val="Normal"/>
        <w:jc w:val="both"/>
        <w:rPr>
          <w:shd w:fill="FFFF00" w:val="clear"/>
        </w:rPr>
      </w:pPr>
      <w:r>
        <w:rPr>
          <w:shd w:fill="FFFF00" w:val="clear"/>
        </w:rPr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TimesNew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Style15"/>
    <w:next w:val="BodyText"/>
    <w:qFormat/>
    <w:pPr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-Standardschriftart" w:customStyle="1">
    <w:name w:val="Absatz-Standardschriftart"/>
    <w:qFormat/>
    <w:rsid w:val="000b6643"/>
    <w:rPr/>
  </w:style>
  <w:style w:type="character" w:styleId="WW-Absatz-Standardschriftart" w:customStyle="1">
    <w:name w:val="WW-Absatz-Standardschriftart"/>
    <w:qFormat/>
    <w:rsid w:val="000b6643"/>
    <w:rPr/>
  </w:style>
  <w:style w:type="character" w:styleId="WW-Absatz-Standardschriftart1" w:customStyle="1">
    <w:name w:val="WW-Absatz-Standardschriftart1"/>
    <w:qFormat/>
    <w:rsid w:val="000b6643"/>
    <w:rPr/>
  </w:style>
  <w:style w:type="character" w:styleId="WW-Absatz-Standardschriftart11" w:customStyle="1">
    <w:name w:val="WW-Absatz-Standardschriftart11"/>
    <w:qFormat/>
    <w:rsid w:val="000b6643"/>
    <w:rPr/>
  </w:style>
  <w:style w:type="character" w:styleId="WW-Absatz-Standardschriftart111" w:customStyle="1">
    <w:name w:val="WW-Absatz-Standardschriftart111"/>
    <w:qFormat/>
    <w:rsid w:val="000b6643"/>
    <w:rPr/>
  </w:style>
  <w:style w:type="character" w:styleId="WW-Absatz-Standardschriftart1111" w:customStyle="1">
    <w:name w:val="WW-Absatz-Standardschriftart1111"/>
    <w:qFormat/>
    <w:rsid w:val="000b6643"/>
    <w:rPr/>
  </w:style>
  <w:style w:type="character" w:styleId="WW-Absatz-Standardschriftart11111" w:customStyle="1">
    <w:name w:val="WW-Absatz-Standardschriftart11111"/>
    <w:qFormat/>
    <w:rsid w:val="000b6643"/>
    <w:rPr/>
  </w:style>
  <w:style w:type="character" w:styleId="WW-Absatz-Standardschriftart111111" w:customStyle="1">
    <w:name w:val="WW-Absatz-Standardschriftart111111"/>
    <w:qFormat/>
    <w:rsid w:val="000b6643"/>
    <w:rPr/>
  </w:style>
  <w:style w:type="character" w:styleId="WW-Absatz-Standardschriftart1111111" w:customStyle="1">
    <w:name w:val="WW-Absatz-Standardschriftart1111111"/>
    <w:qFormat/>
    <w:rsid w:val="000b6643"/>
    <w:rPr/>
  </w:style>
  <w:style w:type="character" w:styleId="WW-Absatz-Standardschriftart11111111" w:customStyle="1">
    <w:name w:val="WW-Absatz-Standardschriftart11111111"/>
    <w:qFormat/>
    <w:rsid w:val="000b6643"/>
    <w:rPr/>
  </w:style>
  <w:style w:type="character" w:styleId="WW-Absatz-Standardschriftart111111111" w:customStyle="1">
    <w:name w:val="WW-Absatz-Standardschriftart111111111"/>
    <w:qFormat/>
    <w:rsid w:val="000b6643"/>
    <w:rPr/>
  </w:style>
  <w:style w:type="character" w:styleId="WW-Absatz-Standardschriftart1111111111" w:customStyle="1">
    <w:name w:val="WW-Absatz-Standardschriftart1111111111"/>
    <w:qFormat/>
    <w:rsid w:val="000b6643"/>
    <w:rPr/>
  </w:style>
  <w:style w:type="character" w:styleId="WW-Absatz-Standardschriftart11111111111" w:customStyle="1">
    <w:name w:val="WW-Absatz-Standardschriftart11111111111"/>
    <w:qFormat/>
    <w:rsid w:val="000b6643"/>
    <w:rPr/>
  </w:style>
  <w:style w:type="character" w:styleId="WW-Absatz-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" w:customStyle="1">
    <w:name w:val="Основной шрифт абзаца1"/>
    <w:qFormat/>
    <w:rsid w:val="000b6643"/>
    <w:rPr/>
  </w:style>
  <w:style w:type="character" w:styleId="PageNumber">
    <w:name w:val="Page Number"/>
    <w:basedOn w:val="1"/>
    <w:qFormat/>
    <w:rsid w:val="000b6643"/>
    <w:rPr/>
  </w:style>
  <w:style w:type="character" w:styleId="Style11" w:customStyle="1">
    <w:name w:val="Символ нумерации"/>
    <w:qFormat/>
    <w:rsid w:val="000b6643"/>
    <w:rPr>
      <w:sz w:val="28"/>
      <w:szCs w:val="28"/>
    </w:rPr>
  </w:style>
  <w:style w:type="character" w:styleId="Style12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Hyperlink" w:customStyle="1">
    <w:name w:val="Hyperlink"/>
    <w:rsid w:val="000b6643"/>
    <w:rPr>
      <w:color w:val="000080"/>
      <w:u w:val="single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87312"/>
    <w:rPr>
      <w:rFonts w:ascii="Segoe UI" w:hAnsi="Segoe UI" w:cs="Segoe UI"/>
      <w:sz w:val="18"/>
      <w:szCs w:val="18"/>
      <w:lang w:eastAsia="zh-CN"/>
    </w:rPr>
  </w:style>
  <w:style w:type="character" w:styleId="Style14">
    <w:name w:val="Основной шрифт абзаца"/>
    <w:qFormat/>
    <w:rPr/>
  </w:style>
  <w:style w:type="character" w:styleId="FontStyle33">
    <w:name w:val="Font Style33"/>
    <w:basedOn w:val="Style14"/>
    <w:qFormat/>
    <w:rPr>
      <w:rFonts w:ascii="Arial" w:hAnsi="Arial" w:eastAsia="Arial" w:cs="Arial"/>
      <w:spacing w:val="10"/>
      <w:sz w:val="20"/>
      <w:szCs w:val="20"/>
    </w:rPr>
  </w:style>
  <w:style w:type="paragraph" w:styleId="Style15" w:customStyle="1">
    <w:name w:val="Заголовок"/>
    <w:basedOn w:val="Normal"/>
    <w:next w:val="BodyText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List">
    <w:name w:val="List"/>
    <w:basedOn w:val="BodyText"/>
    <w:rsid w:val="000b6643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1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BodyTextIndented">
    <w:name w:val="Body Text, Indented"/>
    <w:basedOn w:val="Normal"/>
    <w:qFormat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1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17" w:customStyle="1">
    <w:name w:val="Верхний и нижний колонтитулы"/>
    <w:basedOn w:val="Normal"/>
    <w:qFormat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 w:customStyle="1">
    <w:name w:val="Содержимое врезки"/>
    <w:basedOn w:val="BodyText"/>
    <w:qFormat/>
    <w:rsid w:val="000b6643"/>
    <w:pPr/>
    <w:rPr/>
  </w:style>
  <w:style w:type="paragraph" w:styleId="Footer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0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1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22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23" w:customStyle="1">
    <w:name w:val="Заголовок таблицы"/>
    <w:basedOn w:val="Style21"/>
    <w:qFormat/>
    <w:rsid w:val="000b6643"/>
    <w:pPr>
      <w:jc w:val="center"/>
    </w:pPr>
    <w:rPr>
      <w:b/>
      <w:bCs/>
    </w:rPr>
  </w:style>
  <w:style w:type="paragraph" w:styleId="Style24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12" w:customStyle="1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 w:customStyle="1">
    <w:name w:val="p6"/>
    <w:basedOn w:val="12"/>
    <w:qFormat/>
    <w:pPr>
      <w:tabs>
        <w:tab w:val="clear" w:pos="720"/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87312"/>
    <w:pPr/>
    <w:rPr>
      <w:rFonts w:ascii="Segoe UI" w:hAnsi="Segoe UI" w:cs="Segoe UI"/>
      <w:sz w:val="18"/>
      <w:szCs w:val="18"/>
    </w:rPr>
  </w:style>
  <w:style w:type="numbering" w:styleId="Style25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D5C1-83DE-4E23-9F45-21E5FD51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5612</TotalTime>
  <Application>LibreOffice/24.2.5.2$Windows_X86_64 LibreOffice_project/bffef4ea93e59bebbeaf7f431bb02b1a39ee8a59</Application>
  <AppVersion>15.0000</AppVersion>
  <DocSecurity>0</DocSecurity>
  <Pages>16</Pages>
  <Words>2697</Words>
  <Characters>19734</Characters>
  <CharactersWithSpaces>22826</CharactersWithSpaces>
  <Paragraphs>522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2014-04-07T03:58:00Z</dcterms:created>
  <dc:creator>алекс</dc:creator>
  <dc:description/>
  <dc:language>ru-RU</dc:language>
  <cp:lastModifiedBy/>
  <cp:lastPrinted>2024-09-10T07:13:00Z</cp:lastPrinted>
  <dcterms:modified xsi:type="dcterms:W3CDTF">2024-11-12T17:46:23Z</dcterms:modified>
  <cp:revision>111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