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drawing>
          <wp:inline distT="0" distB="0" distL="0" distR="0">
            <wp:extent cx="647700" cy="8286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b/>
          <w:bCs/>
          <w:sz w:val="36"/>
          <w:szCs w:val="36"/>
        </w:rPr>
        <w:t>ПОСТАНОВЛЕНИЕ</w:t>
      </w:r>
    </w:p>
    <w:p>
      <w:pPr>
        <w:pStyle w:val="Normal"/>
        <w:spacing w:lineRule="auto" w:line="240" w:before="0" w:after="0"/>
        <w:ind w:firstLine="708"/>
        <w:textAlignment w:val="baseline"/>
        <w:rPr>
          <w:rFonts w:cs="Times New Roman"/>
          <w:lang w:eastAsia="en-US"/>
        </w:rPr>
      </w:pPr>
      <w:r>
        <w:rPr>
          <w:rFonts w:cs="Times New Roman"/>
          <w:b/>
          <w:bCs/>
          <w:sz w:val="24"/>
          <w:szCs w:val="24"/>
        </w:rPr>
        <w:t xml:space="preserve">от  </w:t>
      </w:r>
      <w:r>
        <w:rPr>
          <w:rFonts w:cs="Times New Roman"/>
          <w:b/>
          <w:bCs/>
          <w:sz w:val="24"/>
          <w:szCs w:val="24"/>
        </w:rPr>
        <w:t xml:space="preserve">29.10.2024 </w:t>
      </w:r>
      <w:r>
        <w:rPr>
          <w:rFonts w:cs="Times New Roman"/>
          <w:b/>
          <w:bCs/>
          <w:sz w:val="24"/>
          <w:szCs w:val="24"/>
        </w:rPr>
        <w:tab/>
        <w:tab/>
        <w:tab/>
        <w:tab/>
        <w:tab/>
        <w:tab/>
        <w:tab/>
        <w:t xml:space="preserve">             №</w:t>
      </w:r>
      <w:r>
        <w:rPr>
          <w:rFonts w:cs="Times New Roman"/>
          <w:b/>
          <w:bCs/>
          <w:sz w:val="24"/>
          <w:szCs w:val="24"/>
          <w:lang w:eastAsia="en-US"/>
        </w:rPr>
        <w:t>1318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4"/>
          <w:szCs w:val="24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  <w:sz w:val="28"/>
          <w:szCs w:val="28"/>
          <w:shd w:fill="FFFFFF" w:val="clear"/>
        </w:rPr>
      </w:pPr>
      <w:bookmarkStart w:id="0" w:name="_GoBack"/>
      <w:bookmarkEnd w:id="0"/>
      <w:r>
        <w:rPr>
          <w:b/>
          <w:bCs/>
          <w:sz w:val="28"/>
          <w:szCs w:val="28"/>
          <w:shd w:fill="FFFFFF" w:val="clear"/>
        </w:rPr>
        <w:t xml:space="preserve">«Об утверждении муниципальной программы муниципального образования Кореновский район 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  <w:sz w:val="28"/>
          <w:szCs w:val="28"/>
          <w:shd w:fill="FFFFFF" w:val="clear"/>
        </w:rPr>
      </w:pPr>
      <w:r>
        <w:rPr>
          <w:b/>
          <w:bCs/>
          <w:sz w:val="28"/>
          <w:szCs w:val="28"/>
          <w:shd w:fill="FFFFFF" w:val="clear"/>
        </w:rPr>
        <w:t>«Развитие образования» на 2027-2030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Утвердить муниципальную программу</w:t>
      </w:r>
      <w:r>
        <w:rPr/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«Развитие образования» на 2027-2030 годы» (прилагается).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2. Финансовому управлению администрации муниципального образования Кореновский район (Терпелюк) расходы на муниципальную программу «Развитие образования» на 2027-2030 годы» осуществлять в пределах ассигнований, предусмотренных в бюджете муниципального образования Кореновский район на 2027 год.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             Т.Г. Ковалеву.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29.10.2024</w:t>
            </w:r>
            <w:r>
              <w:rPr>
                <w:rFonts w:cs="Times New Roman"/>
                <w:bCs/>
                <w:sz w:val="28"/>
                <w:szCs w:val="28"/>
              </w:rPr>
              <w:t xml:space="preserve">            №</w:t>
            </w:r>
            <w:r>
              <w:rPr>
                <w:rFonts w:cs="Times New Roman"/>
                <w:bCs/>
                <w:sz w:val="28"/>
                <w:szCs w:val="28"/>
              </w:rPr>
              <w:t>1318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09.10.2024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№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1318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2027-2030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416 246,5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416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246,5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416 246,5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муниципальном образовании Кореновский район функционируют 45 учреждений общего, дополнительного и дошкольного образования, в них обучается и воспитывается 18 262 ребенка. В 2024 году в Кореновском районе 8 399 детей от 0 года до 7 лет, из них в возрасте от 1 до 6 лет- 2 476 ребенка. Из них: 21 муниципальное дошкольное образовательное учреждение, в них мест – 3 343. Одна дошкольная группа в МОБУ ООШ № 10 МО Кореновский район - 30 мест.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Численность воспитанников в муниципальных дошкольных образовательных организациях на 01.01.2024, по данным формы статистического мониторинга ФСН № 85-К, составила 3168 человек. Несовершеннолетние получают дошкольное образование в 164 группах общеразвивающей направленности, 14-х группах компенсирующей направленности, 1-й группе комбинированной направленности.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Широкий комплекс мероприятий по обеспечению доступности и качества дошкольного образования, в том числе, мероприятия по созданию дополнительных мест для детей от 1,5 до 3 лет в рамках реализации национального проекта «Демография» по созданию условий для детей в возрасте до 3-х лет был реализован. Данный показатель достигнут благодаря вводу в 2022 году в эксплуатацию здания МАДОУ № 38 по адресу ул. Таманская, 1, на 325 мест в рамках регионального проекта «Содействие занятости женщин - создание условий дошкольного образования для детей в возрасте до трех лет на территории Краснодарского края» национального проекта «Демография», что позволило предоставить 25 мест детям раннего возраста.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соответствии с запросом родителей о желаемой дате зачисления ребенка в МДОО для направления в организации дошкольного образования места в дошкольные образовательные организации путевки предоставляются ежемесячно. По состоянию на 01.01.2024 общая численность детей в очереди, не обеспеченных местами в ДОО: (актуальный спрос) – 37 человек; (отложенный спрос) – 679 человек.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обеспечения доступности дошкольного образования в районе постоянно ведется работа по развитию вариативных форм его получения. В дошкольных образовательных учреждениях функционируют 15 семейных дошкольных групп.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целях оказания консультативной помощи семье, имеющей детей до 3-х лет, которые не посещают дошкольное учреждение в восьми дошкольных учреждениях (ДОО№ 1, 3, 38, 39, 41, 42, 43, 44) открыты консультативные пункты, обеспечивающие получение родителями (законными представителями) методической, психолого-педагогической и консультативной помощи на безвозмездной основе. В 2023 году в указанные центры поступило 1719 обращений.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Демографические процессы активно влияют на контингент школьников.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9985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10102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9863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тем, в связи с низкими темпами строительства общеобразовательных школ, доля обучающихся, занимающихся во вторую смену, остается, практически, неизменной.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ab/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район 68 % общеобразовательных организаций расположены в сельской местности. Более 1000 обучающихся нуждаются в ежедневном подвозе на учебные занятия. В настоящее время парк школьных автобусов представлен 18 единицами автотранспорта. 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</w:t>
      </w:r>
      <w:bookmarkStart w:id="1" w:name="OLE_LINK12"/>
      <w:bookmarkStart w:id="2" w:name="OLE_LINK22"/>
      <w:bookmarkEnd w:id="1"/>
      <w:bookmarkEnd w:id="2"/>
      <w:r>
        <w:rPr>
          <w:rFonts w:cs="Times New Roman"/>
          <w:sz w:val="28"/>
          <w:szCs w:val="28"/>
          <w:lang w:eastAsia="en-US"/>
        </w:rPr>
        <w:t>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последние годы в муниципальном образовании Кореновский район большое внимание уделяется организации дополнительного образования детей.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2027–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92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133"/>
        <w:gridCol w:w="1559"/>
        <w:gridCol w:w="1276"/>
        <w:gridCol w:w="1275"/>
        <w:gridCol w:w="1276"/>
        <w:gridCol w:w="1276"/>
      </w:tblGrid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>«Развитие образования» на 2027-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2030 годы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416246,5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416246,5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416246,5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364092,3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364092,3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364092,3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52154,2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52154,2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52154,2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364 092,3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364 092,3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364 092,3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364 092,3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364092,3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364092,3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обучающихся принявших участие в учебных сборах, от общей численности обучающихся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1970"/>
        <w:gridCol w:w="421"/>
        <w:gridCol w:w="1275"/>
        <w:gridCol w:w="1029"/>
        <w:gridCol w:w="1033"/>
        <w:gridCol w:w="992"/>
        <w:gridCol w:w="1133"/>
        <w:gridCol w:w="1135"/>
        <w:gridCol w:w="1140"/>
        <w:gridCol w:w="1983"/>
        <w:gridCol w:w="1948"/>
      </w:tblGrid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364092,3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364092,3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587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 основного общего и среднего общего образования, компенсация за работу по подготовке и проведению указанной государственной аттестации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Отношение среднего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подготовки обучающихся 10-х классов, выполнение образовательной программы в рамках предмета основы безопасности и защиты Родины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обучающихся,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обучающихся 10-х классов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общей численности учащихся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410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1) доля обучающихся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обучающихся;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2027-2030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0,00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0,00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1000 обучающихся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В школе № 27 спортивный зал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ввести дополнительные мест в системе дошкольного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1135"/>
        <w:gridCol w:w="991"/>
        <w:gridCol w:w="1135"/>
        <w:gridCol w:w="1133"/>
        <w:gridCol w:w="1135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обучающихся в общем числе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автобусов и микроавтобусов,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7"/>
                <w:szCs w:val="27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сельской местности и малых городах (создание (обновление) материально-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технической базы для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 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Количество введенных мест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ежемесячной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 с ограниченными возможностями здоровья, охваченных бесплатным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 xml:space="preserve">Доля обучающихся </w:t>
            </w:r>
            <w:r>
              <w:rPr>
                <w:rFonts w:cs="Times New Roman"/>
                <w:sz w:val="27"/>
                <w:szCs w:val="27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7"/>
                <w:szCs w:val="27"/>
              </w:rPr>
              <w:t>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преставления общедоступного и бесплатного до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sectPr>
          <w:headerReference w:type="default" r:id="rId4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3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4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850"/>
        <w:gridCol w:w="1031"/>
        <w:gridCol w:w="1135"/>
        <w:gridCol w:w="992"/>
        <w:gridCol w:w="1276"/>
        <w:gridCol w:w="1275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меры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</w:r>
    </w:p>
    <w:p>
      <w:pPr>
        <w:sectPr>
          <w:headerReference w:type="default" r:id="rId6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52 154,2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0,00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52 154,2 тысяч рублей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52 154,2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Президента Российской Федерации от 7 мая 2018 г. № 204 "О национальных целях и стратегических задачах развития Российской Федерации на период до 2024 года", от 21 июля 2020 г. № 474 "О национальных целях развития Российской Федерации на период до 2030 года".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52154,2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52154,2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2027-2030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451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0"/>
        <w:gridCol w:w="502"/>
        <w:gridCol w:w="6298"/>
        <w:gridCol w:w="1418"/>
        <w:gridCol w:w="992"/>
        <w:gridCol w:w="285"/>
        <w:gridCol w:w="1417"/>
        <w:gridCol w:w="1276"/>
        <w:gridCol w:w="1276"/>
        <w:gridCol w:w="1275"/>
        <w:gridCol w:w="570"/>
      </w:tblGrid>
      <w:tr>
        <w:trPr>
          <w:trHeight w:val="416" w:hRule="atLeast"/>
        </w:trPr>
        <w:tc>
          <w:tcPr>
            <w:tcW w:w="6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62" w:hRule="atLeast"/>
        </w:trPr>
        <w:tc>
          <w:tcPr>
            <w:tcW w:w="64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2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218" w:type="dxa"/>
            <w:gridSpan w:val="3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099" w:type="dxa"/>
            <w:gridSpan w:val="6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850"/>
        <w:gridCol w:w="1031"/>
        <w:gridCol w:w="1135"/>
        <w:gridCol w:w="1133"/>
        <w:gridCol w:w="1135"/>
        <w:gridCol w:w="1275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52154,2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52154,2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52154,2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52154,2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9888, 1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42266,1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42266,1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42266,1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42266,1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headerReference w:type="default" r:id="rId8"/>
      <w:type w:val="nextPage"/>
      <w:pgSz w:orient="landscape" w:w="16838" w:h="11906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5" w:customStyle="1">
    <w:name w:val="Нижний колонтитул Знак"/>
    <w:basedOn w:val="DefaultParagraphFont"/>
    <w:link w:val="a5"/>
    <w:qFormat/>
    <w:rsid w:val="00790c66"/>
    <w:rPr>
      <w:rFonts w:ascii="Calibri" w:hAnsi="Calibri" w:eastAsia="Calibri" w:cs="Calibri"/>
      <w:lang w:eastAsia="zh-CN"/>
    </w:rPr>
  </w:style>
  <w:style w:type="character" w:styleId="Style16" w:customStyle="1">
    <w:name w:val="Текст выноски Знак"/>
    <w:basedOn w:val="DefaultParagraphFont"/>
    <w:link w:val="a7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6a0b3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andard" w:customStyle="1">
    <w:name w:val="Standard"/>
    <w:qFormat/>
    <w:rsid w:val="006a0b31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5" w:customStyle="1">
    <w:name w:val="Прижатый влево"/>
    <w:basedOn w:val="Normal"/>
    <w:qFormat/>
    <w:rsid w:val="006a0b31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6" w:customStyle="1">
    <w:name w:val="Нормальный (таблица)"/>
    <w:basedOn w:val="Normal"/>
    <w:qFormat/>
    <w:rsid w:val="006a0b31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7" w:customStyle="1">
    <w:name w:val="Содержимое таблицы"/>
    <w:basedOn w:val="Standard"/>
    <w:qFormat/>
    <w:rsid w:val="006a0b31"/>
    <w:pPr>
      <w:suppressLineNumbers/>
    </w:pPr>
    <w:rPr/>
  </w:style>
  <w:style w:type="paragraph" w:styleId="Style28" w:customStyle="1">
    <w:name w:val="Заголовок таблицы"/>
    <w:basedOn w:val="Style27"/>
    <w:qFormat/>
    <w:rsid w:val="006a0b31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6a0b31"/>
    <w:pPr>
      <w:spacing w:before="0" w:after="283"/>
    </w:pPr>
    <w:rPr/>
  </w:style>
  <w:style w:type="paragraph" w:styleId="1" w:customStyle="1">
    <w:name w:val="Абзац списка1"/>
    <w:basedOn w:val="Normal"/>
    <w:next w:val="ListParagraph"/>
    <w:uiPriority w:val="34"/>
    <w:qFormat/>
    <w:rsid w:val="006a0b31"/>
    <w:pPr>
      <w:suppressAutoHyphens w:val="false"/>
      <w:spacing w:lineRule="auto" w:line="259" w:before="0" w:after="160"/>
      <w:ind w:left="720" w:hanging="0"/>
      <w:contextualSpacing/>
    </w:pPr>
    <w:rPr>
      <w:rFonts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6a0b3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6a0b31"/>
  </w:style>
  <w:style w:type="numbering" w:styleId="111" w:customStyle="1">
    <w:name w:val="Нет списка11"/>
    <w:uiPriority w:val="99"/>
    <w:semiHidden/>
    <w:unhideWhenUsed/>
    <w:qFormat/>
    <w:rsid w:val="006a0b31"/>
  </w:style>
  <w:style w:type="numbering" w:styleId="2" w:customStyle="1">
    <w:name w:val="Нет списка2"/>
    <w:uiPriority w:val="99"/>
    <w:semiHidden/>
    <w:unhideWhenUsed/>
    <w:qFormat/>
    <w:rsid w:val="00ac62a9"/>
  </w:style>
  <w:style w:type="numbering" w:styleId="12" w:customStyle="1">
    <w:name w:val="Нет списка12"/>
    <w:uiPriority w:val="99"/>
    <w:semiHidden/>
    <w:unhideWhenUsed/>
    <w:qFormat/>
    <w:rsid w:val="00ac62a9"/>
  </w:style>
  <w:style w:type="numbering" w:styleId="3" w:customStyle="1">
    <w:name w:val="Нет списка3"/>
    <w:uiPriority w:val="99"/>
    <w:semiHidden/>
    <w:unhideWhenUsed/>
    <w:qFormat/>
    <w:rsid w:val="00ac62a9"/>
  </w:style>
  <w:style w:type="numbering" w:styleId="13" w:customStyle="1">
    <w:name w:val="Нет списка13"/>
    <w:uiPriority w:val="99"/>
    <w:semiHidden/>
    <w:unhideWhenUsed/>
    <w:qFormat/>
    <w:rsid w:val="00ac62a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f926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f926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6a0b31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ac62a9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ac62a9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39"/>
    <w:rsid w:val="00b9293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3C1808-2D81-4A30-914A-74D80273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LibreOffice/7.0.1.2$Windows_X86_64 LibreOffice_project/7cbcfc562f6eb6708b5ff7d7397325de9e764452</Application>
  <Pages>109</Pages>
  <Words>14900</Words>
  <Characters>110634</Characters>
  <CharactersWithSpaces>122444</CharactersWithSpaces>
  <Paragraphs>4030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2024-05-13T09:34:00Z</dcterms:created>
  <dc:creator>Специалист</dc:creator>
  <dc:description/>
  <dc:language>ru-RU</dc:language>
  <cp:lastModifiedBy/>
  <cp:lastPrinted>2024-10-29T12:14:00Z</cp:lastPrinted>
  <dcterms:modified xsi:type="dcterms:W3CDTF">2024-11-19T15:44:28Z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