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90C59">
      <w:pPr>
        <w:jc w:val="center"/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color2="black"/>
            <v:imagedata r:id="rId5" o:title="" croptop="-4f" cropbottom="-4f" cropleft="-5f" cropright="-5f"/>
          </v:shape>
        </w:pict>
      </w:r>
    </w:p>
    <w:p w:rsidR="00000000" w:rsidRDefault="00C90C59">
      <w:pPr>
        <w:pStyle w:val="2"/>
        <w:tabs>
          <w:tab w:val="left" w:pos="0"/>
        </w:tabs>
      </w:pPr>
    </w:p>
    <w:p w:rsidR="00000000" w:rsidRDefault="00C90C59">
      <w:pPr>
        <w:pStyle w:val="2"/>
        <w:tabs>
          <w:tab w:val="left" w:pos="0"/>
        </w:tabs>
      </w:pPr>
      <w:r>
        <w:rPr>
          <w:sz w:val="28"/>
        </w:rPr>
        <w:t>АДМИНИСТРАЦИЯ  МУНИЦИПАЛЬНОГО  ОБРАЗОВАНИЯ</w:t>
      </w:r>
    </w:p>
    <w:p w:rsidR="00000000" w:rsidRDefault="00C90C59">
      <w:pPr>
        <w:pStyle w:val="2"/>
        <w:tabs>
          <w:tab w:val="left" w:pos="0"/>
        </w:tabs>
        <w:spacing w:line="360" w:lineRule="auto"/>
      </w:pPr>
      <w:r>
        <w:rPr>
          <w:sz w:val="28"/>
        </w:rPr>
        <w:t>КОРЕНОВСКИЙ  РАЙОН</w:t>
      </w:r>
    </w:p>
    <w:p w:rsidR="00000000" w:rsidRDefault="00C90C59">
      <w:pPr>
        <w:pStyle w:val="2"/>
      </w:pPr>
      <w:r>
        <w:rPr>
          <w:sz w:val="36"/>
          <w:szCs w:val="36"/>
        </w:rPr>
        <w:t>ПОСТАНОВЛЕНИЕ</w:t>
      </w:r>
    </w:p>
    <w:p w:rsidR="00000000" w:rsidRDefault="00C90C59">
      <w:pPr>
        <w:spacing w:line="360" w:lineRule="auto"/>
      </w:pPr>
      <w:r>
        <w:rPr>
          <w:rStyle w:val="10"/>
          <w:b/>
        </w:rPr>
        <w:t xml:space="preserve"> </w:t>
      </w:r>
      <w:r>
        <w:t xml:space="preserve">       </w:t>
      </w:r>
      <w:r>
        <w:rPr>
          <w:b/>
          <w:bCs/>
        </w:rPr>
        <w:t>о</w:t>
      </w:r>
      <w:r>
        <w:rPr>
          <w:rStyle w:val="10"/>
          <w:b/>
          <w:bCs/>
        </w:rPr>
        <w:t>т 17.10.2024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  <w:b/>
        </w:rPr>
        <w:t xml:space="preserve">                                                      № 1291</w:t>
      </w:r>
    </w:p>
    <w:p w:rsidR="00000000" w:rsidRDefault="00C90C59">
      <w:pPr>
        <w:tabs>
          <w:tab w:val="left" w:pos="708"/>
        </w:tabs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г. Кореновск</w:t>
      </w:r>
    </w:p>
    <w:p w:rsidR="00000000" w:rsidRDefault="00C90C59">
      <w:pPr>
        <w:jc w:val="center"/>
      </w:pPr>
      <w:r>
        <w:rPr>
          <w:b/>
          <w:bCs/>
          <w:sz w:val="28"/>
          <w:szCs w:val="28"/>
        </w:rPr>
        <w:t>Об  установлении размера платы</w:t>
      </w:r>
    </w:p>
    <w:p w:rsidR="00000000" w:rsidRDefault="00C90C59">
      <w:pPr>
        <w:jc w:val="center"/>
      </w:pPr>
      <w:r>
        <w:rPr>
          <w:b/>
          <w:bCs/>
          <w:sz w:val="28"/>
          <w:szCs w:val="28"/>
        </w:rPr>
        <w:t>за пользование жилым помещением (платы за наем</w:t>
      </w:r>
      <w:r>
        <w:rPr>
          <w:b/>
          <w:bCs/>
          <w:sz w:val="28"/>
          <w:szCs w:val="28"/>
        </w:rPr>
        <w:t>) для</w:t>
      </w:r>
    </w:p>
    <w:p w:rsidR="00000000" w:rsidRDefault="00C90C59">
      <w:pPr>
        <w:jc w:val="center"/>
      </w:pPr>
      <w:r>
        <w:rPr>
          <w:b/>
          <w:bCs/>
          <w:sz w:val="28"/>
          <w:szCs w:val="28"/>
        </w:rPr>
        <w:t>нанимателей жилых помещений по договорам социального</w:t>
      </w:r>
    </w:p>
    <w:p w:rsidR="00000000" w:rsidRDefault="00C90C59">
      <w:pPr>
        <w:jc w:val="center"/>
      </w:pPr>
      <w:r>
        <w:rPr>
          <w:b/>
          <w:bCs/>
          <w:sz w:val="28"/>
          <w:szCs w:val="28"/>
        </w:rPr>
        <w:t>найма и договорам найма жилых помещений государственного</w:t>
      </w:r>
    </w:p>
    <w:p w:rsidR="00000000" w:rsidRDefault="00C90C59">
      <w:pPr>
        <w:jc w:val="center"/>
      </w:pPr>
      <w:r>
        <w:rPr>
          <w:b/>
          <w:bCs/>
          <w:sz w:val="28"/>
          <w:szCs w:val="28"/>
        </w:rPr>
        <w:t>или муниципального жилищного фонда</w:t>
      </w:r>
    </w:p>
    <w:p w:rsidR="00000000" w:rsidRDefault="00C90C59">
      <w:pPr>
        <w:jc w:val="center"/>
        <w:rPr>
          <w:b/>
          <w:sz w:val="28"/>
          <w:szCs w:val="20"/>
        </w:rPr>
      </w:pPr>
    </w:p>
    <w:p w:rsidR="00000000" w:rsidRDefault="00C90C59">
      <w:pPr>
        <w:ind w:firstLine="709"/>
        <w:jc w:val="both"/>
      </w:pPr>
      <w:r>
        <w:rPr>
          <w:sz w:val="28"/>
          <w:szCs w:val="28"/>
        </w:rPr>
        <w:t xml:space="preserve">В соответствии с Жилищным кодексом Российской Федерации, </w:t>
      </w:r>
      <w:r>
        <w:rPr>
          <w:rStyle w:val="FontStyle56"/>
          <w:sz w:val="28"/>
          <w:szCs w:val="28"/>
          <w:lang w:eastAsia="ru-RU"/>
        </w:rPr>
        <w:t>Федеральным законом от 06 октября 2003 г. № 131</w:t>
      </w:r>
      <w:r>
        <w:rPr>
          <w:rStyle w:val="FontStyle56"/>
          <w:sz w:val="28"/>
          <w:szCs w:val="28"/>
          <w:lang w:eastAsia="ru-RU"/>
        </w:rPr>
        <w:t xml:space="preserve"> 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27 сентября 2016 года № 668/пр «Об утверждении методических указаний установ</w:t>
      </w:r>
      <w:r>
        <w:rPr>
          <w:sz w:val="28"/>
          <w:szCs w:val="28"/>
        </w:rPr>
        <w:t>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постановлением администрации муниципального образован</w:t>
      </w:r>
      <w:r>
        <w:rPr>
          <w:sz w:val="28"/>
          <w:szCs w:val="28"/>
        </w:rPr>
        <w:t xml:space="preserve">ия Кореновский район от 07 июня 2024 года № 588 </w:t>
      </w:r>
      <w:r>
        <w:rPr>
          <w:sz w:val="28"/>
          <w:szCs w:val="28"/>
        </w:rPr>
        <w:t>«Об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</w:t>
      </w:r>
      <w:r>
        <w:rPr>
          <w:sz w:val="28"/>
          <w:szCs w:val="28"/>
        </w:rPr>
        <w:t>ого или муниципального жилищного фонда»</w:t>
      </w: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Кореновский район                    п о с т а н о в л я е т:</w:t>
      </w:r>
    </w:p>
    <w:p w:rsidR="00000000" w:rsidRDefault="00C90C59">
      <w:pPr>
        <w:ind w:firstLine="709"/>
        <w:jc w:val="both"/>
      </w:pPr>
      <w:r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</w:rPr>
        <w:t xml:space="preserve">Установить с 01 ноября 2024 года для определения размера платы за пользование жилым помещением (платы за наем) </w:t>
      </w:r>
      <w:r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проживающих на территории сельских поселений Кореновского района, по  </w:t>
      </w:r>
      <w:r>
        <w:rPr>
          <w:sz w:val="28"/>
          <w:szCs w:val="28"/>
        </w:rPr>
        <w:t>договорам социального найма, договор</w:t>
      </w:r>
      <w:r>
        <w:rPr>
          <w:sz w:val="28"/>
          <w:szCs w:val="28"/>
        </w:rPr>
        <w:t>ам найма жилых помещений муниципального жилищного фонда муниципального образования Кореновский район, согласно расчету, указанному в приложении 1 к настоящему постановлению (прилагается):</w:t>
      </w:r>
    </w:p>
    <w:p w:rsidR="00000000" w:rsidRDefault="00C90C59">
      <w:pPr>
        <w:ind w:firstLine="709"/>
        <w:jc w:val="both"/>
      </w:pPr>
      <w:r>
        <w:rPr>
          <w:sz w:val="28"/>
          <w:szCs w:val="28"/>
        </w:rPr>
        <w:t xml:space="preserve">- базовый размер платы за наем жилого помещения, равный 181,76 руб. </w:t>
      </w:r>
      <w:r>
        <w:rPr>
          <w:sz w:val="28"/>
          <w:szCs w:val="28"/>
        </w:rPr>
        <w:t>за 1 кв. м занимаемой площади в месяц;</w:t>
      </w:r>
    </w:p>
    <w:p w:rsidR="00000000" w:rsidRDefault="00C90C59">
      <w:pPr>
        <w:ind w:firstLine="709"/>
        <w:jc w:val="both"/>
      </w:pPr>
      <w:r>
        <w:rPr>
          <w:sz w:val="28"/>
          <w:szCs w:val="28"/>
        </w:rPr>
        <w:t>- величину коэффициента соответствия платы за наем жилых помещений  в размере 0,0521.</w:t>
      </w:r>
    </w:p>
    <w:p w:rsidR="00000000" w:rsidRDefault="00C90C59">
      <w:pPr>
        <w:ind w:firstLine="709"/>
        <w:jc w:val="center"/>
      </w:pPr>
      <w:r>
        <w:rPr>
          <w:sz w:val="28"/>
          <w:szCs w:val="28"/>
        </w:rPr>
        <w:lastRenderedPageBreak/>
        <w:t>2</w:t>
      </w:r>
    </w:p>
    <w:p w:rsidR="00000000" w:rsidRDefault="00C90C59">
      <w:pPr>
        <w:ind w:firstLine="709"/>
        <w:jc w:val="both"/>
      </w:pPr>
      <w:r>
        <w:rPr>
          <w:sz w:val="28"/>
          <w:szCs w:val="28"/>
        </w:rPr>
        <w:t>2. Установить размер платы  за пользование жилым помещением (плата за наем) для нанимателей жилых помещений по договорам социальн</w:t>
      </w:r>
      <w:r>
        <w:rPr>
          <w:sz w:val="28"/>
          <w:szCs w:val="28"/>
        </w:rPr>
        <w:t>ого найма и договорам найма жилых помещений государственного или муниципального жилищного фонда,</w:t>
      </w:r>
      <w:r>
        <w:rPr>
          <w:sz w:val="28"/>
          <w:szCs w:val="28"/>
        </w:rPr>
        <w:t xml:space="preserve"> проживающих на территории сельских поселений Кореновского района, согласно расчету, указанному в приложении 2                                 к настоящему пост</w:t>
      </w:r>
      <w:r>
        <w:rPr>
          <w:sz w:val="28"/>
          <w:szCs w:val="28"/>
        </w:rPr>
        <w:t>ановлению.</w:t>
      </w:r>
    </w:p>
    <w:p w:rsidR="00000000" w:rsidRDefault="00C90C59">
      <w:pPr>
        <w:ind w:firstLine="709"/>
        <w:jc w:val="both"/>
      </w:pPr>
      <w:r>
        <w:rPr>
          <w:sz w:val="28"/>
          <w:szCs w:val="28"/>
        </w:rPr>
        <w:t xml:space="preserve">3. Установить размер платы  за пользование жилым помещением (плата за наем) для нанимателей жилых помещений </w:t>
      </w:r>
      <w:r>
        <w:rPr>
          <w:sz w:val="28"/>
          <w:szCs w:val="28"/>
        </w:rPr>
        <w:t>по договорам социального найма и</w:t>
      </w:r>
      <w:r>
        <w:rPr>
          <w:sz w:val="28"/>
          <w:szCs w:val="28"/>
        </w:rPr>
        <w:t xml:space="preserve"> договорам найма муниципального жилищного фонда муниципального образования Кореновский район, согласно ра</w:t>
      </w:r>
      <w:r>
        <w:rPr>
          <w:sz w:val="28"/>
          <w:szCs w:val="28"/>
        </w:rPr>
        <w:t>счету, указанному в приложении 3 к настоящему постановлению.</w:t>
      </w: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2"/>
          <w:lang w:eastAsia="en-US"/>
        </w:rPr>
        <w:t>4. Определить управление земельных и имущественных отношений администрации муниципального образования Кореновский район (Наумова) администратором доходов по поступлению платы за наем жилых помеще</w:t>
      </w:r>
      <w:r>
        <w:rPr>
          <w:rFonts w:eastAsia="Calibri"/>
          <w:sz w:val="28"/>
          <w:szCs w:val="22"/>
          <w:lang w:eastAsia="en-US"/>
        </w:rPr>
        <w:t>ний муниципального жилищного фонда муниципального образования Кореновский район в бюджет муниципального образования Кореновский район.</w:t>
      </w:r>
    </w:p>
    <w:p w:rsidR="00000000" w:rsidRDefault="00C90C59">
      <w:pPr>
        <w:ind w:firstLine="709"/>
        <w:jc w:val="both"/>
      </w:pPr>
      <w:r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  <w:t>5. Управлению службы протокола и информационной политики администрации муниципального образования Кореновский район  офиц</w:t>
      </w:r>
      <w:r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  <w:t>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- телекоммуникационной сети «Интернет»</w:t>
      </w:r>
    </w:p>
    <w:p w:rsidR="00000000" w:rsidRDefault="00C90C59">
      <w:pPr>
        <w:ind w:firstLine="709"/>
        <w:jc w:val="both"/>
      </w:pPr>
      <w:r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  <w:t>6. Контроль за выполнением настоящего по</w:t>
      </w:r>
      <w:r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  <w:t>становления возложить                 на заместителя главы муниципального образования Кореновский район           С.В. Колупайко.</w:t>
      </w:r>
    </w:p>
    <w:p w:rsidR="00000000" w:rsidRDefault="00C90C59">
      <w:pPr>
        <w:ind w:firstLine="709"/>
        <w:jc w:val="both"/>
      </w:pPr>
      <w:r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  <w:t>7. Постановление вступает в силу после его официального обнародования.</w:t>
      </w:r>
    </w:p>
    <w:p w:rsidR="00000000" w:rsidRDefault="00C90C59">
      <w:pPr>
        <w:ind w:firstLine="709"/>
        <w:jc w:val="both"/>
        <w:rPr>
          <w:rFonts w:eastAsia="Lucida Sans Unicode"/>
          <w:color w:val="000000"/>
          <w:kern w:val="2"/>
          <w:sz w:val="28"/>
          <w:szCs w:val="22"/>
          <w:lang w:eastAsia="en-US"/>
        </w:rPr>
      </w:pPr>
    </w:p>
    <w:p w:rsidR="00000000" w:rsidRDefault="00C90C59">
      <w:pPr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p w:rsidR="00000000" w:rsidRDefault="00C90C59">
      <w:pPr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p w:rsidR="00000000" w:rsidRDefault="00C90C59">
      <w:pPr>
        <w:jc w:val="both"/>
      </w:pPr>
      <w:r>
        <w:rPr>
          <w:rFonts w:eastAsia="Calibri"/>
          <w:color w:val="000000"/>
          <w:kern w:val="2"/>
          <w:sz w:val="28"/>
          <w:szCs w:val="28"/>
          <w:lang w:eastAsia="en-US"/>
        </w:rPr>
        <w:t>Исполняющий обязанности г</w:t>
      </w:r>
      <w:r>
        <w:rPr>
          <w:rFonts w:eastAsia="Calibri"/>
          <w:sz w:val="28"/>
          <w:szCs w:val="28"/>
          <w:lang w:eastAsia="en-US"/>
        </w:rPr>
        <w:t>лавы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en-US"/>
        </w:rPr>
        <w:t>муниципального образов</w:t>
      </w:r>
      <w:r>
        <w:rPr>
          <w:rFonts w:eastAsia="Calibri"/>
          <w:sz w:val="28"/>
          <w:szCs w:val="28"/>
          <w:lang w:eastAsia="en-US"/>
        </w:rPr>
        <w:t xml:space="preserve">ания 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Кореновский район                                                                          </w:t>
      </w:r>
      <w:r>
        <w:rPr>
          <w:rFonts w:eastAsia="Calibri"/>
          <w:sz w:val="28"/>
          <w:szCs w:val="28"/>
          <w:lang w:eastAsia="ar-SA"/>
        </w:rPr>
        <w:t>А.Е. Дружинкин</w:t>
      </w:r>
    </w:p>
    <w:p w:rsidR="00000000" w:rsidRDefault="00C90C59">
      <w:pPr>
        <w:jc w:val="both"/>
        <w:rPr>
          <w:rFonts w:eastAsia="Calibri"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000000">
        <w:trPr>
          <w:trHeight w:val="597"/>
        </w:trPr>
        <w:tc>
          <w:tcPr>
            <w:tcW w:w="9639" w:type="dxa"/>
            <w:shd w:val="clear" w:color="auto" w:fill="auto"/>
          </w:tcPr>
          <w:p w:rsidR="00000000" w:rsidRDefault="00C90C59">
            <w:pPr>
              <w:pageBreakBefore/>
              <w:ind w:firstLine="4854"/>
              <w:jc w:val="center"/>
            </w:pPr>
            <w:r>
              <w:rPr>
                <w:sz w:val="28"/>
                <w:szCs w:val="28"/>
              </w:rPr>
              <w:t>ПРИЛОЖЕНИЕ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  <w:p w:rsidR="00000000" w:rsidRDefault="00C90C59">
            <w:pPr>
              <w:ind w:firstLine="4854"/>
              <w:jc w:val="center"/>
              <w:rPr>
                <w:sz w:val="20"/>
                <w:szCs w:val="20"/>
              </w:rPr>
            </w:pPr>
          </w:p>
          <w:p w:rsidR="00000000" w:rsidRDefault="00C90C59">
            <w:pPr>
              <w:ind w:firstLine="4854"/>
              <w:jc w:val="center"/>
            </w:pPr>
            <w:r>
              <w:rPr>
                <w:sz w:val="28"/>
                <w:szCs w:val="28"/>
              </w:rPr>
              <w:t>УТВЕРЖДЕНО</w:t>
            </w:r>
          </w:p>
          <w:p w:rsidR="00000000" w:rsidRDefault="00C90C59">
            <w:pPr>
              <w:ind w:firstLine="4854"/>
              <w:jc w:val="center"/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00000" w:rsidRDefault="00C90C59">
            <w:pPr>
              <w:ind w:firstLine="4854"/>
              <w:jc w:val="center"/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C90C59">
            <w:pPr>
              <w:ind w:firstLine="4854"/>
              <w:jc w:val="center"/>
            </w:pPr>
            <w:r>
              <w:rPr>
                <w:sz w:val="28"/>
                <w:szCs w:val="28"/>
              </w:rPr>
              <w:t>Кореновский район</w:t>
            </w:r>
          </w:p>
          <w:p w:rsidR="00000000" w:rsidRDefault="00C90C59">
            <w:pPr>
              <w:ind w:firstLine="4854"/>
              <w:jc w:val="center"/>
            </w:pPr>
            <w:r>
              <w:rPr>
                <w:sz w:val="28"/>
                <w:szCs w:val="28"/>
              </w:rPr>
              <w:t>от 17.10.2024 №  1291</w:t>
            </w:r>
          </w:p>
          <w:p w:rsidR="00000000" w:rsidRDefault="00C90C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C90C59">
      <w:pPr>
        <w:jc w:val="both"/>
        <w:rPr>
          <w:sz w:val="28"/>
          <w:szCs w:val="28"/>
          <w:lang w:eastAsia="ar-SA"/>
        </w:rPr>
      </w:pPr>
    </w:p>
    <w:p w:rsidR="00000000" w:rsidRDefault="00C90C59">
      <w:pPr>
        <w:jc w:val="both"/>
        <w:rPr>
          <w:sz w:val="28"/>
          <w:szCs w:val="28"/>
          <w:lang w:eastAsia="ar-SA"/>
        </w:rPr>
      </w:pPr>
    </w:p>
    <w:p w:rsidR="00000000" w:rsidRDefault="00C90C59">
      <w:pPr>
        <w:jc w:val="center"/>
      </w:pPr>
      <w:r>
        <w:rPr>
          <w:rFonts w:eastAsia="Calibri"/>
          <w:sz w:val="28"/>
          <w:szCs w:val="28"/>
          <w:lang w:eastAsia="ar-SA"/>
        </w:rPr>
        <w:t>РАСЧЕТ</w:t>
      </w:r>
    </w:p>
    <w:p w:rsidR="00000000" w:rsidRDefault="00C90C59">
      <w:pPr>
        <w:jc w:val="center"/>
      </w:pPr>
      <w:r>
        <w:rPr>
          <w:rFonts w:eastAsia="Calibri"/>
          <w:sz w:val="28"/>
          <w:szCs w:val="28"/>
          <w:lang w:eastAsia="ar-SA"/>
        </w:rPr>
        <w:t>базового р</w:t>
      </w:r>
      <w:r>
        <w:rPr>
          <w:rFonts w:eastAsia="Calibri"/>
          <w:sz w:val="28"/>
          <w:szCs w:val="28"/>
          <w:lang w:eastAsia="ar-SA"/>
        </w:rPr>
        <w:t>азмера платы за наем жилого помещения</w:t>
      </w:r>
    </w:p>
    <w:p w:rsidR="00000000" w:rsidRDefault="00C90C59">
      <w:pPr>
        <w:jc w:val="center"/>
        <w:rPr>
          <w:rFonts w:eastAsia="Calibri"/>
          <w:sz w:val="28"/>
          <w:szCs w:val="28"/>
          <w:lang w:eastAsia="ar-SA"/>
        </w:rPr>
      </w:pP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 xml:space="preserve">1. Базовый размер платы за наем жилого помещения определяется по формуле: </w:t>
      </w:r>
    </w:p>
    <w:p w:rsidR="00000000" w:rsidRDefault="00C90C59">
      <w:pPr>
        <w:ind w:left="709"/>
        <w:jc w:val="both"/>
      </w:pPr>
      <w:r>
        <w:rPr>
          <w:rFonts w:eastAsia="Calibri"/>
          <w:sz w:val="28"/>
          <w:szCs w:val="28"/>
          <w:lang w:eastAsia="ar-SA"/>
        </w:rPr>
        <w:t xml:space="preserve">НБ = СРс * 0,001, где </w:t>
      </w:r>
    </w:p>
    <w:p w:rsidR="00000000" w:rsidRDefault="00C90C59">
      <w:pPr>
        <w:ind w:left="709"/>
        <w:jc w:val="both"/>
      </w:pPr>
      <w:r>
        <w:rPr>
          <w:rFonts w:eastAsia="Calibri"/>
          <w:sz w:val="28"/>
          <w:szCs w:val="28"/>
          <w:lang w:eastAsia="ar-SA"/>
        </w:rPr>
        <w:t xml:space="preserve">НБ - базовый размер платы за наем жилого помещения; </w:t>
      </w: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>СРс - средняя цена 1 кв. м общей площади квартир на вторичном рынк</w:t>
      </w:r>
      <w:r>
        <w:rPr>
          <w:rFonts w:eastAsia="Calibri"/>
          <w:sz w:val="28"/>
          <w:szCs w:val="28"/>
          <w:lang w:eastAsia="ar-SA"/>
        </w:rPr>
        <w:t>е жилья по Краснодарскому краю,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</w:t>
      </w:r>
      <w:r>
        <w:rPr>
          <w:color w:val="22272F"/>
          <w:sz w:val="23"/>
          <w:szCs w:val="23"/>
          <w:shd w:val="clear" w:color="auto" w:fill="FFFFFF"/>
        </w:rPr>
        <w:t>.</w:t>
      </w:r>
    </w:p>
    <w:p w:rsidR="00000000" w:rsidRDefault="00C90C59">
      <w:pPr>
        <w:ind w:firstLine="720"/>
        <w:jc w:val="both"/>
      </w:pPr>
      <w:r>
        <w:rPr>
          <w:rStyle w:val="aa"/>
          <w:color w:val="000000"/>
          <w:sz w:val="28"/>
          <w:szCs w:val="28"/>
        </w:rPr>
        <w:t>Средняя цена 1 кв.м. общей площади квартир на вторичн</w:t>
      </w:r>
      <w:r>
        <w:rPr>
          <w:rStyle w:val="aa"/>
          <w:color w:val="000000"/>
          <w:sz w:val="28"/>
          <w:szCs w:val="28"/>
        </w:rPr>
        <w:t xml:space="preserve">ом рынке жилья в Краснодарском крае, определена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(по всем типам квартир) за 2 </w:t>
      </w:r>
      <w:r>
        <w:rPr>
          <w:rStyle w:val="aa"/>
          <w:color w:val="000000"/>
          <w:sz w:val="28"/>
          <w:szCs w:val="28"/>
        </w:rPr>
        <w:t>квартал 2024 года.</w:t>
      </w:r>
    </w:p>
    <w:p w:rsidR="00000000" w:rsidRDefault="00C90C59">
      <w:pPr>
        <w:ind w:firstLine="720"/>
        <w:jc w:val="both"/>
      </w:pPr>
      <w:r>
        <w:rPr>
          <w:rStyle w:val="aa"/>
          <w:rFonts w:eastAsia="Calibri"/>
          <w:color w:val="000000"/>
          <w:sz w:val="28"/>
          <w:szCs w:val="28"/>
          <w:lang w:eastAsia="ar-SA"/>
        </w:rPr>
        <w:t xml:space="preserve">Срс </w:t>
      </w:r>
      <w:r>
        <w:rPr>
          <w:rStyle w:val="aa"/>
          <w:color w:val="000000"/>
          <w:sz w:val="28"/>
          <w:szCs w:val="28"/>
        </w:rPr>
        <w:t xml:space="preserve"> во 2 квартале 2024 года составила 181</w:t>
      </w:r>
      <w:r>
        <w:rPr>
          <w:rStyle w:val="aa"/>
          <w:rFonts w:eastAsia="Calibri"/>
          <w:color w:val="000000"/>
          <w:sz w:val="28"/>
          <w:szCs w:val="28"/>
          <w:lang w:eastAsia="ar-SA"/>
        </w:rPr>
        <w:t xml:space="preserve"> 764,09 рубля.</w:t>
      </w:r>
    </w:p>
    <w:p w:rsidR="00000000" w:rsidRDefault="00C90C59">
      <w:pPr>
        <w:ind w:left="709"/>
        <w:jc w:val="both"/>
      </w:pPr>
      <w:r>
        <w:rPr>
          <w:rStyle w:val="aa"/>
          <w:rFonts w:eastAsia="Calibri"/>
          <w:color w:val="000000"/>
          <w:sz w:val="28"/>
          <w:szCs w:val="28"/>
          <w:lang w:eastAsia="ar-SA"/>
        </w:rPr>
        <w:t>НБ = СРс * 0,001 =  181</w:t>
      </w:r>
      <w:r>
        <w:rPr>
          <w:rStyle w:val="aa"/>
          <w:rFonts w:eastAsia="Calibri"/>
          <w:color w:val="000000"/>
          <w:sz w:val="28"/>
          <w:szCs w:val="28"/>
          <w:lang w:eastAsia="ar-SA"/>
        </w:rPr>
        <w:t xml:space="preserve"> 764,09 * 0,001 = 181,76 рубль.</w:t>
      </w:r>
    </w:p>
    <w:p w:rsidR="00000000" w:rsidRDefault="00C90C59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000000" w:rsidRDefault="00C90C59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000000" w:rsidRDefault="00C90C59">
      <w:pPr>
        <w:jc w:val="center"/>
      </w:pPr>
      <w:r>
        <w:rPr>
          <w:rFonts w:eastAsia="Calibri"/>
          <w:sz w:val="28"/>
          <w:szCs w:val="28"/>
          <w:lang w:eastAsia="ar-SA"/>
        </w:rPr>
        <w:t>РАСЧЕТ</w:t>
      </w:r>
    </w:p>
    <w:p w:rsidR="00000000" w:rsidRDefault="00C90C59">
      <w:pPr>
        <w:jc w:val="center"/>
      </w:pPr>
      <w:r>
        <w:rPr>
          <w:rFonts w:eastAsia="Calibri"/>
          <w:sz w:val="28"/>
          <w:szCs w:val="28"/>
          <w:lang w:eastAsia="ar-SA"/>
        </w:rPr>
        <w:t>величины</w:t>
      </w:r>
      <w:r>
        <w:rPr>
          <w:rFonts w:eastAsia="Calibri"/>
          <w:sz w:val="28"/>
          <w:szCs w:val="28"/>
          <w:lang w:eastAsia="ar-SA"/>
        </w:rPr>
        <w:t xml:space="preserve"> коэффициента соответствия платы</w:t>
      </w:r>
    </w:p>
    <w:p w:rsidR="00000000" w:rsidRDefault="00C90C59">
      <w:pPr>
        <w:ind w:firstLine="709"/>
        <w:rPr>
          <w:rFonts w:eastAsia="Calibri"/>
          <w:sz w:val="28"/>
          <w:szCs w:val="28"/>
          <w:lang w:eastAsia="ar-SA"/>
        </w:rPr>
      </w:pP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>1. Коэффициент соответствия платы (Кс) за наем жилых помещений по договора</w:t>
      </w:r>
      <w:r>
        <w:rPr>
          <w:rFonts w:eastAsia="Calibri"/>
          <w:sz w:val="28"/>
          <w:szCs w:val="28"/>
          <w:lang w:eastAsia="ar-SA"/>
        </w:rPr>
        <w:t xml:space="preserve">м социального найма, по договорам найма жилых помещений государственного или муниципального жилищного фонда устанавливается  единым для всех нанимателей, проживающих на территории сельских поселений Кореновского района в интервале </w:t>
      </w:r>
      <w:r>
        <w:rPr>
          <w:sz w:val="28"/>
          <w:szCs w:val="28"/>
        </w:rPr>
        <w:t>[0;1]  и составляет 0,052</w:t>
      </w:r>
      <w:r>
        <w:rPr>
          <w:sz w:val="28"/>
          <w:szCs w:val="28"/>
        </w:rPr>
        <w:t>1.</w:t>
      </w:r>
    </w:p>
    <w:p w:rsidR="00000000" w:rsidRDefault="00C90C59">
      <w:pPr>
        <w:ind w:firstLine="709"/>
        <w:jc w:val="both"/>
        <w:rPr>
          <w:sz w:val="28"/>
          <w:szCs w:val="28"/>
        </w:rPr>
      </w:pP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 xml:space="preserve">2. Коэффициент соответствия платы (Кс) за наем жилых помещений по договорам социального найма, по договорам найма жилых помещений муниципального жилищного фонда, являющегося собственностью муниципального образования Кореновский район, устанавливается  </w:t>
      </w:r>
      <w:r>
        <w:rPr>
          <w:rFonts w:eastAsia="Calibri"/>
          <w:sz w:val="28"/>
          <w:szCs w:val="28"/>
          <w:lang w:eastAsia="ar-SA"/>
        </w:rPr>
        <w:t xml:space="preserve">единым для всех нанимателей в интервале </w:t>
      </w:r>
      <w:r>
        <w:rPr>
          <w:sz w:val="28"/>
          <w:szCs w:val="28"/>
        </w:rPr>
        <w:t>[0;1]  и составляет 0,0521.</w:t>
      </w:r>
    </w:p>
    <w:p w:rsidR="00000000" w:rsidRDefault="00C90C59">
      <w:pPr>
        <w:ind w:firstLine="709"/>
        <w:jc w:val="both"/>
        <w:rPr>
          <w:sz w:val="28"/>
          <w:szCs w:val="28"/>
        </w:rPr>
      </w:pPr>
    </w:p>
    <w:p w:rsidR="00000000" w:rsidRDefault="00C90C59">
      <w:pPr>
        <w:ind w:firstLine="709"/>
        <w:jc w:val="center"/>
      </w:pPr>
      <w:r>
        <w:rPr>
          <w:sz w:val="28"/>
          <w:szCs w:val="28"/>
        </w:rPr>
        <w:t>2</w:t>
      </w:r>
    </w:p>
    <w:p w:rsidR="00000000" w:rsidRDefault="00C90C59">
      <w:pPr>
        <w:ind w:firstLine="709"/>
        <w:jc w:val="center"/>
        <w:rPr>
          <w:sz w:val="28"/>
          <w:szCs w:val="28"/>
        </w:rPr>
      </w:pPr>
    </w:p>
    <w:p w:rsidR="00000000" w:rsidRDefault="00C90C59">
      <w:pPr>
        <w:ind w:firstLine="709"/>
        <w:jc w:val="both"/>
      </w:pPr>
      <w:r>
        <w:rPr>
          <w:sz w:val="28"/>
          <w:szCs w:val="28"/>
        </w:rPr>
        <w:t>3. Кс = Вк/НБ*, где</w:t>
      </w:r>
    </w:p>
    <w:p w:rsidR="00000000" w:rsidRDefault="00C90C59">
      <w:pPr>
        <w:ind w:firstLine="709"/>
        <w:jc w:val="both"/>
      </w:pPr>
      <w:r>
        <w:rPr>
          <w:sz w:val="28"/>
          <w:szCs w:val="28"/>
        </w:rPr>
        <w:t xml:space="preserve">НБ -  </w:t>
      </w:r>
      <w:r>
        <w:rPr>
          <w:rFonts w:eastAsia="Calibri"/>
          <w:sz w:val="28"/>
          <w:szCs w:val="28"/>
          <w:lang w:eastAsia="ar-SA"/>
        </w:rPr>
        <w:t>базовый размер платы за наем жилого помещения</w:t>
      </w: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 xml:space="preserve">Вк — величина минимального ежемесячного взноса на капитальный ремонт общего имущества собственников помещений в </w:t>
      </w:r>
      <w:r>
        <w:rPr>
          <w:rFonts w:eastAsia="Calibri"/>
          <w:sz w:val="28"/>
          <w:szCs w:val="28"/>
          <w:lang w:eastAsia="ar-SA"/>
        </w:rPr>
        <w:t>многоквартирных домах,  расположенных на территории Краснодарского края на 2024 год, согласно приказу министерства топливно-энергетического комплекса и жилищно коммунального хозяйства  Краснодарского края от 22.01.2024 № 50,</w:t>
      </w: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>Вк для расчета Кс = 9,47 руб.</w:t>
      </w: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>К</w:t>
      </w:r>
      <w:r>
        <w:rPr>
          <w:rFonts w:eastAsia="Calibri"/>
          <w:sz w:val="28"/>
          <w:szCs w:val="28"/>
          <w:lang w:eastAsia="ar-SA"/>
        </w:rPr>
        <w:t xml:space="preserve">с = 9,47 руб./ 181,76 руб. = 0, 0521 </w:t>
      </w:r>
    </w:p>
    <w:p w:rsidR="00000000" w:rsidRDefault="00C90C59">
      <w:pPr>
        <w:ind w:firstLine="709"/>
        <w:jc w:val="both"/>
        <w:rPr>
          <w:sz w:val="28"/>
          <w:szCs w:val="28"/>
        </w:rPr>
      </w:pP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>*размер платы за наем жилого помещения, предоставленного по договору найма при значении коэффициента, характеризующего качество                                     и благоустройство жилого помещения, месторасположение</w:t>
      </w:r>
      <w:r>
        <w:rPr>
          <w:rFonts w:eastAsia="Calibri"/>
          <w:sz w:val="28"/>
          <w:szCs w:val="28"/>
          <w:lang w:eastAsia="ar-SA"/>
        </w:rPr>
        <w:t xml:space="preserve"> дома, равного 1                     и с учетом Кс, составляет 9,47 руб., что соответствует значению  минимального  взноса на капитальный ремонт)</w:t>
      </w:r>
    </w:p>
    <w:p w:rsidR="00000000" w:rsidRDefault="00C90C59">
      <w:pPr>
        <w:ind w:firstLine="709"/>
        <w:jc w:val="center"/>
        <w:rPr>
          <w:rFonts w:eastAsia="Calibri"/>
          <w:sz w:val="28"/>
          <w:szCs w:val="28"/>
          <w:lang w:eastAsia="ar-SA"/>
        </w:rPr>
      </w:pPr>
    </w:p>
    <w:p w:rsidR="00000000" w:rsidRDefault="00C90C59">
      <w:pPr>
        <w:ind w:firstLine="709"/>
        <w:jc w:val="center"/>
      </w:pPr>
      <w:r>
        <w:rPr>
          <w:rFonts w:eastAsia="Calibri"/>
          <w:sz w:val="28"/>
          <w:szCs w:val="28"/>
          <w:lang w:eastAsia="ar-SA"/>
        </w:rPr>
        <w:t>РАСЧЕТ</w:t>
      </w:r>
    </w:p>
    <w:p w:rsidR="00000000" w:rsidRDefault="00C90C59">
      <w:pPr>
        <w:ind w:firstLine="709"/>
        <w:jc w:val="center"/>
      </w:pPr>
      <w:r>
        <w:rPr>
          <w:rFonts w:eastAsia="Calibri"/>
          <w:sz w:val="28"/>
          <w:szCs w:val="28"/>
          <w:lang w:eastAsia="ar-SA"/>
        </w:rPr>
        <w:t>величины коэффициента, характеризующего качество                                     и благоустройство</w:t>
      </w:r>
      <w:r>
        <w:rPr>
          <w:rFonts w:eastAsia="Calibri"/>
          <w:sz w:val="28"/>
          <w:szCs w:val="28"/>
          <w:lang w:eastAsia="ar-SA"/>
        </w:rPr>
        <w:t xml:space="preserve"> жилого помещения, месторасположение дома</w:t>
      </w:r>
    </w:p>
    <w:p w:rsidR="00000000" w:rsidRDefault="00C90C59">
      <w:pPr>
        <w:ind w:firstLine="709"/>
        <w:jc w:val="center"/>
        <w:rPr>
          <w:rFonts w:eastAsia="Calibri"/>
          <w:sz w:val="28"/>
          <w:szCs w:val="28"/>
          <w:lang w:eastAsia="ar-SA"/>
        </w:rPr>
      </w:pP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>1. Интегральное значение Кj для жилого помещения рассчитывается как средневзвешенное значение показателей по отдельным параметрам по формуле:</w:t>
      </w:r>
    </w:p>
    <w:p w:rsidR="00000000" w:rsidRDefault="00C90C59">
      <w:pPr>
        <w:ind w:firstLine="709"/>
        <w:jc w:val="both"/>
        <w:rPr>
          <w:rFonts w:eastAsia="Calibri"/>
          <w:sz w:val="18"/>
          <w:szCs w:val="18"/>
          <w:lang w:eastAsia="ar-SA"/>
        </w:rPr>
      </w:pPr>
    </w:p>
    <w:p w:rsidR="00000000" w:rsidRDefault="00C90C59">
      <w:pPr>
        <w:ind w:firstLine="709"/>
        <w:jc w:val="both"/>
        <w:rPr>
          <w:rFonts w:eastAsia="Calibri"/>
          <w:sz w:val="12"/>
          <w:szCs w:val="12"/>
          <w:lang w:eastAsia="ar-SA"/>
        </w:rPr>
      </w:pPr>
      <w:r>
        <w:rPr>
          <w:rFonts w:ascii="Arial" w:hAnsi="Arial" w:cs="Arial"/>
          <w:lang w:val="ru-RU" w:eastAsia="ru-RU"/>
        </w:rPr>
        <w:pict>
          <v:shape id="_x0000_i1026" type="#_x0000_t75" style="width:123.35pt;height:50.1pt" filled="t">
            <v:fill color2="black"/>
            <v:imagedata r:id="rId6" o:title="" croptop="-916f" cropbottom="-916f" cropleft="-370f" cropright="-370f"/>
          </v:shape>
        </w:pict>
      </w:r>
    </w:p>
    <w:p w:rsidR="00000000" w:rsidRDefault="00C90C59">
      <w:pPr>
        <w:ind w:firstLine="709"/>
        <w:jc w:val="center"/>
        <w:rPr>
          <w:rFonts w:eastAsia="Calibri"/>
          <w:sz w:val="12"/>
          <w:szCs w:val="12"/>
          <w:lang w:eastAsia="ar-SA"/>
        </w:rPr>
      </w:pP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>Кj - коэффициент, характеризующий качество и благоустройство жилого</w:t>
      </w:r>
      <w:r>
        <w:rPr>
          <w:rFonts w:eastAsia="Calibri"/>
          <w:sz w:val="28"/>
          <w:szCs w:val="28"/>
          <w:lang w:eastAsia="ar-SA"/>
        </w:rPr>
        <w:t xml:space="preserve"> помещения, месторасположение дома; </w:t>
      </w: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 xml:space="preserve">К1 - коэффициент, характеризующий качество жилого помещения; </w:t>
      </w: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 xml:space="preserve">К2 - коэффициент, характеризующий благоустройство жилого помещения; </w:t>
      </w: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 xml:space="preserve">К3 - коэффициент, характеризующий месторасположение дома. </w:t>
      </w:r>
    </w:p>
    <w:p w:rsidR="00000000" w:rsidRDefault="00C90C59">
      <w:pPr>
        <w:ind w:firstLine="709"/>
        <w:jc w:val="both"/>
      </w:pPr>
    </w:p>
    <w:p w:rsidR="00000000" w:rsidRDefault="00C90C59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>2. Значения показателей коэф</w:t>
      </w:r>
      <w:r>
        <w:rPr>
          <w:rFonts w:eastAsia="Calibri"/>
          <w:sz w:val="28"/>
          <w:szCs w:val="28"/>
          <w:lang w:eastAsia="ar-SA"/>
        </w:rPr>
        <w:t xml:space="preserve">фициентов оцениваются в интервале               </w:t>
      </w:r>
      <w:r>
        <w:rPr>
          <w:rFonts w:eastAsia="Calibri"/>
          <w:sz w:val="28"/>
          <w:szCs w:val="28"/>
          <w:shd w:val="clear" w:color="auto" w:fill="FFFFFF"/>
          <w:lang w:eastAsia="ar-SA"/>
        </w:rPr>
        <w:t>[0,8; 1,3]</w:t>
      </w:r>
      <w:r>
        <w:rPr>
          <w:rFonts w:eastAsia="Calibri"/>
          <w:sz w:val="28"/>
          <w:szCs w:val="28"/>
          <w:lang w:eastAsia="ar-SA"/>
        </w:rPr>
        <w:t>.</w:t>
      </w:r>
    </w:p>
    <w:p w:rsidR="00000000" w:rsidRDefault="00C90C59">
      <w:pPr>
        <w:ind w:firstLine="709"/>
        <w:jc w:val="both"/>
      </w:pPr>
    </w:p>
    <w:tbl>
      <w:tblPr>
        <w:tblW w:w="0" w:type="auto"/>
        <w:tblInd w:w="-24" w:type="dxa"/>
        <w:tblLayout w:type="fixed"/>
        <w:tblLook w:val="0000" w:firstRow="0" w:lastRow="0" w:firstColumn="0" w:lastColumn="0" w:noHBand="0" w:noVBand="0"/>
      </w:tblPr>
      <w:tblGrid>
        <w:gridCol w:w="2355"/>
        <w:gridCol w:w="4155"/>
        <w:gridCol w:w="3153"/>
      </w:tblGrid>
      <w:tr w:rsidR="0000000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Коэффициенты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Потребительские свойства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Значения коэффициента</w:t>
            </w:r>
          </w:p>
        </w:tc>
      </w:tr>
      <w:tr w:rsidR="00000000">
        <w:tc>
          <w:tcPr>
            <w:tcW w:w="9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К1-коэффициент, характеризующий показатели качества жилого помещения</w:t>
            </w:r>
          </w:p>
        </w:tc>
      </w:tr>
      <w:tr w:rsidR="00000000"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 xml:space="preserve">К1  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Материал стен: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val="en-US" w:eastAsia="ar-SA"/>
              </w:rPr>
            </w:pPr>
          </w:p>
        </w:tc>
      </w:tr>
      <w:tr w:rsidR="00000000"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val="en-US" w:eastAsia="ar-S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-кирпичные, каменные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center"/>
            </w:pPr>
            <w:r>
              <w:rPr>
                <w:rFonts w:eastAsia="Calibri"/>
                <w:lang w:eastAsia="ar-SA"/>
              </w:rPr>
              <w:t>1,3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ind w:left="113" w:hanging="113"/>
            </w:pPr>
            <w:r>
              <w:rPr>
                <w:rFonts w:eastAsia="Calibri"/>
                <w:lang w:eastAsia="ar-SA"/>
              </w:rPr>
              <w:t xml:space="preserve">- панельные, </w:t>
            </w:r>
            <w:r>
              <w:rPr>
                <w:rFonts w:eastAsia="Calibri"/>
                <w:lang w:eastAsia="ar-SA"/>
              </w:rPr>
              <w:t>блочные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center"/>
            </w:pPr>
            <w:r>
              <w:rPr>
                <w:rFonts w:eastAsia="Calibri"/>
                <w:lang w:eastAsia="ar-SA"/>
              </w:rPr>
              <w:t>1,1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-деревянные, стены, из смешанных и других материалов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center"/>
            </w:pPr>
            <w:r>
              <w:rPr>
                <w:rFonts w:eastAsia="Calibri"/>
                <w:lang w:eastAsia="ar-SA"/>
              </w:rPr>
              <w:t>0,8</w:t>
            </w:r>
          </w:p>
        </w:tc>
      </w:tr>
      <w:tr w:rsidR="00000000">
        <w:tc>
          <w:tcPr>
            <w:tcW w:w="9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К2-коэффициент, характеризующий показатели благоустройства жилого помещения</w:t>
            </w:r>
          </w:p>
        </w:tc>
      </w:tr>
      <w:tr w:rsidR="00000000"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pStyle w:val="15"/>
              <w:autoSpaceDE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Жилые помещения, имеющие все виды благоустройства (холодное и горячее водоснабжение, централизованное водоо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тведение, центральное или индивидуальное отопление, электроснабжение)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center"/>
            </w:pPr>
            <w:r>
              <w:rPr>
                <w:rFonts w:eastAsia="Calibri"/>
                <w:lang w:eastAsia="ar-SA"/>
              </w:rPr>
              <w:t>1,3</w:t>
            </w:r>
          </w:p>
        </w:tc>
      </w:tr>
      <w:tr w:rsidR="00000000"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одного  и более видов благоустройства)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center"/>
            </w:pPr>
            <w:r>
              <w:rPr>
                <w:rFonts w:eastAsia="Calibri"/>
                <w:lang w:eastAsia="ar-SA"/>
              </w:rPr>
              <w:t>1,0</w:t>
            </w:r>
          </w:p>
        </w:tc>
      </w:tr>
      <w:tr w:rsidR="00000000"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 без удобств (отсутствие двух и более видов благоустройст</w:t>
            </w:r>
            <w:r>
              <w:rPr>
                <w:rFonts w:eastAsia="Calibri"/>
                <w:lang w:eastAsia="ar-SA"/>
              </w:rPr>
              <w:t>ва)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center"/>
            </w:pPr>
            <w:r>
              <w:rPr>
                <w:rFonts w:eastAsia="Calibri"/>
                <w:lang w:eastAsia="ar-SA"/>
              </w:rPr>
              <w:t>0,8</w:t>
            </w:r>
          </w:p>
        </w:tc>
      </w:tr>
      <w:tr w:rsidR="00000000">
        <w:tc>
          <w:tcPr>
            <w:tcW w:w="9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 xml:space="preserve">К3- коэффициент, характеризующий показатели местонахождения дома </w:t>
            </w:r>
          </w:p>
        </w:tc>
      </w:tr>
      <w:tr w:rsidR="00000000"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г. Краснодар, города Краснодарского края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center"/>
            </w:pPr>
            <w:r>
              <w:rPr>
                <w:rFonts w:eastAsia="Calibri"/>
                <w:lang w:eastAsia="ar-SA"/>
              </w:rPr>
              <w:t>1,3</w:t>
            </w:r>
          </w:p>
        </w:tc>
      </w:tr>
      <w:tr w:rsidR="00000000"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Сельские поселения  Кореновского района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center"/>
            </w:pPr>
            <w:r>
              <w:rPr>
                <w:rFonts w:eastAsia="Calibri"/>
                <w:lang w:eastAsia="ar-SA"/>
              </w:rPr>
              <w:t>0,8</w:t>
            </w:r>
          </w:p>
        </w:tc>
      </w:tr>
      <w:tr w:rsidR="00000000">
        <w:tc>
          <w:tcPr>
            <w:tcW w:w="6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Прочие населенные пункты Краснодарского края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center"/>
            </w:pPr>
            <w:r>
              <w:rPr>
                <w:rFonts w:eastAsia="Calibri"/>
                <w:lang w:eastAsia="ar-SA"/>
              </w:rPr>
              <w:t>0,8</w:t>
            </w:r>
          </w:p>
        </w:tc>
      </w:tr>
    </w:tbl>
    <w:p w:rsidR="00000000" w:rsidRDefault="00C90C59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000000" w:rsidRDefault="00C90C59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000000" w:rsidRDefault="00C90C59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Исполняющий обязанности 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начальника </w:t>
      </w:r>
      <w:r>
        <w:rPr>
          <w:rFonts w:eastAsia="Calibri"/>
          <w:sz w:val="28"/>
          <w:szCs w:val="28"/>
          <w:lang w:eastAsia="ar-SA"/>
        </w:rPr>
        <w:t>управления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>земельных и имущественных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отношений администрации 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>муниципального образования</w:t>
      </w:r>
    </w:p>
    <w:p w:rsidR="00000000" w:rsidRDefault="00C90C59">
      <w:pPr>
        <w:jc w:val="both"/>
      </w:pPr>
      <w:r>
        <w:rPr>
          <w:sz w:val="28"/>
          <w:szCs w:val="28"/>
        </w:rPr>
        <w:t xml:space="preserve">Кореновский район                                                                                 </w:t>
      </w:r>
      <w:r>
        <w:rPr>
          <w:sz w:val="28"/>
          <w:szCs w:val="28"/>
        </w:rPr>
        <w:t>Е.А. Сучкова</w:t>
      </w:r>
    </w:p>
    <w:p w:rsidR="00000000" w:rsidRDefault="00C90C59">
      <w:pPr>
        <w:jc w:val="both"/>
      </w:pPr>
    </w:p>
    <w:p w:rsidR="00000000" w:rsidRDefault="00C90C59">
      <w:pPr>
        <w:jc w:val="center"/>
      </w:pPr>
    </w:p>
    <w:p w:rsidR="00000000" w:rsidRDefault="00C90C59">
      <w:pPr>
        <w:sectPr w:rsidR="0000000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000000" w:rsidRDefault="00C90C59">
      <w:pPr>
        <w:ind w:firstLine="9638"/>
        <w:jc w:val="center"/>
      </w:pPr>
      <w:r>
        <w:rPr>
          <w:sz w:val="28"/>
          <w:szCs w:val="28"/>
        </w:rPr>
        <w:t>ПРИЛОЖЕНИЕ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2</w:t>
      </w:r>
    </w:p>
    <w:p w:rsidR="00000000" w:rsidRDefault="00C90C59">
      <w:pPr>
        <w:ind w:firstLine="9638"/>
        <w:jc w:val="center"/>
        <w:rPr>
          <w:sz w:val="28"/>
          <w:szCs w:val="28"/>
        </w:rPr>
      </w:pPr>
    </w:p>
    <w:p w:rsidR="00000000" w:rsidRDefault="00C90C59">
      <w:pPr>
        <w:ind w:firstLine="9638"/>
        <w:jc w:val="center"/>
      </w:pPr>
      <w:r>
        <w:rPr>
          <w:sz w:val="28"/>
          <w:szCs w:val="28"/>
        </w:rPr>
        <w:t>УТВЕРЖДЕНО</w:t>
      </w:r>
    </w:p>
    <w:p w:rsidR="00000000" w:rsidRDefault="00C90C59">
      <w:pPr>
        <w:ind w:firstLine="9638"/>
        <w:jc w:val="center"/>
      </w:pPr>
      <w:r>
        <w:rPr>
          <w:sz w:val="28"/>
          <w:szCs w:val="28"/>
        </w:rPr>
        <w:t>постановлением администрации</w:t>
      </w:r>
    </w:p>
    <w:p w:rsidR="00000000" w:rsidRDefault="00C90C59">
      <w:pPr>
        <w:ind w:firstLine="9638"/>
        <w:jc w:val="center"/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C90C59">
      <w:pPr>
        <w:ind w:firstLine="9638"/>
        <w:jc w:val="center"/>
      </w:pPr>
      <w:r>
        <w:rPr>
          <w:sz w:val="28"/>
          <w:szCs w:val="28"/>
        </w:rPr>
        <w:t>Кореновский район</w:t>
      </w:r>
    </w:p>
    <w:p w:rsidR="00000000" w:rsidRDefault="00C90C59">
      <w:pPr>
        <w:ind w:firstLine="9638"/>
        <w:jc w:val="center"/>
      </w:pPr>
      <w:r>
        <w:rPr>
          <w:sz w:val="28"/>
          <w:szCs w:val="28"/>
        </w:rPr>
        <w:t>от 17.10.2024 №  1291</w:t>
      </w:r>
    </w:p>
    <w:p w:rsidR="00000000" w:rsidRDefault="00C90C59">
      <w:pPr>
        <w:ind w:firstLine="4706"/>
        <w:rPr>
          <w:sz w:val="28"/>
          <w:szCs w:val="28"/>
        </w:rPr>
      </w:pPr>
    </w:p>
    <w:p w:rsidR="00000000" w:rsidRDefault="00C90C59">
      <w:pPr>
        <w:ind w:firstLine="4706"/>
        <w:rPr>
          <w:sz w:val="28"/>
          <w:szCs w:val="28"/>
        </w:rPr>
      </w:pPr>
    </w:p>
    <w:p w:rsidR="00000000" w:rsidRDefault="00C90C59">
      <w:pPr>
        <w:ind w:firstLine="4706"/>
        <w:rPr>
          <w:sz w:val="28"/>
          <w:szCs w:val="28"/>
        </w:rPr>
      </w:pPr>
    </w:p>
    <w:p w:rsidR="00000000" w:rsidRDefault="00C90C59">
      <w:pPr>
        <w:jc w:val="center"/>
      </w:pPr>
      <w:r>
        <w:rPr>
          <w:sz w:val="28"/>
          <w:szCs w:val="28"/>
        </w:rPr>
        <w:t xml:space="preserve">Размер платы за пользование жилым помещением (плата за наем) </w:t>
      </w:r>
    </w:p>
    <w:p w:rsidR="00000000" w:rsidRDefault="00C90C59">
      <w:pPr>
        <w:jc w:val="center"/>
      </w:pPr>
      <w:r>
        <w:rPr>
          <w:sz w:val="28"/>
          <w:szCs w:val="28"/>
        </w:rPr>
        <w:t>для нанимателей жилых помещений по договорам найма жилых помещений государственного или муниципального жилищного фонда,  п</w:t>
      </w:r>
      <w:r>
        <w:rPr>
          <w:sz w:val="28"/>
          <w:szCs w:val="28"/>
        </w:rPr>
        <w:t xml:space="preserve">роживающих на территории сельских поселений Кореновского района, </w:t>
      </w:r>
    </w:p>
    <w:p w:rsidR="00000000" w:rsidRDefault="00C90C59">
      <w:pPr>
        <w:jc w:val="center"/>
      </w:pPr>
    </w:p>
    <w:p w:rsidR="00000000" w:rsidRDefault="00C90C59">
      <w:pPr>
        <w:jc w:val="center"/>
      </w:pPr>
    </w:p>
    <w:tbl>
      <w:tblPr>
        <w:tblW w:w="0" w:type="auto"/>
        <w:tblInd w:w="11" w:type="dxa"/>
        <w:tblLayout w:type="fixed"/>
        <w:tblLook w:val="0000" w:firstRow="0" w:lastRow="0" w:firstColumn="0" w:lastColumn="0" w:noHBand="0" w:noVBand="0"/>
      </w:tblPr>
      <w:tblGrid>
        <w:gridCol w:w="504"/>
        <w:gridCol w:w="2714"/>
        <w:gridCol w:w="920"/>
        <w:gridCol w:w="1025"/>
        <w:gridCol w:w="1075"/>
        <w:gridCol w:w="1587"/>
        <w:gridCol w:w="1413"/>
        <w:gridCol w:w="1250"/>
        <w:gridCol w:w="4045"/>
      </w:tblGrid>
      <w:tr w:rsidR="0000000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п/п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Жилищный фон</w:t>
            </w:r>
          </w:p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 xml:space="preserve">по видам </w:t>
            </w:r>
          </w:p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благоустройства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К1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К2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Kj (К1+К2+К3)/3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autoSpaceDE w:val="0"/>
              <w:jc w:val="center"/>
            </w:pPr>
            <w:r>
              <w:rPr>
                <w:lang w:eastAsia="ru-RU"/>
              </w:rPr>
              <w:t>НБ,</w:t>
            </w:r>
          </w:p>
          <w:p w:rsidR="00000000" w:rsidRDefault="00C90C59">
            <w:pPr>
              <w:autoSpaceDE w:val="0"/>
              <w:jc w:val="center"/>
            </w:pPr>
            <w:r>
              <w:rPr>
                <w:lang w:eastAsia="ru-RU"/>
              </w:rPr>
              <w:t>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autoSpaceDE w:val="0"/>
              <w:jc w:val="center"/>
            </w:pPr>
            <w:r>
              <w:rPr>
                <w:lang w:eastAsia="ru-RU"/>
              </w:rPr>
              <w:t>Кс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autoSpaceDE w:val="0"/>
              <w:jc w:val="center"/>
            </w:pPr>
            <w:r>
              <w:rPr>
                <w:lang w:eastAsia="ru-RU"/>
              </w:rPr>
              <w:t>Размер платы за пользование жилым помещением</w:t>
            </w:r>
          </w:p>
          <w:p w:rsidR="00000000" w:rsidRDefault="00C90C59">
            <w:pPr>
              <w:autoSpaceDE w:val="0"/>
              <w:jc w:val="center"/>
            </w:pP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(плата за наем)</w:t>
            </w:r>
          </w:p>
          <w:p w:rsidR="00000000" w:rsidRDefault="00C90C59">
            <w:pPr>
              <w:autoSpaceDE w:val="0"/>
              <w:jc w:val="center"/>
            </w:pPr>
            <w:r>
              <w:rPr>
                <w:lang w:eastAsia="ru-RU"/>
              </w:rPr>
              <w:t>1 кв. м, руб.</w:t>
            </w:r>
          </w:p>
        </w:tc>
      </w:tr>
      <w:tr w:rsidR="0000000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8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9</w:t>
            </w:r>
          </w:p>
        </w:tc>
      </w:tr>
      <w:tr w:rsidR="00000000">
        <w:tc>
          <w:tcPr>
            <w:tcW w:w="1453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sz w:val="12"/>
                <w:szCs w:val="12"/>
                <w:lang w:eastAsia="ru-RU"/>
              </w:rPr>
            </w:pPr>
          </w:p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Сельские</w:t>
            </w:r>
            <w:r>
              <w:rPr>
                <w:lang w:eastAsia="ru-RU"/>
              </w:rPr>
              <w:t xml:space="preserve"> поселения Кореновского района</w:t>
            </w:r>
          </w:p>
          <w:p w:rsidR="00000000" w:rsidRDefault="00C90C59">
            <w:pPr>
              <w:suppressAutoHyphens w:val="0"/>
              <w:autoSpaceDE w:val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</w:pPr>
            <w:r>
              <w:rPr>
                <w:lang w:eastAsia="ru-RU"/>
              </w:rPr>
              <w:t xml:space="preserve">Жилые имеющие все виды благоустройства 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1,13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10,27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9,72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8,82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</w:t>
            </w:r>
            <w:r>
              <w:rPr>
                <w:rFonts w:eastAsia="Calibri"/>
                <w:lang w:eastAsia="ar-SA"/>
              </w:rPr>
              <w:t>е одного вида благоустройства)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1,03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9,36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8,82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7,91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двух и более видов благоустройства)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</w:t>
            </w:r>
            <w:r>
              <w:rPr>
                <w:lang w:eastAsia="ru-RU"/>
              </w:rPr>
              <w:t>,97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8,82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8,18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7,27</w:t>
            </w:r>
          </w:p>
        </w:tc>
      </w:tr>
    </w:tbl>
    <w:p w:rsidR="00000000" w:rsidRDefault="00C90C59">
      <w:pPr>
        <w:ind w:firstLine="9638"/>
        <w:jc w:val="center"/>
      </w:pPr>
    </w:p>
    <w:p w:rsidR="00000000" w:rsidRDefault="00C90C59">
      <w:pPr>
        <w:ind w:firstLine="9638"/>
        <w:jc w:val="center"/>
      </w:pPr>
    </w:p>
    <w:p w:rsidR="00000000" w:rsidRDefault="00C90C59"/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Исполняющий обязанности 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начальника </w:t>
      </w:r>
      <w:r>
        <w:rPr>
          <w:rFonts w:eastAsia="Calibri"/>
          <w:sz w:val="28"/>
          <w:szCs w:val="28"/>
          <w:lang w:eastAsia="ar-SA"/>
        </w:rPr>
        <w:t>управления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>земельных и имущественных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отношений администрации 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>муниципального образования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Кореновский район           </w:t>
      </w:r>
      <w:r>
        <w:rPr>
          <w:rFonts w:eastAsia="Calibri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ar-SA"/>
        </w:rPr>
        <w:t>Е.А. Сучкова</w:t>
      </w:r>
    </w:p>
    <w:p w:rsidR="00000000" w:rsidRDefault="00C90C59">
      <w:pPr>
        <w:ind w:firstLine="9638"/>
        <w:jc w:val="center"/>
      </w:pPr>
    </w:p>
    <w:p w:rsidR="00000000" w:rsidRDefault="00C90C59">
      <w:pPr>
        <w:pageBreakBefore/>
        <w:ind w:firstLine="9638"/>
        <w:jc w:val="center"/>
      </w:pPr>
      <w:r>
        <w:rPr>
          <w:sz w:val="28"/>
          <w:szCs w:val="28"/>
        </w:rPr>
        <w:t>ПРИЛОЖЕНИЕ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3</w:t>
      </w:r>
    </w:p>
    <w:p w:rsidR="00000000" w:rsidRDefault="00C90C59">
      <w:pPr>
        <w:ind w:firstLine="9638"/>
        <w:jc w:val="center"/>
        <w:rPr>
          <w:sz w:val="28"/>
          <w:szCs w:val="28"/>
        </w:rPr>
      </w:pPr>
    </w:p>
    <w:p w:rsidR="00000000" w:rsidRDefault="00C90C59">
      <w:pPr>
        <w:ind w:firstLine="9638"/>
        <w:jc w:val="center"/>
      </w:pPr>
      <w:r>
        <w:rPr>
          <w:sz w:val="28"/>
          <w:szCs w:val="28"/>
        </w:rPr>
        <w:t>УТВЕРЖДЕНО</w:t>
      </w:r>
    </w:p>
    <w:p w:rsidR="00000000" w:rsidRDefault="00C90C59">
      <w:pPr>
        <w:ind w:firstLine="9638"/>
        <w:jc w:val="center"/>
      </w:pPr>
      <w:r>
        <w:rPr>
          <w:sz w:val="28"/>
          <w:szCs w:val="28"/>
        </w:rPr>
        <w:t>постановлением администрации</w:t>
      </w:r>
    </w:p>
    <w:p w:rsidR="00000000" w:rsidRDefault="00C90C59">
      <w:pPr>
        <w:ind w:firstLine="9638"/>
        <w:jc w:val="center"/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C90C59">
      <w:pPr>
        <w:ind w:firstLine="9638"/>
        <w:jc w:val="center"/>
      </w:pPr>
      <w:r>
        <w:rPr>
          <w:sz w:val="28"/>
          <w:szCs w:val="28"/>
        </w:rPr>
        <w:t>Кореновский район</w:t>
      </w:r>
    </w:p>
    <w:p w:rsidR="00000000" w:rsidRDefault="00C90C59">
      <w:pPr>
        <w:ind w:firstLine="9638"/>
        <w:jc w:val="center"/>
      </w:pP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17.10.2024 №  1291</w:t>
      </w:r>
    </w:p>
    <w:p w:rsidR="00000000" w:rsidRDefault="00C90C59">
      <w:pPr>
        <w:jc w:val="center"/>
        <w:rPr>
          <w:sz w:val="28"/>
          <w:szCs w:val="28"/>
        </w:rPr>
      </w:pPr>
    </w:p>
    <w:p w:rsidR="00000000" w:rsidRDefault="00C90C59">
      <w:pPr>
        <w:jc w:val="center"/>
        <w:rPr>
          <w:sz w:val="28"/>
          <w:szCs w:val="28"/>
        </w:rPr>
      </w:pPr>
    </w:p>
    <w:p w:rsidR="00000000" w:rsidRDefault="00C90C59">
      <w:pPr>
        <w:jc w:val="center"/>
      </w:pPr>
      <w:r>
        <w:rPr>
          <w:sz w:val="28"/>
          <w:szCs w:val="28"/>
        </w:rPr>
        <w:t xml:space="preserve">Размер платы за пользование жилым помещением (плата за наем) </w:t>
      </w:r>
    </w:p>
    <w:p w:rsidR="00000000" w:rsidRDefault="00C90C59">
      <w:pPr>
        <w:jc w:val="center"/>
      </w:pPr>
      <w:r>
        <w:rPr>
          <w:sz w:val="28"/>
          <w:szCs w:val="28"/>
        </w:rPr>
        <w:t xml:space="preserve">для нанимателей  </w:t>
      </w:r>
      <w:r>
        <w:rPr>
          <w:sz w:val="28"/>
          <w:szCs w:val="28"/>
        </w:rPr>
        <w:t>по договорам социального найма и</w:t>
      </w:r>
      <w:r>
        <w:rPr>
          <w:sz w:val="28"/>
          <w:szCs w:val="28"/>
        </w:rPr>
        <w:t xml:space="preserve"> договорам найма жилых помещений </w:t>
      </w:r>
    </w:p>
    <w:p w:rsidR="00000000" w:rsidRDefault="00C90C59">
      <w:pPr>
        <w:jc w:val="center"/>
      </w:pPr>
      <w:r>
        <w:rPr>
          <w:sz w:val="28"/>
          <w:szCs w:val="28"/>
        </w:rPr>
        <w:t>муниципального жилищного фонда муниципального образования Кореновский район</w:t>
      </w:r>
    </w:p>
    <w:p w:rsidR="00000000" w:rsidRDefault="00C90C59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tbl>
      <w:tblPr>
        <w:tblW w:w="0" w:type="auto"/>
        <w:tblInd w:w="11" w:type="dxa"/>
        <w:tblLayout w:type="fixed"/>
        <w:tblLook w:val="0000" w:firstRow="0" w:lastRow="0" w:firstColumn="0" w:lastColumn="0" w:noHBand="0" w:noVBand="0"/>
      </w:tblPr>
      <w:tblGrid>
        <w:gridCol w:w="504"/>
        <w:gridCol w:w="2714"/>
        <w:gridCol w:w="1082"/>
        <w:gridCol w:w="1025"/>
        <w:gridCol w:w="1075"/>
        <w:gridCol w:w="1763"/>
        <w:gridCol w:w="1587"/>
        <w:gridCol w:w="1413"/>
        <w:gridCol w:w="3370"/>
      </w:tblGrid>
      <w:tr w:rsidR="0000000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п/п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Жилищн</w:t>
            </w:r>
            <w:r>
              <w:rPr>
                <w:lang w:eastAsia="ru-RU"/>
              </w:rPr>
              <w:t>ый фон</w:t>
            </w:r>
          </w:p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 xml:space="preserve">по видам </w:t>
            </w:r>
          </w:p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благоустройства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К1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К2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Kj (К1+К2+К3)/3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autoSpaceDE w:val="0"/>
              <w:jc w:val="center"/>
            </w:pPr>
            <w:r>
              <w:rPr>
                <w:lang w:eastAsia="ru-RU"/>
              </w:rPr>
              <w:t>НБ, руб.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autoSpaceDE w:val="0"/>
              <w:jc w:val="center"/>
            </w:pPr>
            <w:r>
              <w:rPr>
                <w:lang w:eastAsia="ru-RU"/>
              </w:rPr>
              <w:t>Кс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autoSpaceDE w:val="0"/>
              <w:jc w:val="center"/>
            </w:pPr>
            <w:r>
              <w:rPr>
                <w:lang w:eastAsia="ru-RU"/>
              </w:rPr>
              <w:t>Размер платы за пользование жилым помещением</w:t>
            </w:r>
          </w:p>
          <w:p w:rsidR="00000000" w:rsidRDefault="00C90C59">
            <w:pPr>
              <w:autoSpaceDE w:val="0"/>
              <w:jc w:val="center"/>
            </w:pP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(плата за наем) 1 кв. м, руб.</w:t>
            </w:r>
          </w:p>
        </w:tc>
      </w:tr>
      <w:tr w:rsidR="0000000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9</w:t>
            </w:r>
          </w:p>
        </w:tc>
      </w:tr>
      <w:tr w:rsidR="00000000">
        <w:tc>
          <w:tcPr>
            <w:tcW w:w="1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sz w:val="12"/>
                <w:szCs w:val="12"/>
                <w:lang w:eastAsia="ru-RU"/>
              </w:rPr>
            </w:pPr>
          </w:p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Местоположение жилого помещения — г. Краснодар, города Краснодарского края</w:t>
            </w:r>
          </w:p>
          <w:p w:rsidR="00000000" w:rsidRDefault="00C90C59">
            <w:pPr>
              <w:suppressAutoHyphens w:val="0"/>
              <w:autoSpaceDE w:val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</w:pPr>
            <w:r>
              <w:rPr>
                <w:lang w:eastAsia="ru-RU"/>
              </w:rPr>
              <w:t>Жилые име</w:t>
            </w:r>
            <w:r>
              <w:rPr>
                <w:lang w:eastAsia="ru-RU"/>
              </w:rPr>
              <w:t xml:space="preserve">ющие все виды благоустройства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12,31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1,23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11,65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10,7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одного вид благоустройства)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11,36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10,7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1,03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9,75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более двух вида благоустройства)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10,7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1,07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</w:t>
            </w:r>
            <w:r>
              <w:t>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10,13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9,19</w:t>
            </w:r>
          </w:p>
        </w:tc>
      </w:tr>
      <w:tr w:rsidR="00000000">
        <w:tc>
          <w:tcPr>
            <w:tcW w:w="1453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sz w:val="12"/>
                <w:szCs w:val="12"/>
                <w:lang w:eastAsia="ru-RU"/>
              </w:rPr>
            </w:pPr>
          </w:p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Местоположение жилого помещения — сельские поселения Кореновского района, прочие населенные пункты Краснодарского края</w:t>
            </w:r>
          </w:p>
          <w:p w:rsidR="00000000" w:rsidRDefault="00C90C59">
            <w:pPr>
              <w:suppressAutoHyphens w:val="0"/>
              <w:autoSpaceDE w:val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</w:pPr>
            <w:r>
              <w:rPr>
                <w:lang w:eastAsia="ru-RU"/>
              </w:rPr>
              <w:t xml:space="preserve">Жилые имеющие все виды благоустройства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10,7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1,07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10,13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9,19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одного вида благоустройства)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1,03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9,75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9,19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</w:t>
            </w:r>
            <w:r>
              <w:rPr>
                <w:lang w:eastAsia="ru-RU"/>
              </w:rPr>
              <w:t>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8,24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более двух видов благоустройства)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9,19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8,52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90C59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90C59">
            <w:pPr>
              <w:jc w:val="center"/>
            </w:pPr>
            <w:r>
              <w:t>7,58</w:t>
            </w:r>
          </w:p>
        </w:tc>
      </w:tr>
    </w:tbl>
    <w:p w:rsidR="00000000" w:rsidRDefault="00C90C59">
      <w:pPr>
        <w:jc w:val="both"/>
      </w:pPr>
    </w:p>
    <w:p w:rsidR="00000000" w:rsidRDefault="00C90C59">
      <w:pPr>
        <w:jc w:val="both"/>
      </w:pPr>
    </w:p>
    <w:p w:rsidR="00000000" w:rsidRDefault="00C90C59"/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>Исполняющи</w:t>
      </w:r>
      <w:r>
        <w:rPr>
          <w:rFonts w:eastAsia="Calibri"/>
          <w:sz w:val="28"/>
          <w:szCs w:val="28"/>
          <w:lang w:eastAsia="ar-SA"/>
        </w:rPr>
        <w:t>й обязанности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начальника </w:t>
      </w:r>
      <w:r>
        <w:rPr>
          <w:rFonts w:eastAsia="Calibri"/>
          <w:sz w:val="28"/>
          <w:szCs w:val="28"/>
          <w:lang w:eastAsia="ar-SA"/>
        </w:rPr>
        <w:t>управления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>земельных и имущественных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отношений администрации 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>муниципального образования</w:t>
      </w:r>
    </w:p>
    <w:p w:rsidR="00000000" w:rsidRDefault="00C90C59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Кореновский район                   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ar-SA"/>
        </w:rPr>
        <w:t xml:space="preserve">                          </w:t>
      </w:r>
      <w:r>
        <w:rPr>
          <w:rFonts w:eastAsia="Calibri"/>
          <w:sz w:val="28"/>
          <w:szCs w:val="28"/>
          <w:lang w:eastAsia="ar-SA"/>
        </w:rPr>
        <w:t>Е.А. Сучкова</w:t>
      </w:r>
    </w:p>
    <w:sectPr w:rsidR="00000000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charset w:val="CC"/>
    <w:family w:val="auto"/>
    <w:pitch w:val="variable"/>
  </w:font>
  <w:font w:name="Lohit Hind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C59"/>
    <w:rsid w:val="00C9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21836BD-4237-46CA-8180-80F6BE1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hint="default"/>
      <w:sz w:val="28"/>
      <w:szCs w:val="28"/>
      <w:lang w:eastAsia="ar-SA"/>
    </w:rPr>
  </w:style>
  <w:style w:type="character" w:customStyle="1" w:styleId="WW8Num3z0">
    <w:name w:val="WW8Num3z0"/>
    <w:rPr>
      <w:rFonts w:eastAsia="Calibri" w:hint="default"/>
      <w:sz w:val="28"/>
      <w:szCs w:val="28"/>
      <w:lang w:eastAsia="ar-S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hint="default"/>
    </w:rPr>
  </w:style>
  <w:style w:type="character" w:customStyle="1" w:styleId="WW8Num6z0">
    <w:name w:val="WW8Num6z0"/>
    <w:rPr>
      <w:rFonts w:hint="default"/>
      <w:lang w:val="ru-RU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14141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Times New Roman" w:hint="default"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eastAsia="Calibri" w:hint="default"/>
      <w:sz w:val="28"/>
      <w:szCs w:val="28"/>
      <w:lang w:eastAsia="ar-SA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b/>
      <w:bCs/>
      <w:color w:val="008000"/>
    </w:rPr>
  </w:style>
  <w:style w:type="character" w:customStyle="1" w:styleId="a8">
    <w:name w:val="Основной текст Знак"/>
  </w:style>
  <w:style w:type="character" w:styleId="a9">
    <w:name w:val="Placeholder Text"/>
    <w:rPr>
      <w:color w:val="808080"/>
    </w:rPr>
  </w:style>
  <w:style w:type="character" w:customStyle="1" w:styleId="40">
    <w:name w:val="Заголовок 4 Знак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DefaultParagraphFont">
    <w:name w:val="Default Paragraph Font"/>
  </w:style>
  <w:style w:type="character" w:customStyle="1" w:styleId="FontStyle27">
    <w:name w:val="Font Style27"/>
    <w:basedOn w:val="DefaultParagraphFont"/>
    <w:rPr>
      <w:rFonts w:ascii="Times New Roman" w:hAnsi="Times New Roman" w:cs="Times New Roman"/>
      <w:sz w:val="26"/>
    </w:rPr>
  </w:style>
  <w:style w:type="character" w:customStyle="1" w:styleId="FontStyle48">
    <w:name w:val="Font Style48"/>
    <w:rPr>
      <w:rFonts w:ascii="Times New Roman" w:hAnsi="Times New Roman" w:cs="Times New Roman"/>
      <w:sz w:val="26"/>
    </w:rPr>
  </w:style>
  <w:style w:type="character" w:customStyle="1" w:styleId="FontStyle26">
    <w:name w:val="Font Style26"/>
    <w:basedOn w:val="DefaultParagraphFont"/>
    <w:rPr>
      <w:rFonts w:ascii="Times New Roman" w:hAnsi="Times New Roman" w:cs="Times New Roman"/>
      <w:b/>
      <w:sz w:val="26"/>
    </w:rPr>
  </w:style>
  <w:style w:type="character" w:customStyle="1" w:styleId="aa">
    <w:name w:val="Цветовое выделение для Текст"/>
  </w:style>
  <w:style w:type="character" w:customStyle="1" w:styleId="DefaultParagraphFont1">
    <w:name w:val="Default Paragraph Font1"/>
  </w:style>
  <w:style w:type="character" w:customStyle="1" w:styleId="FontStyle56">
    <w:name w:val="Font Style56"/>
    <w:basedOn w:val="DefaultParagraphFont1"/>
    <w:rPr>
      <w:rFonts w:ascii="Times New Roman" w:hAnsi="Times New Roman" w:cs="Times New Roman"/>
      <w:sz w:val="18"/>
    </w:rPr>
  </w:style>
  <w:style w:type="character" w:customStyle="1" w:styleId="DefaultParagraphFont2">
    <w:name w:val="Default Paragraph Font2"/>
  </w:style>
  <w:style w:type="character" w:customStyle="1" w:styleId="FontStyle24">
    <w:name w:val="Font Style24"/>
    <w:basedOn w:val="DefaultParagraphFont2"/>
    <w:rPr>
      <w:rFonts w:ascii="Times New Roman" w:hAnsi="Times New Roman" w:cs="Times New Roman"/>
      <w:sz w:val="22"/>
    </w:rPr>
  </w:style>
  <w:style w:type="character" w:customStyle="1" w:styleId="FontStyle23">
    <w:name w:val="Font Style23"/>
    <w:basedOn w:val="DefaultParagraphFont2"/>
    <w:rPr>
      <w:rFonts w:ascii="Times New Roman" w:hAnsi="Times New Roman" w:cs="Times New Roman"/>
      <w:sz w:val="22"/>
    </w:rPr>
  </w:style>
  <w:style w:type="character" w:customStyle="1" w:styleId="DefaultParagraphFont21">
    <w:name w:val="Default Paragraph Font2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DefaultParagraphFont3">
    <w:name w:val="Default Paragraph Font3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3">
    <w:name w:val="Основной шрифт абзаца3"/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20"/>
    </w:pPr>
    <w:rPr>
      <w:sz w:val="20"/>
      <w:szCs w:val="20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Pr>
      <w:lang w:val="x-none"/>
    </w:rPr>
  </w:style>
  <w:style w:type="paragraph" w:styleId="af1">
    <w:name w:val="footer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3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">
    <w:name w:val="Основной текст 21"/>
    <w:basedOn w:val="a"/>
    <w:pPr>
      <w:jc w:val="center"/>
    </w:pPr>
    <w:rPr>
      <w:sz w:val="28"/>
      <w:szCs w:val="20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31">
    <w:name w:val="Основной текст с отступом 31"/>
    <w:basedOn w:val="a"/>
    <w:pPr>
      <w:ind w:firstLine="709"/>
      <w:jc w:val="both"/>
    </w:pPr>
    <w:rPr>
      <w:rFonts w:ascii="Courier New" w:hAnsi="Courier New" w:cs="Courier New"/>
      <w:sz w:val="26"/>
      <w:szCs w:val="20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customStyle="1" w:styleId="s1">
    <w:name w:val="s_1"/>
    <w:basedOn w:val="a"/>
    <w:pPr>
      <w:spacing w:before="280" w:after="280"/>
    </w:pPr>
  </w:style>
  <w:style w:type="paragraph" w:customStyle="1" w:styleId="Textbody">
    <w:name w:val="Text body"/>
    <w:basedOn w:val="a"/>
    <w:pPr>
      <w:widowControl w:val="0"/>
      <w:spacing w:after="120"/>
    </w:pPr>
    <w:rPr>
      <w:rFonts w:eastAsia="WenQuanYi Micro Hei" w:cs="Lohit Hindi"/>
      <w:kern w:val="2"/>
      <w:lang w:bidi="hi-IN"/>
    </w:rPr>
  </w:style>
  <w:style w:type="paragraph" w:customStyle="1" w:styleId="Standard">
    <w:name w:val="Standard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s3">
    <w:name w:val="s_3"/>
    <w:basedOn w:val="a"/>
    <w:pPr>
      <w:spacing w:before="280" w:after="280"/>
    </w:p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Style9">
    <w:name w:val="Style9"/>
    <w:basedOn w:val="a"/>
    <w:pPr>
      <w:spacing w:line="322" w:lineRule="exact"/>
      <w:jc w:val="both"/>
    </w:pPr>
  </w:style>
  <w:style w:type="paragraph" w:customStyle="1" w:styleId="15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color w:val="000000"/>
      <w:kern w:val="2"/>
      <w:sz w:val="24"/>
      <w:szCs w:val="24"/>
      <w:lang w:eastAsia="zh-CN" w:bidi="hi-IN"/>
    </w:rPr>
  </w:style>
  <w:style w:type="paragraph" w:customStyle="1" w:styleId="Style14">
    <w:name w:val="Style14"/>
    <w:basedOn w:val="a"/>
    <w:pPr>
      <w:spacing w:line="322" w:lineRule="exact"/>
      <w:jc w:val="center"/>
    </w:pPr>
  </w:style>
  <w:style w:type="paragraph" w:customStyle="1" w:styleId="Style13">
    <w:name w:val="Style13"/>
    <w:basedOn w:val="a"/>
    <w:pPr>
      <w:spacing w:line="276" w:lineRule="exact"/>
      <w:jc w:val="center"/>
    </w:pPr>
  </w:style>
  <w:style w:type="paragraph" w:customStyle="1" w:styleId="Style12">
    <w:name w:val="Style12"/>
    <w:basedOn w:val="a"/>
    <w:pPr>
      <w:spacing w:line="326" w:lineRule="exact"/>
    </w:pPr>
  </w:style>
  <w:style w:type="paragraph" w:customStyle="1" w:styleId="Style16">
    <w:name w:val="Style16"/>
    <w:basedOn w:val="a"/>
  </w:style>
  <w:style w:type="paragraph" w:customStyle="1" w:styleId="Standard1">
    <w:name w:val="Standard1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Textbody1">
    <w:name w:val="Text body1"/>
    <w:basedOn w:val="a"/>
    <w:pPr>
      <w:widowControl w:val="0"/>
      <w:spacing w:after="120"/>
    </w:pPr>
    <w:rPr>
      <w:rFonts w:eastAsia="WenQuanYi Micro Hei" w:cs="Lohit Hindi"/>
      <w:kern w:val="2"/>
      <w:lang w:bidi="hi-IN"/>
    </w:rPr>
  </w:style>
  <w:style w:type="paragraph" w:customStyle="1" w:styleId="Caption2">
    <w:name w:val="Caption2"/>
    <w:basedOn w:val="a"/>
    <w:pPr>
      <w:spacing w:before="120" w:after="120"/>
    </w:pPr>
    <w:rPr>
      <w:rFonts w:cs="Mangal"/>
      <w:i/>
      <w:iCs/>
    </w:rPr>
  </w:style>
  <w:style w:type="paragraph" w:customStyle="1" w:styleId="Standard11">
    <w:name w:val="Standard11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Textbody11">
    <w:name w:val="Text body11"/>
    <w:basedOn w:val="a"/>
    <w:pPr>
      <w:widowControl w:val="0"/>
      <w:spacing w:after="120"/>
    </w:pPr>
    <w:rPr>
      <w:rFonts w:eastAsia="WenQuanYi Micro Hei" w:cs="Lohit Hindi"/>
      <w:kern w:val="2"/>
      <w:lang w:bidi="hi-IN"/>
    </w:rPr>
  </w:style>
  <w:style w:type="paragraph" w:customStyle="1" w:styleId="Caption3">
    <w:name w:val="Caption3"/>
    <w:basedOn w:val="a"/>
    <w:pPr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1801</Words>
  <Characters>10270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KDM_OLD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