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04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/>
        </w:rPr>
      </w:pPr>
      <w:bookmarkStart w:id="0" w:name="_GoBack"/>
      <w:bookmarkEnd w:id="0"/>
      <w:r>
        <w:rPr>
          <w:rFonts w:ascii="Times New Roman" w:hAnsi="Times New Roman" w:cs="Times New Roman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0.1pt" filled="t">
            <v:fill color2="black"/>
            <v:imagedata r:id="rId5" o:title="" croptop="-106f" cropbottom="-106f" cropleft="-132f" cropright="-132f"/>
          </v:shape>
        </w:pict>
      </w:r>
    </w:p>
    <w:p w:rsidR="00000000" w:rsidRDefault="005043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  <w:lang/>
        </w:rPr>
      </w:pPr>
    </w:p>
    <w:p w:rsidR="00000000" w:rsidRDefault="0050438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5043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00000" w:rsidRDefault="0050438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5043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50438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301</w:t>
      </w:r>
    </w:p>
    <w:p w:rsidR="00000000" w:rsidRDefault="00504383">
      <w:pPr>
        <w:spacing w:after="0" w:line="240" w:lineRule="auto"/>
        <w:contextualSpacing/>
        <w:jc w:val="center"/>
      </w:pPr>
      <w:r>
        <w:rPr>
          <w:rStyle w:val="FontStyle11"/>
          <w:color w:val="000000"/>
          <w:kern w:val="2"/>
          <w:sz w:val="24"/>
          <w:szCs w:val="24"/>
          <w:shd w:val="clear" w:color="auto" w:fill="FFFFFF"/>
          <w:lang w:eastAsia="ru-RU"/>
        </w:rPr>
        <w:t>г. Кореновск</w:t>
      </w:r>
    </w:p>
    <w:p w:rsidR="00000000" w:rsidRDefault="00504383">
      <w:pPr>
        <w:jc w:val="center"/>
      </w:pPr>
    </w:p>
    <w:p w:rsidR="00000000" w:rsidRDefault="00504383">
      <w:pPr>
        <w:jc w:val="center"/>
      </w:pPr>
    </w:p>
    <w:p w:rsidR="00000000" w:rsidRDefault="00504383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 муниципального образования Кореновский рай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он от 14 июня 2022 года  № 854</w:t>
      </w:r>
    </w:p>
    <w:p w:rsidR="00000000" w:rsidRDefault="00504383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порядка определения объема и условий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предоставления субсидий на иные цели в соответствии с абзацем вторым пункта 1 статьи 78.1 Бюджетного кодекса Российской Федерации бюджетным и автономным учреждениям, подве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домственным управлению образования администрации муниципального образования Кореновский район»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(с изменениями, внесенными постановлением администрации муниципального образования Кореновский район </w:t>
      </w:r>
    </w:p>
    <w:p w:rsidR="00000000" w:rsidRDefault="00504383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02 февраля 2023 года № 166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00000" w:rsidRDefault="00504383">
      <w:pPr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00000" w:rsidRDefault="00504383">
      <w:pPr>
        <w:pStyle w:val="af"/>
        <w:ind w:firstLine="708"/>
        <w:jc w:val="both"/>
      </w:pPr>
      <w:r>
        <w:rPr>
          <w:rFonts w:eastAsia="Calibri" w:cs="Times New Roman"/>
          <w:sz w:val="28"/>
          <w:szCs w:val="28"/>
        </w:rPr>
        <w:t xml:space="preserve">В соответствии </w:t>
      </w:r>
      <w:r>
        <w:rPr>
          <w:rFonts w:eastAsia="Calibri" w:cs="Times New Roman"/>
          <w:sz w:val="28"/>
          <w:szCs w:val="28"/>
        </w:rPr>
        <w:t xml:space="preserve">с абзацем вторым и абзацем четвертым пункта 1 статьи 78.1 Бюджетного кодекса Российской Федерации, </w:t>
      </w:r>
      <w:r>
        <w:rPr>
          <w:rFonts w:cs="Times New Roman"/>
          <w:sz w:val="28"/>
          <w:szCs w:val="28"/>
        </w:rPr>
        <w:t>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</w:t>
      </w:r>
      <w:r>
        <w:rPr>
          <w:rFonts w:cs="Times New Roman"/>
          <w:sz w:val="28"/>
          <w:szCs w:val="28"/>
        </w:rPr>
        <w:t xml:space="preserve">ктам, устанавливающим порядок определения объема и условия предоставления бюджетным и автономным учреждениям субсидий на иные цели», </w:t>
      </w:r>
      <w:r>
        <w:rPr>
          <w:rFonts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cs="Times New Roman"/>
          <w:kern w:val="0"/>
          <w:sz w:val="28"/>
          <w:szCs w:val="28"/>
          <w:lang w:eastAsia="ru-RU" w:bidi="ar-SA"/>
        </w:rPr>
        <w:t>администрация   муниципального  образования   Кореновский   район   п о с т а н о в л я е т:</w:t>
      </w:r>
    </w:p>
    <w:p w:rsidR="00000000" w:rsidRDefault="00504383">
      <w:pPr>
        <w:autoSpaceDE w:val="0"/>
        <w:spacing w:after="0" w:line="240" w:lineRule="auto"/>
        <w:ind w:firstLine="52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>Внести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приложе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к постановлению администрации муниципального образования Кореновский район от 14 июня 2022 года  № 854 «Об утверждении порядка определения объема и условий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предоставления субсидий на иные цели в соответствии с абзацем вторым пункта 1 статьи 78.1 Бюджет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ного кодекса Российской Федерации бюджетным и автономным учреждениям, подведомственным управлению образования администрации муниципального образования Кореновский район», изложив  приложение № 1 к порядку постановления в новой редакции (прилагается).</w:t>
      </w:r>
    </w:p>
    <w:p w:rsidR="00000000" w:rsidRDefault="00504383">
      <w:pPr>
        <w:pStyle w:val="17"/>
        <w:ind w:right="-1" w:firstLine="708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2.Упр</w:t>
      </w:r>
      <w:r>
        <w:rPr>
          <w:rFonts w:ascii="Times New Roman" w:hAnsi="Times New Roman" w:cs="Times New Roman"/>
          <w:color w:val="000000"/>
          <w:sz w:val="28"/>
          <w:szCs w:val="28"/>
        </w:rPr>
        <w:t>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Кореновский район в информационно-телекоммуникационной сети «Интернет».</w:t>
      </w:r>
    </w:p>
    <w:p w:rsidR="00000000" w:rsidRDefault="00504383">
      <w:pPr>
        <w:pStyle w:val="17"/>
        <w:ind w:right="-1" w:firstLine="708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3.Постановление вступает в силу после его официального обнародования и распространяет свое действие на правоотношения, возникшие  с 01 января 2024 года.</w:t>
      </w:r>
    </w:p>
    <w:p w:rsidR="00000000" w:rsidRDefault="005043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043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04383">
      <w:pPr>
        <w:spacing w:after="0" w:line="240" w:lineRule="auto"/>
        <w:ind w:right="-1"/>
        <w:contextualSpacing/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504383">
      <w:pPr>
        <w:spacing w:after="0" w:line="240" w:lineRule="auto"/>
        <w:ind w:right="-1"/>
        <w:contextualSpacing/>
      </w:pPr>
      <w:r>
        <w:rPr>
          <w:rFonts w:ascii="Times New Roman" w:hAnsi="Times New Roman" w:cs="Times New Roman"/>
          <w:sz w:val="28"/>
          <w:szCs w:val="28"/>
        </w:rPr>
        <w:t>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ания</w:t>
      </w:r>
    </w:p>
    <w:p w:rsidR="00000000" w:rsidRDefault="00504383">
      <w:pPr>
        <w:pStyle w:val="af"/>
        <w:jc w:val="both"/>
      </w:pPr>
      <w:r>
        <w:rPr>
          <w:rFonts w:cs="Times New Roman"/>
          <w:sz w:val="28"/>
          <w:szCs w:val="28"/>
        </w:rPr>
        <w:t xml:space="preserve">Кореновский район              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                         С.А. Голобородько</w:t>
      </w:r>
    </w:p>
    <w:p w:rsidR="00000000" w:rsidRDefault="00504383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000000" w:rsidRDefault="00504383">
      <w:pPr>
        <w:sectPr w:rsidR="00000000">
          <w:pgSz w:w="11906" w:h="16838"/>
          <w:pgMar w:top="993" w:right="567" w:bottom="851" w:left="1701" w:header="720" w:footer="720" w:gutter="0"/>
          <w:cols w:space="720"/>
          <w:titlePg/>
          <w:docGrid w:linePitch="360"/>
        </w:sectPr>
      </w:pPr>
    </w:p>
    <w:p w:rsidR="00000000" w:rsidRDefault="005043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_Hlk45835437"/>
    </w:p>
    <w:p w:rsidR="00000000" w:rsidRDefault="00504383">
      <w:pPr>
        <w:spacing w:line="100" w:lineRule="atLeast"/>
        <w:ind w:left="9356" w:right="-1" w:firstLine="6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:rsidR="00000000" w:rsidRDefault="00504383">
      <w:pPr>
        <w:spacing w:line="240" w:lineRule="auto"/>
        <w:ind w:left="9498" w:right="-1" w:firstLine="6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 порядку постановления администрации     муниципального образования</w:t>
      </w:r>
    </w:p>
    <w:p w:rsidR="00000000" w:rsidRDefault="00504383">
      <w:pPr>
        <w:spacing w:line="240" w:lineRule="auto"/>
        <w:ind w:left="9498" w:right="-1" w:firstLine="6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000000" w:rsidRDefault="00504383">
      <w:pPr>
        <w:spacing w:line="240" w:lineRule="auto"/>
        <w:ind w:left="9498" w:right="-1" w:firstLine="6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04383">
      <w:pPr>
        <w:spacing w:line="240" w:lineRule="auto"/>
        <w:ind w:left="9498" w:right="-1" w:firstLine="6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от 21.10.2024 № 1301</w:t>
      </w:r>
    </w:p>
    <w:p w:rsidR="00000000" w:rsidRDefault="00504383">
      <w:pPr>
        <w:spacing w:line="100" w:lineRule="atLeast"/>
        <w:ind w:left="9356" w:right="-1" w:firstLine="6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00000" w:rsidRDefault="00504383">
      <w:pPr>
        <w:spacing w:line="100" w:lineRule="atLeast"/>
        <w:ind w:left="9356" w:right="-1" w:firstLine="6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00000" w:rsidRDefault="00504383">
      <w:pPr>
        <w:spacing w:line="100" w:lineRule="atLeast"/>
        <w:ind w:left="9356" w:right="-1" w:firstLine="6"/>
        <w:contextualSpacing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000000" w:rsidRDefault="00504383">
      <w:pPr>
        <w:spacing w:line="100" w:lineRule="atLeast"/>
        <w:ind w:left="9356" w:right="-1" w:firstLine="6"/>
        <w:contextualSpacing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504383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Перечень</w:t>
      </w:r>
    </w:p>
    <w:p w:rsidR="00000000" w:rsidRDefault="00504383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субсидий на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иные цели, предоставляемые муниципальным бюджетным и автономным учреждениям, подведомственным управлению образования администрации муниципального образования Кореновский район</w:t>
      </w:r>
    </w:p>
    <w:p w:rsidR="00000000" w:rsidRDefault="0050438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672"/>
        <w:gridCol w:w="3269"/>
        <w:gridCol w:w="3827"/>
        <w:gridCol w:w="3260"/>
        <w:gridCol w:w="4278"/>
      </w:tblGrid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Нормативный правовой акт, предусматривающий предоставление субсидии на ин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ые цели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Цели предоставления субсидии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Перечень документов для обоснования размера субсидии на иные цели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Порядок определения размера субсидии на иные цели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5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ода № 1468 «Об утверждении муниципальной  программы муниципального образования Кореновский район  «Развитие образования» на 2020-2026 годы" (п. 2.1 подпрограммы "Организация образовательного процесса")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выплат стимулирующего характера работни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кам организации дополнительного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работников, имеющих право на получение выплат стимулирующего характера.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яемый Учреждению;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выплаты стимулирующего характера в сумме 3158 руб. в месяц;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работников Учреждения, имеющих право на получение выплат стимулирующего характера;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тся выплата стимулирующего характера;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го образования Кореновский район  «Развитие образования» на 2020-2026 годы" (п. 2.2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Финансовое обеспечение мероприятий поэтапного повышения уровня заработной платы работников муниципальных учреждений до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средней заработной платы по Краснодарскому краю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Расчет-обоснование с указанием прогнозируемого количества педагогических работников, которым предусматривается повышение уровня заработной платы до средней заработной платы по Краснодарскому Краю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Расчет по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пз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пз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доплаты, рассчитанный, исходя из целевого показателя средней заработной платы по Краснодарскому краю;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работников Учреждения,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которым предусматривается повышение уровня заработной платы;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выплата стимулирующего характера;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 3.1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компенсация за работу по подготовке и проведению указанной государственной итоговой аттестации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1.Смета</w:t>
            </w:r>
            <w:r>
              <w:rPr>
                <w:rFonts w:ascii="Times New Roman" w:hAnsi="Times New Roman" w:cs="Times New Roman"/>
                <w:szCs w:val="22"/>
              </w:rPr>
              <w:t xml:space="preserve">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 4.1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учебных сборов юношей 10-х классов общеобразовательных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1. Расчет-обоснование с указанием прогнозируемого количества обучающихся 10-х классов общеобразовательных организаций, участвующих в учебных сборах юношей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сб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сб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- норматив затрат на проведение учебных сборов; 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обучающихся 10-х классов юношей, участвующих в учебных сборах;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дней, проведения сборов;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5.1.1. подпрограммы "Организ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Военно-патриотическое и духовно-нравственное воспитание в образовательных организациях. Организация муниципальных, акций, конкурсов, мероприятий и соревнований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</w:t>
            </w:r>
            <w:r>
              <w:rPr>
                <w:rFonts w:ascii="Times New Roman" w:hAnsi="Times New Roman" w:cs="Times New Roman"/>
                <w:color w:val="000000"/>
              </w:rPr>
              <w:t>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муниципальной  программы муниципального образования Кореновский район  «Развитие образования» на 2020-2026 годы" (п.п. 5.1.2.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Военно-патриотическое и духовно-нравственное воспитание в образовательных 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рганизациях.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Размер субсидии определяется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2020-2026 годы" (п.п. 5.1.3.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Военно-патриотическое и духовно-нравственное воспитание в образовательных организациях. Приобретение формы, инвентаря и оборудования, наградной, печатной и иной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 xml:space="preserve">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6.1.1.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Популяризация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 развитие физической культуры, спорта и туризма в образовательных организациях. Участие в краевых и всероссийских акциях, конкурсах, мероприятиях и соревнованиях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</w:t>
            </w:r>
            <w:r>
              <w:rPr>
                <w:rFonts w:ascii="Times New Roman" w:hAnsi="Times New Roman" w:cs="Times New Roman"/>
                <w:color w:val="000000"/>
              </w:rPr>
              <w:t>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9.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ципального образования Кореновский район  «Развитие образования» на 2020-2026 годы" (п.п. 6.1.2.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Популяризация и развитие физической культуры, спорта и туризма в образовательных организациях.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Приобретен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ие формы, инвентаря и оборудования, наградной, печатной и иной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 годы" (п.п.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7.1.1.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боснование с указанием прогнозируемого количества детей, обеспечиваемых отдыхом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пл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пл - объем субсидии, пре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доставляемый Учреждению;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- норматив затрат в день на одного ребенка на обеспечение отдыхом в каникулярное время в профильных лагерях, организованных муниципальными общеобразовательными организациями; 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детей, обеспечиваемых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отдыхом в каникулярное время в профильных лагерях;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дней продолжительности смены в профильных лагерях 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граммы муниципального образования Кореновский район  «Развитие образования» на 2020-2026 годы" (п.п. 7.1.2.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Организация питания в лагерях труда и отдыха на базе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вание с указанием прогнозируемого количества детей, обеспечиваемых питанием в лагерях труда и отдыха на базе муниципальных общеобразовательных организаций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то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то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 - нор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матив затрат в день на одного ребенка на обеспечение питанием в лагерях труда и отдыха на базе муниципальных общеобразовательных организаций; 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детей, обеспечиваемых питанием в лагерях труда и отдыха на базе муниципальных общео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бразовательных организаций 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дней продолжительности смены лагеря труда и отдыха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бразования Кореновский район  «Развитие образования» на 2020-2026 годы" (п.п. 8.1.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Иные мероприятия по деятельности образовательных учреждений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</w:t>
            </w:r>
            <w:r>
              <w:rPr>
                <w:rFonts w:ascii="Times New Roman" w:hAnsi="Times New Roman" w:cs="Times New Roman"/>
                <w:color w:val="000000"/>
              </w:rPr>
              <w:t>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дении муниципальной  программы муниципального образования Кореновский район  «Развитие образования» на 2020-2026 годы" (п.п. 8.2.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Организация предоставления дополнительного образования детям в муниципал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ьных образовательных организациях (проведение медицинских осмотров лиц, занимающихся физической культурой и спортом)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Размер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звитие образования» на 2020-2026 годы" (п.п. 8.3.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чет-обоснование с указанием прогнозируемого количества педагогических работников муниципальных образовательных организаций, имеющих право на получение выплат   ежемесячного денежного вознаграждения за классное руководство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кл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кл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кл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кл - размер выплаты ежемесячного денежного вознаграждения за классное руководство педагогическим работникам Учреждения в сумме 10 000 рублей в месяц;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прогнозируемая численность педагог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ических работников Учреждения, имеющих право на получение выплат   ежемесячного денежного вознаграждения за классное руководство;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выплачивается ежемесячное денежное вознаграждение за классное руководство педагогиче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ским работникам Учреждения;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вания Кореновский район  «Развитие образования» на 2020-2026 годы" (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п.п. 8.5. подпрограммы "Организация образовательного процесса 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ставок советников директора по воспитанию и взаимодейств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Св = ((В8 х 8)+(В4 х 4)) х (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где: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Св – объем субвенции, предос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тавляемой Учреждению;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В8 – плановое количество штатных единиц советников директора по воспитанию и взаимодействию с детскими общественными объединениями, на период с 1 января по 31 августа соответствующего финансового года;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В4 – плановое количество ш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татных единиц советников директора по воспитанию и взаимодействию с детскими общественными объединениями, на период с 1 сентября по 31 декабря соответствующего финансового года;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8, 4 – количество месяцев в году, на которые в муниципальных общеобразовате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льных организациях предусматриваются штатные единицы советников директора по воспитанию и взаимодействию с детскими общественными объединениями;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планируемый показатель среднемесячной начисленной заработной платы наемных работников в организациях, у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индивидуальных предпринимателей и физических лиц в целом по Краснодарскому краю на соответствующий финансовый год, рублей;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- размер отчислений по страховым взносам на обязательное пенсионное страхование, обязательное медицинское страхование, обязатель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ской Федерации гарантий.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" (п.п. 1.1.1.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</w:t>
            </w:r>
            <w:r>
              <w:rPr>
                <w:rFonts w:ascii="Times New Roman" w:hAnsi="Times New Roman" w:cs="Times New Roman"/>
                <w:color w:val="000000"/>
              </w:rPr>
              <w:t>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реновский район  «Развитие образования» на 2020-2026 годы" (п.п. 1.1.2.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Мероприятия по антитеррористической защищённости в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</w:t>
            </w:r>
            <w:r>
              <w:rPr>
                <w:rFonts w:ascii="Times New Roman" w:hAnsi="Times New Roman" w:cs="Times New Roman"/>
                <w:color w:val="000000"/>
              </w:rPr>
              <w:t xml:space="preserve"> ценах товаров,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Об утверждении муниципальной  программы муниципального образования Кореновский район  «Развитие образования» на 2020-2026 годы"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(п.п. 2.1.1.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Проведение капитального и текущего ремонта зданий и отдельны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х  помещений образовательных организаций, сооружений, инженерных сетей, благоустройство территорий (проектирование, мероприятия по подготовке к новому учебному году, осенне-зимнему периоду и иные мероприятия)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1. Акты обследования объектов, на которых панир</w:t>
            </w:r>
            <w:r>
              <w:rPr>
                <w:rFonts w:ascii="Times New Roman" w:hAnsi="Times New Roman" w:cs="Times New Roman"/>
                <w:szCs w:val="22"/>
              </w:rPr>
              <w:t>уется проведение капитального ремонта.</w:t>
            </w:r>
          </w:p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2. Дефектная ведомость на объекты, по которым панируется проведение капитального ремонта.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3. Сметная документация на проведение капитального ремонта, согласованная органом местного самоуправления, уполномоченным на пр</w:t>
            </w:r>
            <w:r>
              <w:rPr>
                <w:rFonts w:ascii="Times New Roman" w:hAnsi="Times New Roman" w:cs="Times New Roman"/>
                <w:color w:val="000000"/>
              </w:rPr>
              <w:t>оведение проверки сметной стоимости или подведомственным этому органу муниципальным учреждением.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4. Информация о ценах товаров, работ, услуг для обеспечения муниципальных нужд.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19.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2.4. подпрограммы "Обеспече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учащихся из многодетных семей, имеющих право на обеспечен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ие льготным питанием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пм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пм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д, где: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пм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кл - размер частичной компенсации питания учащимся из многодетных семей сумме 10 рублей в день;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прогнозируемая численность учащихся из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многодетных семей Учреждения, имеющих право на получение льготы;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 - количество дней;</w:t>
            </w:r>
          </w:p>
          <w:p w:rsidR="00000000" w:rsidRDefault="005043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ния Кореновский район  «Развитие образования» на 2020-2026 годы" (п.п. 2.5.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</w:t>
            </w:r>
            <w:r>
              <w:rPr>
                <w:rFonts w:ascii="Times New Roman" w:eastAsia="Calibri" w:hAnsi="Times New Roman" w:cs="Times New Roman"/>
              </w:rPr>
              <w:t>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  <w:r>
              <w:rPr>
                <w:rFonts w:ascii="Times New Roman" w:hAnsi="Times New Roman" w:cs="Times New Roman"/>
                <w:szCs w:val="22"/>
              </w:rPr>
              <w:t> Акты обследования объектов, на которых панируется проведение капитального ремонта.</w:t>
            </w:r>
          </w:p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2. Дефектная ведомость на объекты, по которым панируется проведение капитального ремонта.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 xml:space="preserve">3. Сметная документация на проведение капитального ремонта, согласованная органом </w:t>
            </w:r>
            <w:r>
              <w:rPr>
                <w:rFonts w:ascii="Times New Roman" w:hAnsi="Times New Roman" w:cs="Times New Roman"/>
                <w:color w:val="000000"/>
              </w:rPr>
              <w:t>местного самоуправления, уполномоченным на проведение проверки сметной стоимости или подведомственным этому органу муниципальным учреждением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2.9.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йон  «Развитие образования» на 2020-2026 годы" (п.п. 2.11.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</w:r>
            <w:r>
              <w:rPr>
                <w:rFonts w:ascii="Times New Roman" w:eastAsia="Calibri" w:hAnsi="Times New Roman" w:cs="Times New Roman"/>
              </w:rPr>
              <w:softHyphen/>
              <w:t xml:space="preserve">ных </w:t>
            </w:r>
            <w:r>
              <w:rPr>
                <w:rFonts w:ascii="Times New Roman" w:eastAsia="Calibri" w:hAnsi="Times New Roman" w:cs="Times New Roman"/>
              </w:rPr>
              <w:t>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численности обучающихся 1 классов и 2-4 классов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пн = (Ч1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 + Ч2-4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2-4)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пит, где: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пм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Ч1 - численность обучающихся в 1 кла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ссе в Учреждении по состоянию на 1 января текущего финансового года;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1 - количество учебных дней учащихся 1 классов;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Ч2-4 - численность обучающихся в 2-4 классах в Учреждении по состоянию на 1 января текущего финансового года;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2-4- количество учебных дне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й учащихся 2-4 классов; 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 - норматив, учитывающий стоимость горячего питания на одного обучающегося по программе начального общего образования в день.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68 «Об утверждении муниципальной  программы муниципального образования Кореновский район  «Развитие образования» на 2020-2026 годы" (п.п. 2.14.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Участие в профилактике терроризма в части обеспечения инже</w:t>
            </w:r>
            <w:r>
              <w:rPr>
                <w:rFonts w:ascii="Times New Roman" w:eastAsia="Calibri" w:hAnsi="Times New Roman" w:cs="Times New Roman"/>
              </w:rPr>
              <w:t>нерно-технической защищенности муниципальных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2.15.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образований Красно</w:t>
            </w:r>
            <w:r>
              <w:rPr>
                <w:rFonts w:ascii="Times New Roman" w:eastAsia="Calibri" w:hAnsi="Times New Roman" w:cs="Times New Roman"/>
              </w:rPr>
              <w:softHyphen/>
              <w:t>дарского края в рамках реализации 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1. С</w:t>
            </w:r>
            <w:r>
              <w:rPr>
                <w:rFonts w:ascii="Times New Roman" w:hAnsi="Times New Roman" w:cs="Times New Roman"/>
                <w:szCs w:val="22"/>
              </w:rPr>
              <w:t xml:space="preserve">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2.17.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Создание условий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для укрепления здоровья детей за счет обеспечения их горячим питанием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прогнозируемого количества каждой категории учащихся общеобразовательных учреждений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ind w:hanging="10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 = (Ч1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+ Ч2-4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2-11)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(Човз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 овз) + (Ч5-11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пит) + (Чмо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 мо), где: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кп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Ч1 - прогнозируемая численность обучающихся в 1 классе в Учреждении;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Ч2-4 - прогнозируемая численность обучающихся в 2-4 классах 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Учреждении;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Човз - прогнозируемая численность обучающихся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образование в муниципальных общеобразовательных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организациях 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Чмо прогнозируемая численность обучающихся из категории малообеспеченных семей;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1 - количество учебных дней;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2-11- количество учебных дней; 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пит1-4 - норматив, учитывающий стоимость горячего питания на одного обучающегося по программе нач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ального общего образования за счет средств муниципального бюджета сверх уровня софинансирования;   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 овз - норматив, учитывающий стоимость горячего питания на одного обучающегося ребенка-инвалида (инвалида), не являющегося обучающимся с ограниченными 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озможностями здоровья, получающего начальное общее, основное общее и среднее образование в муниципальных общеобразовательных организациях;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 мо - норматив, частичной компенсации стоимость питания на одного обучающегося из категории малообеспеченных семе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й с по программе основного общего и среднего общего образования в сумме 15 рублей в день;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 – норматив стоимости питания на одного обучающегося по программе основного общего и среднего общего образования в день, согласно утвержденного меню. 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2.18. подпрограммы "Обеспеч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прогнозируемой численности обучающихся в огран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иченными возможностями здоровья, получающих начальное общее, основное общее и среднее образование в муниципальных общеобразовательных организациях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кп = Ч1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Ч2-4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Ч5-11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пит5-11, где: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кп - об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Ч1 - прогнозируемая численность обучающихся с ограниченными возможностями здоровья в 1 классе в Учреждении;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Ч2-4 - прогнозируемая численность обучающихся с ограниченными возможностями здоровья в 2-4 классах в Учреж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дении;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Ч5-11 - прогнозируемая численность обучающихся с ограниченными возможностями здоровья в 5-11 классах в Учреждении;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1 - количество учебных дней учащихся 1 классов;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2-11- количество учебных дней учащихся 2-11 классов;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пит1-4 - норматив, учитывающий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стоимость горячего питания на одного обучающегося с ограниченными возможностями здоровья, получающего начальное общее образование в день;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пит5-11 - норматив, учитывающий стоимость горячего питания на одного обучающегося с ограниченными возможностями здор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овья, по программе основного общего и среднего общего образования в день</w:t>
            </w:r>
          </w:p>
          <w:p w:rsidR="00000000" w:rsidRDefault="005043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й район  «Развитие образования» на 2020-2026 годы" (п.п. 2.19.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бесплатным двухразовым питанием детей –инвалидов (инвалидов), не являющихся обучающимися с ограниченными возможностями здоровья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, получающих начальное общее, основное общее и среднее образование в муниципальных общеобразовательных организациях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прогнозируемой численности детей –инвалидов (инвалидов), не являющихся обучающимися с ограниченными возможно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стями здоровья, получающих начальное общее, основное общее и среднее образование в муниципальных общеобразовательных организациях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кп = Ч1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Ч2-4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2-11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пит1-4 + Ч5-11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5-11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пит5-11, где: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кп - объем субсидии, пре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доставляемый Учреждению;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Ч1 - прогнозируемая численность детей –инвалидов (инвалидов), не являющихся обучающимися с ограниченными возможностями здоровья,  в 1 классе в Учреждении;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Ч2-4 - прогнозируемая численность детей –инвалидов (инвалидов), не являющихс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я обучающимися с ограниченными возможностями здоровья,  в 2-4 классах в Учреждении;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Ч5-11 - прогнозируемая численность детей –инвалидов (инвалидов), не являющихся обучающимися с ограниченными возможностями здоровья,  в 5-11 классах в Учреждении;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1 - колич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ество учебных дней учащихся 1 классов;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2-11- количество учебных дней учащихся 2-11 классов;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пит1-4 - норматив, учитывающий стоимость горячего питания на одного ребенка –инвалида, не являющегося обучающимся с ограниченными возможностями здоровья, обучающе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гося по программе начального общего образование, в день;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пит5-11 - норматив, учитывающий стоимость горячего питания на одного ребенка –инвалида (инвалида), не являющегося обучающимся с ограниченными возможностями здоровья, обучающегося по программе основн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ого общего и среднего общего образования в день</w:t>
            </w:r>
          </w:p>
          <w:p w:rsidR="00000000" w:rsidRDefault="005043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вания» на 2020-2026 годы" (п.п. 2.20.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 программам в муниципальных образовательных организациях в рамках регионального проекта "Модернизация школьных систем образования" (капитальный ремонт и оснащение зданий муниципальных общеобразовательных организаций средствами обучения и воспитания, не тр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ебующими предварительной сборки, установки и закрепления на фундаментах или опорах)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1. Акты обследования объектов, на которых панируется проведение капитального ремонта.</w:t>
            </w:r>
          </w:p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2. Дефектная ведомость на объекты, по которым панируется проведение капитального ремон</w:t>
            </w:r>
            <w:r>
              <w:rPr>
                <w:rFonts w:ascii="Times New Roman" w:hAnsi="Times New Roman" w:cs="Times New Roman"/>
                <w:szCs w:val="22"/>
              </w:rPr>
              <w:t>та.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3. Сметная документация на проведение капитального ремонта, согласованная органом местного самоуправления, уполномоченным на проведение проверки сметной стоимости или подведомственным этому органу муниципальным учреждением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4. Информация о ценах товаров</w:t>
            </w:r>
            <w:r>
              <w:rPr>
                <w:rFonts w:ascii="Times New Roman" w:hAnsi="Times New Roman" w:cs="Times New Roman"/>
                <w:color w:val="000000"/>
              </w:rPr>
              <w:t>, работ, услуг для обеспечения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29.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ограммы муниципального образования Кореновский район  «Развитие образования» на 2020-2026 годы" (п.п. 1.1. подпрограммы "Меры социальной поддержки")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Выплата стипендий выпускникам общеобразовательных учреждений муниципального образования Кореновский район,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направленным на обучение на педагогические специальности по целевому приему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Расчет-обоснование с указанием количества обучающихся по педагогическим специальностям, направленных на обучение по целевому приему.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цп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е: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цп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с- размер стипендии, выплачиваемый обучающемуся по педагогической специальности, направленному на обучение по целевому приему, в сумме 5000 рублей;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обучающихся по педагогическим специальн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остям, направленных на обучение по целевому приему;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выплата стипендии 10 месяцев;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ии муниципальной  программы муниципального образования Кореновский район  «Развитие образования» на 2020-2026 годы" (п.п. 2.1.1. подпрограммы "Меры социальной поддержки")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Предоставлению мер социальной поддержки в виде компенсации расходов на оплату жилых 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омещений, отопления и освещения педагогическим работникам муниципальных образовательных организаций, проживающих и работающих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Расчет-обоснование с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указанием количества педагогических работников, имеющих право на получение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х и работающих в сельских населенных пунктах, рабочих поселках (поселках городского типа) на территории Краснодарского края.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2.1.3. подпрограммы "Меры социальной поддержки")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Стимулирование педагогических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работников и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1. Пояснительная записка.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2. Расчет-обоснование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1468 «Об утверждении муниципальной  программы муниципального образования Кореновский район  «Развитие образования» на 2020-2026 годы" (п.п. 2.1.9. подпрограммы "Меры социальной поддержки")</w:t>
            </w:r>
          </w:p>
          <w:p w:rsidR="00000000" w:rsidRDefault="005043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Предоставление социальной поддержки отдельным категориям работник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 спорт"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асчет-обоснование с указанием численности отдельных категорий работников, имеющих право на получение социальной поддержки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мс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мс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мс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мс - размер ежемесячной выплаты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социальной поддержки отдельным категориям работников в сумме 4000 рублей в месяц;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прогнозируемая численность отдельных категорий работников, имеющих право на получение социальной поддержки;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производится ежемеся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чная выплата социальной поддержки отдельным категориям работников;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альной  программы муниципального образования Кореновский район  «Развитие образования» на 2020-2026 годы" (п.п. 3.1. подпрограммы "Меры социальной поддержки")</w:t>
            </w:r>
          </w:p>
          <w:p w:rsidR="00000000" w:rsidRDefault="005043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Предоставление компенсационных выплат работникам муниципальных учреждений, связанных с возмещени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ем расходов на оплате жилых помещений по договору найма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pacing w:val="2"/>
                <w:szCs w:val="22"/>
              </w:rPr>
              <w:t>Расчет-обоснование с указанием количества педагогических работников, имеющих право на получение мер социальной поддержки в виде возмещения расходов на оплате жилых помещений по договору найма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витие образования» на 2020-2026 годы" (п.п. 1.1.3. подпрограммы "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Обеспечение реализации муниципальной  программы и прочие мероприятия")</w:t>
            </w:r>
          </w:p>
          <w:p w:rsidR="00000000" w:rsidRDefault="005043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Финансовое обеспечение культурных и иных поездок, культурных и иных поездок, походов учащихся образовательных организа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ции и работников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8.6 подпрограммы "Организация образовательного процесса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проекта «Патриотическое воспитание граждан Российской Федерации» (приобретение товаров (работ, услуг)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РФ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1.1.2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Дополнит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ельное стимулирование отдельных категорий работников муниципальных дошкольных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  <w:color w:val="000000"/>
              </w:rPr>
              <w:t>Расчет-обоснование с указанием прогнозируемого количества работников, имеющих право на получение дополнительного стимулирования отдельных категорий ра</w:t>
            </w:r>
            <w:r>
              <w:rPr>
                <w:rFonts w:ascii="Times New Roman" w:eastAsia="Calibri" w:hAnsi="Times New Roman" w:cs="Times New Roman"/>
                <w:color w:val="000000"/>
              </w:rPr>
              <w:t>ботников муниципальных дошкольных образовательных организаций.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выплаты стимулирующего характера в сумме 3 000 руб. в месяц;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оличество работников Учреждения, имеющих право на получение дополнительного стимулирования </w:t>
            </w:r>
            <w:r>
              <w:rPr>
                <w:rFonts w:ascii="Times New Roman" w:eastAsia="Calibri" w:hAnsi="Times New Roman" w:cs="Times New Roman"/>
                <w:color w:val="000000"/>
              </w:rPr>
              <w:t>отдельных категорий работников муниципальных дошкольных 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дополнительное стимулир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ование отдельных категорий работников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муниципальных дошкольных 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8 «Об утверждении муниципальной  программы муниципального образования Кореновский район  «Развитие образования» на 2020-2026 годы" (п.п. 1.1.2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доплат педагогическим работникам муниципальны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х дошкольных 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количества педагогических работников, имеющих право на получение доплат педагогическим работникам муниципальных дошкольных образовательных организаций.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доплаты педагогическим работникам муниципальных дошкольных образовательных организаций в сумме  3 000  руб. в месяц;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педагогически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х работников муниципальных дошкольных образовательных организаций, имеющих право на получение доплат;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доплата педагогическим работникам муниципальных дошкольных образовательных организаций;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38.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разования» на 2020-2026 годы" (п.п. 1.1.1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Дополнительное стимулирование отдельных категорий работников муниципальных общеобразовательных организаций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  <w:color w:val="000000"/>
              </w:rPr>
              <w:t>Расчет-обоснование с указанием прогнозируемого количе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ства работников, имеющих право на получение дополнительного стимулирования отдельных категорий работников муниципальных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общеобразовательных организаций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- размер выплаты стимулирующего характера в сумме 3 000 руб. в месяц;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работников Учреждения, имеющих право на получение дополнительного стимулирования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отдельных категорий работников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муниципальных общеобразовательных организаци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й;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дополнительное стимулирование отдельных категорий работников </w:t>
            </w:r>
            <w:r>
              <w:rPr>
                <w:rFonts w:ascii="Times New Roman" w:eastAsia="Calibri" w:hAnsi="Times New Roman" w:cs="Times New Roman"/>
                <w:color w:val="000000"/>
              </w:rPr>
              <w:t>муниципальных общеобразовательных организаций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39.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1.1.1 подпрограммы "Организация образовател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доплат педагогическим работникам муниципальных общеобразовательных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количества педагогических работников</w:t>
            </w:r>
            <w:r>
              <w:rPr>
                <w:rFonts w:ascii="Times New Roman" w:hAnsi="Times New Roman" w:cs="Times New Roman"/>
                <w:szCs w:val="22"/>
              </w:rPr>
              <w:t>, имеющих право на получение доплат педагогическим работникам муниципальных общеобразовательных организаций, реализующих образовательные программы дошкольного образования.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ст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взн, где: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 - объем субсидии, предоставляе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мый Учреждению;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Rv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размер доплаты педагогическим работникам муниципальных общеобразовательных организаций, реализующих образовательные программы дошкольного образования в сумме  3 000  руб. в месяц;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прогнозируемое количество педагогических работников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муниципальных общеобразовательных организаций, реализующих образовательные программы дошкольного образования, имеющих право на получение доплат;</w:t>
            </w:r>
          </w:p>
          <w:p w:rsidR="00000000" w:rsidRDefault="00504383">
            <w:pPr>
              <w:spacing w:after="0" w:line="240" w:lineRule="auto"/>
              <w:ind w:firstLine="459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Nm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месяцев в году, в которые осуществляется доплата педагогическим работникам муниципальных общео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бразовательных организаций, реализующих образовательные программы дошкольного образования;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40.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«Об утверждении муниципальной  программы муниципального образования Кореновский район  «Развитие образования» на 2020-2026 годы" (п.п. 1.1.1 подпрограммы "Организация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Осуществление доплат педагогическим работникам в возрасте до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35 лет, трудоустроившимся в течении двух лет со дня окончания образовательной организации профессионального или высшего образования в муниципальные общеобразовательные организации по основному месту работы и по основной должности в соответствии с полученн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ой квалификацией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количества работников, имеющих право на получение доплат педагогическим работникам в возрасте до 35 лет, трудоустроившимся в течении двух лет со дня окончания образовательной организации профе</w:t>
            </w:r>
            <w:r>
              <w:rPr>
                <w:rFonts w:ascii="Times New Roman" w:hAnsi="Times New Roman" w:cs="Times New Roman"/>
                <w:szCs w:val="22"/>
              </w:rPr>
              <w:t>ссионального или высшего образования в муниципальные общеобразовательные организации по основному месту работы и по основной должности в соответствии с полученной квалификацией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Sст = Rv x K x Nm x Sвзн, где: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Sст - объем субсидии, предо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ставляемый Учреждению;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Rv - размер доплаты педагогическим работникам в возрасте до 35 лет, трудоустроившимся в течении двух лет со дня окончания образовательной организации профессионального или высшего образования в муниципальные общеобразовательные орг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анизации по основному месту работы и по основной должности в соответствии с полученной квалификацией в сумме 3 000         руб. в месяц;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K - прогнозируемое количество работников Учреждения, имеющих право на получение доплат педагогическим работникам в 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озрасте до 35 лет, трудоустроившимся в течении двух лет со дня окончания образовательной организации профессионального или высшего образования в муниципальные общеобразовательные организации по основному месту работы и по основной должности в соответствии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 полученной квалификацией 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Nm - количество месяцев в году, в которые осуществляется доплата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педагогическим работникам в возрасте до 35 лет, трудоустроившимся в течении двух лет со дня окончания образовательной организации профессионального или высшег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образования в муниципальные общеобразовательные организации по основному месту работы и по основной должности в соответствии с полученной квалификацией;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Sвзн - страховые взносы в государственные внебюджетные фонды.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1.1.1 подпрограммы "Организация образовательного проц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Предоставление педагогическим работникам муниципальных общеобразовательных организаций, расположенных на территории Краснодарского края, осуществляющим трудовую деятельность на основании трудового договора по основному месту работы, ежегодной денежн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ой выплаты к началу учебного года в размере 5 750 рублей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количества работников, имеющих право на получение ежегодной денежной выплаты.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Су = Ч х (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где: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Су - объем субвенции, предост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авляемой Учреждению;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Ч – плановая численность педагогических работников муниципальных общеобразовательных организаций, расположенных на территории Краснодарского края, осуществляющих трудовую деятельность на основании трудового договора, заключенного по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1 сентября соответствующего года по основному месту работы, и не находящегося по состоянию на 1 августа соответствующего года в длительном отпуске сроком до одного года или в отпуске по уходу за ребенком до достижения им возраста трех лет;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– разме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 ежегодной денежной выплаты педагогическим работникам к началу учебного года (5 750 рублей);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- размер отчислений по страховым взносам на обязательное пенсионное страхование, обязательное медицинское страхование, обязательное социальное страхование на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1.1.1 подпрограммы "О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рганизация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Предоставление стимулирующей выплаты педагогическим работникам, выполняющим функции классного руководителя, в размере 4 000 рублей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Расчет-обоснование с указанием прогнозируемого количества работников, имеющих право на</w:t>
            </w:r>
            <w:r>
              <w:rPr>
                <w:rFonts w:ascii="Times New Roman" w:hAnsi="Times New Roman" w:cs="Times New Roman"/>
                <w:szCs w:val="22"/>
              </w:rPr>
              <w:t xml:space="preserve"> получение выплат стимулирующего характера.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Ск = [(П18 + П28 х 2) х 8 + (П14 + П24 х 2) х 4] х (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где: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Ск - объем субвенции, предоставляемой Учреждению;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П18 – плановая численность педагогических работников муниципальных общео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бразовательных организаций, которым предоставляется стимулирующая выплата за выполнение функций классного руководителя в одном классе, с 1 января по 31 августа соответствующего финансового года;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П28 – плановая численность педагогических работников муниц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ипальных общеобразовательных организаций, которым предоставляется стимулирующая выплата за выполнение функций классного руководителя в двух и более классах, с 1 января по 31 августа соответствующего финансового года;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П14 – плановая численность педагогич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еских работников муниципальных общеобразовательных организаций, которым предоставляется стимулирующая выплата за выполнение функций классного руководителя в одном классе, с 1 сентября по 31 декабря соответствующего финансового года;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П24 – плановая числе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нность педагогических работников муниципальных общеобразовательных организаций, которым предоставляется стимулирующая выплата за выполнение функций классного руководителя в двух и более классах, с 1 сентября по 31 декабря соответствующего финансового года;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8, 4 – количество месяцев в году, в которые предоставляется стимулирующая выплата за выполнение функций классного руководителя педагогическим работникам муниципальных общеобразовательных организаций;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– размер стимулирующей выплаты педагогическим 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аботникам, выполняющим функции классного руководителя (4 000 рублей);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- размер отчислений по страховым взносам на обязательное пенсионное страхование, обязательное медицинское страхование, обязательное социальное страхование на случай временной нетруд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оспособности и в связи с материнством,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1.1.1 подпрограммы "Организация образовательн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кта «Патриотическое воспитание граждан Российской Федерации»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pacing w:val="2"/>
                <w:szCs w:val="22"/>
              </w:rPr>
              <w:t>Расчет-обоснование с указанием прогнозируемого количества ставок советников директора по воспитанию и взаимодействию с детскими общественными объединениями в муниципальных общеобразовательных орг</w:t>
            </w:r>
            <w:r>
              <w:rPr>
                <w:rFonts w:ascii="Times New Roman" w:hAnsi="Times New Roman" w:cs="Times New Roman"/>
                <w:spacing w:val="2"/>
                <w:szCs w:val="22"/>
              </w:rPr>
              <w:t>анизациях в рамках реализации регионального проекта «Патриотическое воспитание граждан Российской Федерации»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Св = ((В8 х 8)+(В4 х 4)) х (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), где: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Св – объем субвенции, предоставляемой Учреждению;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В8 – плановое количество штатны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х единиц советников директора по воспитанию и взаимодействию с детскими общественными объединениями, на период с 1 января по 31 августа соответствующего финансового года;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В4 – плановое количество штатных единиц советников директора по воспитанию и взаим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одействию с детскими общественными объединениями, на период с 1 сентября по 31 декабря соответствующего финансового года;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8, 4 – количество месяцев в году, на которые в муниципальных общеобразовательных организациях предусматриваются штатные единицы сов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етников директора по воспитанию и взаимодействию с детскими общественными объединениями;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планируемый показатель среднемесячной начисленной заработной платы наемных работников в организациях, у индивидуальных предпринимателей и физических лиц в целом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по Краснодарскому краю на соответствующий финансовый год, рублей;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- размер отчислений по страховым взносам на обязательное пенсионное страхование, обязательное медицинское страхование, обязательное социальное страхование на случай временной нетрудосп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особности и в связи с материнством,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6.1.3. подпрограммы "Организация образовательног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pacing w:val="2"/>
                <w:szCs w:val="22"/>
              </w:rPr>
              <w:t xml:space="preserve">Расчет-обоснование с указанием прогнозируемого количества детей, участвующих в организации </w:t>
            </w:r>
            <w:r>
              <w:rPr>
                <w:rFonts w:ascii="Times New Roman" w:hAnsi="Times New Roman" w:cs="Times New Roman"/>
                <w:szCs w:val="22"/>
              </w:rPr>
              <w:t>стационарного палаточного лагеря круглосуточного п</w:t>
            </w:r>
            <w:r>
              <w:rPr>
                <w:rFonts w:ascii="Times New Roman" w:hAnsi="Times New Roman" w:cs="Times New Roman"/>
                <w:szCs w:val="22"/>
              </w:rPr>
              <w:t>ребывания для обучающихся старше 12 лет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пл =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x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, где: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пл - объем субсидии, предоставляемый Учреждению;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з - норматив затрат в день на одного ребенка участвующих в организации </w:t>
            </w:r>
            <w:r>
              <w:rPr>
                <w:rFonts w:ascii="Times New Roman" w:eastAsia="Calibri" w:hAnsi="Times New Roman" w:cs="Times New Roman"/>
              </w:rPr>
              <w:t xml:space="preserve">стационарного палаточного лагеря;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</w:p>
          <w:p w:rsidR="00000000" w:rsidRDefault="00504383">
            <w:pPr>
              <w:spacing w:after="0" w:line="240" w:lineRule="auto"/>
              <w:ind w:firstLine="318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прогнозируе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мое количество детей, участвующих в организации </w:t>
            </w:r>
            <w:r>
              <w:rPr>
                <w:rFonts w:ascii="Times New Roman" w:eastAsia="Calibri" w:hAnsi="Times New Roman" w:cs="Times New Roman"/>
              </w:rPr>
              <w:t xml:space="preserve">стационарного палаточного лагеря;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  <w:lang w:val="en-US"/>
              </w:rPr>
              <w:t>Dn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- количество дней продолжительности пребывания в лагерях палаточного лагеря 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Постановление администрации муниципального образования Кореновский район от 31.10.2019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года № 1468 «Об утверждении муниципальной  программы муниципального образования Кореновский район  «Развитие образования» на 2020-2026 годы" (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п.п. 8.7. подпрограммы "Организация образовательного процесса ")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Обеспечение выплат ежемесячного денежного вознагр</w:t>
            </w:r>
            <w:r>
              <w:rPr>
                <w:rFonts w:ascii="Times New Roman" w:eastAsia="Calibri" w:hAnsi="Times New Roman" w:cs="Times New Roman"/>
              </w:rPr>
              <w:t>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pacing w:val="2"/>
                <w:szCs w:val="22"/>
              </w:rPr>
              <w:t>Расчет-обоснование с указанием прогнозируемого количества сове</w:t>
            </w:r>
            <w:r>
              <w:rPr>
                <w:rFonts w:ascii="Times New Roman" w:hAnsi="Times New Roman" w:cs="Times New Roman"/>
                <w:color w:val="000000"/>
                <w:spacing w:val="2"/>
                <w:szCs w:val="22"/>
              </w:rPr>
              <w:t xml:space="preserve">тников директора по воспитанию и взаимодействию с детскими общественными объединениями, имеющих право на получение </w:t>
            </w:r>
            <w:r>
              <w:rPr>
                <w:rFonts w:ascii="Times New Roman" w:hAnsi="Times New Roman" w:cs="Times New Roman"/>
                <w:szCs w:val="22"/>
              </w:rPr>
              <w:t>ежемесячного денежного вознаграждения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Расчет по формуле: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lang w:val="en-US" w:eastAsia="en-US" w:bidi="en-US"/>
              </w:rPr>
              <w:t>Ti</w:t>
            </w:r>
            <w:r>
              <w:rPr>
                <w:lang w:eastAsia="en-US" w:bidi="en-US"/>
              </w:rPr>
              <w:t xml:space="preserve"> = </w:t>
            </w:r>
            <w:r>
              <w:rPr>
                <w:rStyle w:val="1462pt"/>
                <w:sz w:val="22"/>
                <w:szCs w:val="22"/>
              </w:rPr>
              <w:t>T</w:t>
            </w:r>
            <w:r>
              <w:rPr>
                <w:rStyle w:val="1462pt"/>
                <w:sz w:val="22"/>
                <w:szCs w:val="22"/>
                <w:vertAlign w:val="subscript"/>
                <w:lang w:val="ru-RU"/>
              </w:rPr>
              <w:t>св</w:t>
            </w:r>
            <w:r>
              <w:rPr>
                <w:rStyle w:val="1462pt"/>
                <w:sz w:val="22"/>
                <w:szCs w:val="22"/>
              </w:rPr>
              <w:t>xHixN</w:t>
            </w:r>
            <w:r>
              <w:rPr>
                <w:rStyle w:val="1462pt"/>
                <w:sz w:val="22"/>
                <w:szCs w:val="22"/>
                <w:vertAlign w:val="subscript"/>
              </w:rPr>
              <w:t>M</w:t>
            </w:r>
            <w:r>
              <w:rPr>
                <w:rStyle w:val="1462pt"/>
                <w:sz w:val="22"/>
                <w:szCs w:val="22"/>
              </w:rPr>
              <w:t>x</w:t>
            </w:r>
            <w:r>
              <w:rPr>
                <w:rStyle w:val="1462pt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4614pt"/>
                <w:b w:val="0"/>
                <w:sz w:val="22"/>
                <w:szCs w:val="22"/>
              </w:rPr>
              <w:t>S</w:t>
            </w:r>
            <w:r>
              <w:rPr>
                <w:rStyle w:val="14614pt"/>
                <w:b w:val="0"/>
                <w:sz w:val="22"/>
                <w:szCs w:val="22"/>
                <w:vertAlign w:val="subscript"/>
              </w:rPr>
              <w:t>B</w:t>
            </w:r>
            <w:r>
              <w:rPr>
                <w:rStyle w:val="14614pt"/>
                <w:b w:val="0"/>
                <w:sz w:val="22"/>
                <w:szCs w:val="22"/>
                <w:vertAlign w:val="subscript"/>
                <w:lang w:val="ru-RU"/>
              </w:rPr>
              <w:t>3</w:t>
            </w:r>
            <w:r>
              <w:rPr>
                <w:rStyle w:val="14614pt"/>
                <w:b w:val="0"/>
                <w:sz w:val="22"/>
                <w:szCs w:val="22"/>
                <w:vertAlign w:val="subscript"/>
              </w:rPr>
              <w:t>H</w:t>
            </w:r>
            <w:r>
              <w:rPr>
                <w:rStyle w:val="14614pt"/>
                <w:b w:val="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где:</w:t>
            </w:r>
          </w:p>
          <w:p w:rsidR="00000000" w:rsidRDefault="00504383">
            <w:pPr>
              <w:pStyle w:val="24"/>
              <w:shd w:val="clear" w:color="auto" w:fill="auto"/>
              <w:spacing w:before="0" w:line="322" w:lineRule="exact"/>
              <w:ind w:left="20" w:right="20"/>
            </w:pPr>
            <w:r>
              <w:rPr>
                <w:sz w:val="22"/>
                <w:szCs w:val="22"/>
                <w:lang w:val="en-US" w:eastAsia="en-US" w:bidi="en-US"/>
              </w:rPr>
              <w:t>Ti</w:t>
            </w:r>
            <w:r>
              <w:rPr>
                <w:sz w:val="22"/>
                <w:szCs w:val="22"/>
                <w:lang w:val="ru-RU" w:eastAsia="ru-RU"/>
              </w:rPr>
              <w:t xml:space="preserve"> - объем субсидии, предоставляемой </w:t>
            </w:r>
            <w:r>
              <w:rPr>
                <w:sz w:val="22"/>
                <w:szCs w:val="22"/>
                <w:lang w:val="en-US" w:eastAsia="en-US" w:bidi="en-US"/>
              </w:rPr>
              <w:t>i</w:t>
            </w:r>
            <w:r>
              <w:rPr>
                <w:sz w:val="22"/>
                <w:szCs w:val="22"/>
                <w:lang w:val="ru-RU" w:eastAsia="en-US" w:bidi="en-US"/>
              </w:rPr>
              <w:t>-му общеобразовател</w:t>
            </w:r>
            <w:r>
              <w:rPr>
                <w:sz w:val="22"/>
                <w:szCs w:val="22"/>
                <w:lang w:val="ru-RU" w:eastAsia="en-US" w:bidi="en-US"/>
              </w:rPr>
              <w:t>ьному учреждению</w:t>
            </w:r>
            <w:r>
              <w:rPr>
                <w:sz w:val="22"/>
                <w:szCs w:val="22"/>
                <w:lang w:val="ru-RU" w:eastAsia="ru-RU"/>
              </w:rPr>
              <w:t>;</w:t>
            </w:r>
          </w:p>
          <w:p w:rsidR="00000000" w:rsidRDefault="00504383">
            <w:pPr>
              <w:pStyle w:val="24"/>
              <w:shd w:val="clear" w:color="auto" w:fill="auto"/>
              <w:spacing w:before="0" w:line="322" w:lineRule="exact"/>
              <w:ind w:left="20" w:right="20"/>
            </w:pPr>
            <w:r>
              <w:rPr>
                <w:sz w:val="22"/>
                <w:szCs w:val="22"/>
                <w:lang w:val="ru-RU" w:eastAsia="ru-RU"/>
              </w:rPr>
              <w:t>Тсв - размер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сумме 5000 рублей;</w:t>
            </w:r>
          </w:p>
          <w:p w:rsidR="00000000" w:rsidRDefault="00504383">
            <w:pPr>
              <w:pStyle w:val="24"/>
              <w:shd w:val="clear" w:color="auto" w:fill="auto"/>
              <w:spacing w:before="0" w:line="322" w:lineRule="exact"/>
              <w:ind w:left="20" w:right="20"/>
            </w:pPr>
            <w:r>
              <w:rPr>
                <w:rStyle w:val="1462pt"/>
                <w:sz w:val="22"/>
                <w:szCs w:val="22"/>
              </w:rPr>
              <w:t>Hi</w:t>
            </w:r>
            <w:r>
              <w:rPr>
                <w:rStyle w:val="1462pt"/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 w:eastAsia="ru-RU"/>
              </w:rPr>
              <w:t xml:space="preserve">заявленная </w:t>
            </w:r>
            <w:r>
              <w:rPr>
                <w:sz w:val="22"/>
                <w:szCs w:val="22"/>
                <w:lang w:val="en-US" w:eastAsia="en-US" w:bidi="en-US"/>
              </w:rPr>
              <w:t>i</w:t>
            </w:r>
            <w:r>
              <w:rPr>
                <w:sz w:val="22"/>
                <w:szCs w:val="22"/>
                <w:lang w:val="ru-RU" w:eastAsia="ru-RU"/>
              </w:rPr>
              <w:t>-м об</w:t>
            </w:r>
            <w:r>
              <w:rPr>
                <w:sz w:val="22"/>
                <w:szCs w:val="22"/>
                <w:lang w:val="ru-RU" w:eastAsia="ru-RU"/>
              </w:rPr>
              <w:t>щеобразовательным учреждением в Управление образования про</w:t>
            </w:r>
            <w:r>
              <w:rPr>
                <w:sz w:val="22"/>
                <w:szCs w:val="22"/>
                <w:lang w:val="ru-RU" w:eastAsia="ru-RU"/>
              </w:rPr>
              <w:softHyphen/>
              <w:t>гнозируемая численность советникам директоров по воспитанию и взаимодействию с детскими общественными объединениями, получающих выплату ежемесячного денежного вознаграждения советникам директоров п</w:t>
            </w:r>
            <w:r>
              <w:rPr>
                <w:sz w:val="22"/>
                <w:szCs w:val="22"/>
                <w:lang w:val="ru-RU" w:eastAsia="ru-RU"/>
              </w:rPr>
              <w:t>о воспитанию и взаимодействию с детскими общественными объединениями муниципальных общеобразовательных организаций;</w:t>
            </w:r>
          </w:p>
          <w:p w:rsidR="00000000" w:rsidRDefault="00504383">
            <w:pPr>
              <w:pStyle w:val="24"/>
              <w:shd w:val="clear" w:color="auto" w:fill="auto"/>
              <w:spacing w:before="0" w:line="322" w:lineRule="exact"/>
              <w:ind w:left="20" w:right="20"/>
            </w:pPr>
            <w:r>
              <w:rPr>
                <w:sz w:val="22"/>
                <w:szCs w:val="22"/>
                <w:lang w:val="en-US" w:eastAsia="en-US" w:bidi="en-US"/>
              </w:rPr>
              <w:t>N</w:t>
            </w:r>
            <w:r>
              <w:rPr>
                <w:sz w:val="22"/>
                <w:szCs w:val="22"/>
                <w:vertAlign w:val="subscript"/>
                <w:lang w:val="en-US" w:eastAsia="en-US" w:bidi="en-US"/>
              </w:rPr>
              <w:t>M</w:t>
            </w:r>
            <w:r>
              <w:rPr>
                <w:sz w:val="22"/>
                <w:szCs w:val="22"/>
                <w:lang w:val="ru-RU" w:eastAsia="ru-RU"/>
              </w:rPr>
              <w:t>- количество месяцев в году, в которые выплачивается ежемесячное денежное вознаграждение советникам директоров по воспитанию и взаимодейст</w:t>
            </w:r>
            <w:r>
              <w:rPr>
                <w:sz w:val="22"/>
                <w:szCs w:val="22"/>
                <w:lang w:val="ru-RU" w:eastAsia="ru-RU"/>
              </w:rPr>
              <w:t>вию с детскими общественными объединениями муниципальных обще</w:t>
            </w:r>
            <w:r>
              <w:rPr>
                <w:sz w:val="22"/>
                <w:szCs w:val="22"/>
                <w:lang w:val="ru-RU" w:eastAsia="ru-RU"/>
              </w:rPr>
              <w:softHyphen/>
              <w:t>образовательных организаций;</w:t>
            </w:r>
          </w:p>
          <w:p w:rsidR="00000000" w:rsidRDefault="00504383">
            <w:pPr>
              <w:pStyle w:val="24"/>
              <w:shd w:val="clear" w:color="auto" w:fill="auto"/>
              <w:spacing w:before="0" w:line="322" w:lineRule="exact"/>
              <w:ind w:left="20"/>
            </w:pPr>
            <w:r>
              <w:rPr>
                <w:sz w:val="22"/>
                <w:szCs w:val="22"/>
                <w:lang w:val="en-US" w:eastAsia="en-US" w:bidi="en-US"/>
              </w:rPr>
              <w:t>S</w:t>
            </w:r>
            <w:r>
              <w:rPr>
                <w:sz w:val="22"/>
                <w:szCs w:val="22"/>
                <w:lang w:val="ru-RU" w:eastAsia="en-US" w:bidi="en-US"/>
              </w:rPr>
              <w:t xml:space="preserve">ВЗН </w:t>
            </w:r>
            <w:r>
              <w:rPr>
                <w:sz w:val="22"/>
                <w:szCs w:val="22"/>
                <w:lang w:val="ru-RU" w:eastAsia="ru-RU"/>
              </w:rPr>
              <w:t>- страховые взносы в государственные внебюджетные фонды.</w:t>
            </w:r>
          </w:p>
          <w:p w:rsidR="00000000" w:rsidRDefault="005043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pacing w:val="2"/>
                <w:highlight w:val="cyan"/>
                <w:lang w:eastAsia="ru-RU"/>
              </w:rPr>
            </w:pP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8 «Об утверждении муниципальной  программы муниципального образования Кореновский район  «Развитие образования» на 2020-2026 годы" (п.п. 2.8.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Организация предоставления общедоступного и бесплатного дошк</w:t>
            </w:r>
            <w:r>
              <w:rPr>
                <w:rFonts w:ascii="Times New Roman" w:eastAsia="Calibri" w:hAnsi="Times New Roman" w:cs="Times New Roman"/>
              </w:rPr>
              <w:t>ольного, начального общего, основного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имущества для обеспечения функционирования вновь созданных и (и</w:t>
            </w:r>
            <w:r>
              <w:rPr>
                <w:rFonts w:ascii="Times New Roman" w:eastAsia="Calibri" w:hAnsi="Times New Roman" w:cs="Times New Roman"/>
              </w:rPr>
              <w:t xml:space="preserve">ли) создаваемых мест в муниципальных образовательных организациях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1. Смета расходов. </w:t>
            </w:r>
          </w:p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2.  Общедоступная информация о ценах товаров, работ, услуг для обеспечения государственных и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Размер субсидии определяется на основании представленных 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документов.</w:t>
            </w:r>
          </w:p>
        </w:tc>
      </w:tr>
      <w:tr w:rsidR="00000000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47.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Постановление администрации муниципального образования Кореновский район от 31.10.2019 года № 1468 «Об утверждении муниципальной  программы муниципального образования Кореновский район  «Развитие образования» на 2020-2026 годы" (п.п. 2.21.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подпрограммы "Обеспечение образовательного процесса")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</w:t>
            </w:r>
            <w:r>
              <w:rPr>
                <w:rFonts w:ascii="Times New Roman" w:eastAsia="Calibri" w:hAnsi="Times New Roman" w:cs="Times New Roman"/>
              </w:rPr>
              <w:t>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</w:t>
            </w:r>
            <w:r>
              <w:rPr>
                <w:rFonts w:ascii="Times New Roman" w:eastAsia="Calibri" w:hAnsi="Times New Roman" w:cs="Times New Roman"/>
              </w:rPr>
              <w:t>льникова муниципального образования Кореновский район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1. Акты обследования объектов, на которых панируется проведение капитального ремонта.</w:t>
            </w:r>
          </w:p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2. Дефектная ведомость на объекты, по которым панируется проведение капитального ремонта.</w:t>
            </w:r>
          </w:p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</w:rPr>
              <w:t>3. Сметная документация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проведение капитального ремонта, согласованная органом местного самоуправления, уполномоченным на проведение проверки сметной стоимости или подведомственным этому органу муниципальным учреждением</w:t>
            </w:r>
          </w:p>
          <w:p w:rsidR="00000000" w:rsidRDefault="0050438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4. Информация о ценах товаров, работ, услуг для обеспечения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муниципальных нужд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04383">
            <w:pPr>
              <w:spacing w:after="0" w:line="240" w:lineRule="auto"/>
              <w:textAlignment w:val="baseline"/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Размер субсидии определяется на основании представленных документов.</w:t>
            </w:r>
          </w:p>
        </w:tc>
      </w:tr>
    </w:tbl>
    <w:p w:rsidR="00000000" w:rsidRDefault="0050438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000000" w:rsidRDefault="00504383">
      <w:pPr>
        <w:widowControl w:val="0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Начальник</w:t>
      </w:r>
    </w:p>
    <w:p w:rsidR="00000000" w:rsidRDefault="00504383">
      <w:pPr>
        <w:widowControl w:val="0"/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управления образования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С.М. Батог             </w:t>
      </w:r>
      <w:bookmarkEnd w:id="1"/>
    </w:p>
    <w:sectPr w:rsidR="00000000">
      <w:pgSz w:w="16838" w:h="11906" w:orient="landscape"/>
      <w:pgMar w:top="56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383"/>
    <w:rsid w:val="0050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BC76452-7952-4E9D-B352-E2A0B06A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29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3">
    <w:name w:val="Основной шрифт абзаца3"/>
  </w:style>
  <w:style w:type="character" w:customStyle="1" w:styleId="WW8Num3z1">
    <w:name w:val="WW8Num3z1"/>
    <w:rPr>
      <w:rFonts w:ascii="Times New Roman" w:hAnsi="Times New Roman" w:cs="Times New Roman"/>
      <w:spacing w:val="2"/>
      <w:sz w:val="28"/>
      <w:szCs w:val="28"/>
    </w:rPr>
  </w:style>
  <w:style w:type="character" w:customStyle="1" w:styleId="WW8Num3z2">
    <w:name w:val="WW8Num3z2"/>
    <w:rPr>
      <w:strike w:val="0"/>
      <w:dstrike w:val="0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Mangal"/>
      <w:b/>
      <w:bCs/>
      <w:kern w:val="2"/>
      <w:sz w:val="32"/>
      <w:szCs w:val="29"/>
      <w:lang w:bidi="hi-IN"/>
    </w:rPr>
  </w:style>
  <w:style w:type="character" w:styleId="a3">
    <w:name w:val="Strong"/>
    <w:qFormat/>
    <w:rPr>
      <w:b/>
      <w:bCs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hd w:val="clear" w:color="auto" w:fill="FFFFFF"/>
      <w:vertAlign w:val="baseline"/>
      <w:lang w:val="ru-RU" w:bidi="ru-RU"/>
    </w:rPr>
  </w:style>
  <w:style w:type="character" w:customStyle="1" w:styleId="a4">
    <w:name w:val="Нижний колонтитул Знак"/>
    <w:rPr>
      <w:rFonts w:eastAsia="Times New Roman"/>
      <w:color w:val="00000A"/>
      <w:sz w:val="22"/>
      <w:szCs w:val="22"/>
    </w:rPr>
  </w:style>
  <w:style w:type="character" w:customStyle="1" w:styleId="a5">
    <w:name w:val="Текст выноски Знак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a6">
    <w:name w:val="Гипертекстовая ссылка"/>
    <w:rPr>
      <w:rFonts w:cs="Times New Roman"/>
      <w:color w:val="106BBE"/>
    </w:rPr>
  </w:style>
  <w:style w:type="character" w:customStyle="1" w:styleId="a7">
    <w:name w:val="Верхний колонтитул Знак"/>
    <w:rPr>
      <w:rFonts w:eastAsia="Times New Roman"/>
      <w:color w:val="00000A"/>
      <w:sz w:val="22"/>
      <w:szCs w:val="22"/>
    </w:rPr>
  </w:style>
  <w:style w:type="character" w:styleId="a8">
    <w:name w:val="Hyperlink"/>
    <w:rPr>
      <w:color w:val="000080"/>
      <w:u w:val="single"/>
      <w:lang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Calibri" w:hAnsi="Calibri" w:cs="Calibri"/>
      <w:color w:val="00000A"/>
      <w:lang w:eastAsia="zh-CN"/>
    </w:rPr>
  </w:style>
  <w:style w:type="character" w:customStyle="1" w:styleId="aa">
    <w:name w:val="Тема примечания Знак"/>
    <w:rPr>
      <w:rFonts w:ascii="Calibri" w:hAnsi="Calibri" w:cs="Calibri"/>
      <w:b/>
      <w:bCs/>
      <w:color w:val="00000A"/>
      <w:lang w:eastAsia="zh-CN"/>
    </w:rPr>
  </w:style>
  <w:style w:type="character" w:customStyle="1" w:styleId="1462pt">
    <w:name w:val="Основной текст (146) + Интервал 2 pt"/>
    <w:rPr>
      <w:rFonts w:ascii="Times New Roman" w:eastAsia="Times New Roman" w:hAnsi="Times New Roman" w:cs="Times New Roman"/>
      <w:color w:val="000000"/>
      <w:spacing w:val="40"/>
      <w:w w:val="100"/>
      <w:position w:val="0"/>
      <w:sz w:val="23"/>
      <w:szCs w:val="23"/>
      <w:shd w:val="clear" w:color="auto" w:fill="FFFFFF"/>
      <w:vertAlign w:val="baseline"/>
      <w:lang w:val="en-US" w:bidi="en-US"/>
    </w:rPr>
  </w:style>
  <w:style w:type="character" w:customStyle="1" w:styleId="14614pt">
    <w:name w:val="Основной текст (146) + 14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en-US" w:bidi="en-US"/>
    </w:rPr>
  </w:style>
  <w:style w:type="character" w:customStyle="1" w:styleId="ab">
    <w:name w:val="Основной текст_"/>
    <w:rPr>
      <w:sz w:val="28"/>
      <w:szCs w:val="28"/>
      <w:shd w:val="clear" w:color="auto" w:fill="FFFFFF"/>
    </w:rPr>
  </w:style>
  <w:style w:type="character" w:customStyle="1" w:styleId="FontStyle33">
    <w:name w:val="Font Style33"/>
    <w:basedOn w:val="3"/>
    <w:rPr>
      <w:rFonts w:ascii="Arial" w:eastAsia="Arial" w:hAnsi="Arial" w:cs="Arial"/>
      <w:spacing w:val="10"/>
      <w:sz w:val="20"/>
      <w:szCs w:val="20"/>
    </w:rPr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21">
    <w:name w:val="Заголовок2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imes New Roman"/>
      <w:lang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">
    <w:name w:val="No Spacing"/>
    <w:qFormat/>
    <w:pPr>
      <w:widowControl w:val="0"/>
      <w:suppressAutoHyphens/>
    </w:pPr>
    <w:rPr>
      <w:rFonts w:eastAsia="Arial Unicode MS" w:cs="Mangal"/>
      <w:kern w:val="2"/>
      <w:sz w:val="24"/>
      <w:szCs w:val="21"/>
      <w:lang w:eastAsia="zh-CN" w:bidi="hi-IN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5">
    <w:name w:val="Комментарий"/>
    <w:basedOn w:val="a"/>
    <w:next w:val="a"/>
    <w:pPr>
      <w:widowControl w:val="0"/>
      <w:autoSpaceDE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rPr>
      <w:i/>
      <w:iCs/>
    </w:rPr>
  </w:style>
  <w:style w:type="paragraph" w:customStyle="1" w:styleId="af7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af8">
    <w:name w:val="Прижатый влево"/>
    <w:basedOn w:val="a"/>
    <w:next w:val="a"/>
    <w:pPr>
      <w:widowControl w:val="0"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Calibri" w:hAnsi="Calibri" w:cs="Calibri"/>
      <w:sz w:val="22"/>
      <w:lang w:eastAsia="zh-CN"/>
    </w:rPr>
  </w:style>
  <w:style w:type="paragraph" w:customStyle="1" w:styleId="af9">
    <w:name w:val="Таблицы (моноширинный)"/>
    <w:basedOn w:val="a"/>
    <w:next w:val="a"/>
    <w:pPr>
      <w:widowControl w:val="0"/>
      <w:autoSpaceDE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fa">
    <w:name w:val="header"/>
    <w:basedOn w:val="a"/>
    <w:pPr>
      <w:tabs>
        <w:tab w:val="center" w:pos="4677"/>
        <w:tab w:val="right" w:pos="9355"/>
      </w:tabs>
    </w:p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16">
    <w:name w:val="Текст примечания1"/>
    <w:basedOn w:val="a"/>
    <w:rPr>
      <w:sz w:val="20"/>
      <w:szCs w:val="20"/>
      <w:lang w:val="x-none"/>
    </w:rPr>
  </w:style>
  <w:style w:type="paragraph" w:styleId="afd">
    <w:name w:val="annotation subject"/>
    <w:basedOn w:val="16"/>
    <w:next w:val="16"/>
    <w:rPr>
      <w:b/>
      <w:bCs/>
    </w:rPr>
  </w:style>
  <w:style w:type="paragraph" w:customStyle="1" w:styleId="24">
    <w:name w:val="Основной текст2"/>
    <w:basedOn w:val="a"/>
    <w:pPr>
      <w:widowControl w:val="0"/>
      <w:shd w:val="clear" w:color="auto" w:fill="FFFFFF"/>
      <w:suppressAutoHyphens w:val="0"/>
      <w:spacing w:before="600" w:after="0" w:line="312" w:lineRule="exact"/>
      <w:jc w:val="both"/>
    </w:pPr>
    <w:rPr>
      <w:rFonts w:ascii="Times New Roman" w:hAnsi="Times New Roman" w:cs="Times New Roman"/>
      <w:color w:val="000000"/>
      <w:sz w:val="28"/>
      <w:szCs w:val="28"/>
      <w:lang w:val="x-none"/>
    </w:rPr>
  </w:style>
  <w:style w:type="paragraph" w:customStyle="1" w:styleId="17">
    <w:name w:val="Обычный1"/>
    <w:pPr>
      <w:suppressAutoHyphens/>
    </w:pPr>
    <w:rPr>
      <w:rFonts w:ascii="Calibri" w:eastAsia="Lucida Sans Unicode" w:hAnsi="Calibri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8525</Words>
  <Characters>48593</Characters>
  <Application>Microsoft Office Word</Application>
  <DocSecurity>0</DocSecurity>
  <Lines>404</Lines>
  <Paragraphs>114</Paragraphs>
  <ScaleCrop>false</ScaleCrop>
  <Company>SPecialiST RePack</Company>
  <LinksUpToDate>false</LinksUpToDate>
  <CharactersWithSpaces>57004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</dc:creator>
  <cp:keywords/>
  <cp:lastModifiedBy>user</cp:lastModifiedBy>
  <cp:revision>2</cp:revision>
  <cp:lastPrinted>1995-11-21T14:41:00Z</cp:lastPrinted>
  <dcterms:created xsi:type="dcterms:W3CDTF">2024-11-28T08:26:00Z</dcterms:created>
  <dcterms:modified xsi:type="dcterms:W3CDTF">2024-11-28T08:26:00Z</dcterms:modified>
</cp:coreProperties>
</file>