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/>
      </w:pPr>
      <w:r>
        <w:rPr>
          <w:rStyle w:val="FontStyle33"/>
          <w:rFonts w:cs="Times New Roman" w:ascii="Times New Roman" w:hAnsi="Times New Roman"/>
          <w:sz w:val="24"/>
          <w:szCs w:val="24"/>
          <w:shd w:fill="FFFFFF" w:val="clear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lang w:bidi="zxx"/>
        </w:rPr>
        <w:t xml:space="preserve"> </w:t>
      </w:r>
    </w:p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tabs>
          <w:tab w:val="clear" w:pos="709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           </w:t>
      </w: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>т  30.10.2024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№  1330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Style w:val="FontStyle33"/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bidi="zxx"/>
        </w:rPr>
        <w:t xml:space="preserve">  </w:t>
      </w:r>
    </w:p>
    <w:p>
      <w:pPr>
        <w:pStyle w:val="Normal"/>
        <w:jc w:val="center"/>
        <w:rPr>
          <w:rStyle w:val="FontStyle33"/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 xml:space="preserve">О внесении изменений в постановление администрации муниципального образования Кореновский район  от  27 октября 2023 года  № 1895 «Об утверждении муниципальной программы «Поддержка деятельности социально ориентированных некоммерческих организаций, осуществляющих свою деятельность на территории муниципального образования Кореновский район на 2024-2028 годы» </w:t>
      </w:r>
    </w:p>
    <w:p>
      <w:pPr>
        <w:pStyle w:val="Style23"/>
        <w:jc w:val="center"/>
        <w:rPr>
          <w:rFonts w:ascii="Times New Roman" w:hAnsi="Times New Roman" w:cs="Times New Roman"/>
          <w:b/>
          <w:b/>
          <w:bCs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</w:r>
    </w:p>
    <w:p>
      <w:pPr>
        <w:pStyle w:val="Normal"/>
        <w:ind w:left="0" w:right="0" w:firstLine="874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ar-SA"/>
        </w:rPr>
        <w:t xml:space="preserve">В целях защиты прав и интересов ветеранов, пенсионеров, инвалидов, достижения ими равных с другими гражданами возможностей участия во всех  сферах жизни общества, руководствуясь федеральным законом от 06.10.2003 № 131-ФЗ "Об общих принципах организации местного самоуправления в Российской Федерации", постановлением администрации муниципального образования Кореновский район от 02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 образования  Кореновский район» 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 xml:space="preserve">и Порядком предоставления субсидий из средств бюджета муниципального образования Кореновский район социально ориентированным некоммерческим организациям от 27 декабря 2023 года № 2377,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ar-SA"/>
        </w:rPr>
        <w:t xml:space="preserve">администрация     муниципального образования Кореновский район  п о с т а н о в л я е т: </w:t>
      </w:r>
    </w:p>
    <w:p>
      <w:pPr>
        <w:pStyle w:val="Normal"/>
        <w:bidi w:val="0"/>
        <w:ind w:left="0" w:right="0" w:hanging="0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ar-SA"/>
        </w:rPr>
        <w:tab/>
        <w:t>1.Внести в постановление администрации муниципального образования Кореновский район от 27 октября 2023 года № 1895 «Об утверждении муниципальной программы «Поддержка деятельности социально ориентированных некоммерческих организаций, осуществляющих свою деятельность на территории муниципального образования Кореновский район на 2024-2028 годы» изменения, изложив приложение к постановлению в новой редакции ( прилагается).</w:t>
      </w:r>
    </w:p>
    <w:p>
      <w:pPr>
        <w:pStyle w:val="Normal"/>
        <w:bidi w:val="0"/>
        <w:ind w:left="0" w:right="0" w:hanging="0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ar-SA"/>
        </w:rPr>
        <w:tab/>
        <w:t xml:space="preserve">2.Признать утратившим силу постановление администрации муниципального образования Кореновский район от 21 августа 2024 года № 1000 «О внесении изменений в постановление администрации муниципального образования Кореновский район  от  27 октября 2023 года  № 1895 «Об утверждении муниципальной программы «Поддержка деятельности социально ориентированных некоммерческих организаций, осуществляющих свою деятельность на территории муниципального образования Кореновский район на 2024-2028 годы». </w:t>
      </w:r>
    </w:p>
    <w:p>
      <w:pPr>
        <w:pStyle w:val="Normal"/>
        <w:bidi w:val="0"/>
        <w:ind w:left="0" w:right="0" w:hanging="0"/>
        <w:jc w:val="both"/>
        <w:rPr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pacing w:val="-2"/>
          <w:sz w:val="28"/>
          <w:szCs w:val="28"/>
          <w:shd w:fill="auto" w:val="clear"/>
        </w:rPr>
        <w:tab/>
        <w:t>3.</w:t>
      </w:r>
      <w:r>
        <w:rPr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shd w:fill="auto" w:val="clear"/>
        </w:rPr>
        <w:t>Управлению службы протокола и информационной политики администрации муниципального образования Кореновский район  официально обнародовать 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bidi w:val="0"/>
        <w:ind w:left="0" w:right="0" w:hanging="0"/>
        <w:jc w:val="both"/>
        <w:rPr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pacing w:val="-1"/>
          <w:sz w:val="28"/>
          <w:szCs w:val="28"/>
          <w:shd w:fill="auto" w:val="clear"/>
        </w:rPr>
        <w:tab/>
        <w:t>4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.Контроль за выполнением постановления возложить на заместителя главы муниципального образования Кореновский район Т.Г. Ковалеву.</w:t>
      </w:r>
    </w:p>
    <w:p>
      <w:pPr>
        <w:pStyle w:val="Normal"/>
        <w:bidi w:val="0"/>
        <w:ind w:left="0" w:right="0" w:hanging="0"/>
        <w:jc w:val="both"/>
        <w:rPr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ab/>
        <w:t>5.Постановление вступает в силу со дня его подписания.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</w:rPr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ar-SA"/>
        </w:rPr>
        <w:t>Глава</w:t>
      </w:r>
    </w:p>
    <w:p>
      <w:pPr>
        <w:pStyle w:val="Normal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муниципального образования</w:t>
      </w:r>
    </w:p>
    <w:p>
      <w:pPr>
        <w:pStyle w:val="Normal"/>
        <w:ind w:left="0" w:right="49" w:hanging="0"/>
        <w:jc w:val="both"/>
        <w:rPr>
          <w:shd w:fill="auto" w:val="clear"/>
        </w:rPr>
      </w:pPr>
      <w:r>
        <w:rPr>
          <w:rFonts w:eastAsia="Lucida Sans Unicode" w:cs="Times New Roman" w:ascii="Times New Roman" w:hAnsi="Times New Roman"/>
          <w:color w:val="000000"/>
          <w:sz w:val="28"/>
          <w:szCs w:val="28"/>
          <w:shd w:fill="auto" w:val="clear"/>
          <w:lang w:eastAsia="en-US" w:bidi="en-US"/>
        </w:rPr>
        <w:t>Кореновский район</w:t>
        <w:tab/>
        <w:tab/>
        <w:tab/>
        <w:tab/>
        <w:tab/>
        <w:t xml:space="preserve">                     С.А. Голобородько</w:t>
      </w:r>
    </w:p>
    <w:p>
      <w:pPr>
        <w:pStyle w:val="Normal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ar-SA"/>
        </w:rPr>
        <w:t xml:space="preserve">                                                                       </w:t>
      </w:r>
    </w:p>
    <w:p>
      <w:pPr>
        <w:pStyle w:val="Normal"/>
        <w:tabs>
          <w:tab w:val="clear" w:pos="709"/>
          <w:tab w:val="left" w:pos="2595" w:leader="none"/>
        </w:tabs>
        <w:ind w:left="0" w:right="0" w:hanging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shd w:fill="auto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left="0" w:right="0" w:hanging="0"/>
        <w:jc w:val="center"/>
        <w:rPr>
          <w:shd w:fill="FFFF00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  <w:t xml:space="preserve">                                                                </w:t>
      </w:r>
    </w:p>
    <w:p>
      <w:pPr>
        <w:pStyle w:val="Normal"/>
        <w:tabs>
          <w:tab w:val="clear" w:pos="709"/>
          <w:tab w:val="left" w:pos="2595" w:leader="none"/>
        </w:tabs>
        <w:ind w:left="0" w:right="0" w:hanging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left="0" w:right="0" w:hanging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left="0" w:right="0" w:hanging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left="0" w:right="0" w:hanging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left="0" w:right="0" w:hanging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left="0" w:right="0" w:hanging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left="0" w:right="0" w:hanging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left="0" w:right="0" w:hanging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left="0" w:right="0" w:hanging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left="0" w:right="0" w:hanging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left="0" w:right="0" w:hanging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left="0" w:right="0" w:hanging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left="0" w:right="0" w:hanging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left="0" w:right="0" w:hanging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left="0" w:right="0" w:hanging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left="0" w:right="0" w:hanging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left="0" w:right="0" w:hanging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left="0" w:right="0" w:hanging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left="0" w:right="0" w:hanging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left="0" w:right="0" w:hanging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left="0" w:right="0" w:hanging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left="0" w:right="0" w:hanging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left="0" w:right="0" w:hanging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left="0" w:right="0" w:hanging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left="0" w:right="0" w:hanging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left="0" w:right="0" w:hanging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left="0" w:right="0" w:hanging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left="0" w:right="0" w:hanging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left="0" w:right="0" w:hanging="0"/>
        <w:jc w:val="center"/>
        <w:rPr>
          <w:shd w:fill="FFFF00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  <w:t xml:space="preserve">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  <w:t>ПРИЛОЖЕНИЕ</w:t>
      </w:r>
    </w:p>
    <w:p>
      <w:pPr>
        <w:pStyle w:val="Normal"/>
        <w:tabs>
          <w:tab w:val="clear" w:pos="709"/>
          <w:tab w:val="left" w:pos="2595" w:leader="none"/>
        </w:tabs>
        <w:ind w:left="0" w:right="0" w:firstLine="504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shd w:fill="auto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left="0" w:right="0" w:firstLine="5040"/>
        <w:jc w:val="center"/>
        <w:rPr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  <w:t>УТВЕРЖДЕН</w:t>
      </w:r>
    </w:p>
    <w:p>
      <w:pPr>
        <w:pStyle w:val="Normal"/>
        <w:tabs>
          <w:tab w:val="clear" w:pos="709"/>
          <w:tab w:val="left" w:pos="2595" w:leader="none"/>
        </w:tabs>
        <w:ind w:left="0" w:right="0" w:firstLine="5040"/>
        <w:jc w:val="center"/>
        <w:rPr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  <w:t>к постановлению администрации</w:t>
      </w:r>
    </w:p>
    <w:p>
      <w:pPr>
        <w:pStyle w:val="Normal"/>
        <w:tabs>
          <w:tab w:val="clear" w:pos="709"/>
          <w:tab w:val="left" w:pos="2595" w:leader="none"/>
        </w:tabs>
        <w:ind w:left="0" w:right="0" w:firstLine="5040"/>
        <w:jc w:val="center"/>
        <w:rPr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  <w:t>муниципального образования</w:t>
      </w:r>
    </w:p>
    <w:p>
      <w:pPr>
        <w:pStyle w:val="Normal"/>
        <w:tabs>
          <w:tab w:val="clear" w:pos="709"/>
          <w:tab w:val="left" w:pos="2595" w:leader="none"/>
        </w:tabs>
        <w:ind w:left="0" w:right="0" w:firstLine="5040"/>
        <w:jc w:val="center"/>
        <w:rPr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  <w:t>Кореновский район</w:t>
      </w:r>
    </w:p>
    <w:p>
      <w:pPr>
        <w:pStyle w:val="Normal"/>
        <w:tabs>
          <w:tab w:val="clear" w:pos="709"/>
          <w:tab w:val="left" w:pos="2595" w:leader="none"/>
        </w:tabs>
        <w:ind w:left="0" w:right="0" w:firstLine="5040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zxx" w:bidi="zxx"/>
        </w:rPr>
        <w:t xml:space="preserve">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zxx" w:bidi="zxx"/>
        </w:rPr>
        <w:t xml:space="preserve">от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zxx" w:bidi="zxx"/>
        </w:rPr>
        <w:t>30.10.2024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zxx" w:bidi="zxx"/>
        </w:rPr>
        <w:t xml:space="preserve"> №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zxx" w:bidi="zxx"/>
        </w:rPr>
        <w:t>1330</w:t>
      </w:r>
    </w:p>
    <w:p>
      <w:pPr>
        <w:pStyle w:val="Normal"/>
        <w:tabs>
          <w:tab w:val="clear" w:pos="709"/>
          <w:tab w:val="left" w:pos="2595" w:leader="none"/>
        </w:tabs>
        <w:ind w:left="0" w:right="0" w:firstLine="504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shd w:fill="auto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</w:r>
    </w:p>
    <w:p>
      <w:pPr>
        <w:pStyle w:val="Normal"/>
        <w:tabs>
          <w:tab w:val="clear" w:pos="709"/>
          <w:tab w:val="left" w:pos="2595" w:leader="none"/>
        </w:tabs>
        <w:ind w:left="0" w:right="0" w:firstLine="504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shd w:fill="FFFF00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00" w:val="clear"/>
          <w:lang w:val="ru-RU" w:eastAsia="zxx" w:bidi="ar-SA"/>
        </w:rPr>
      </w:r>
    </w:p>
    <w:p>
      <w:pPr>
        <w:pStyle w:val="Normal"/>
        <w:ind w:left="0" w:right="0" w:firstLine="504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shd w:fill="auto" w:val="clear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xx" w:bidi="ar-SA"/>
        </w:rPr>
      </w:r>
    </w:p>
    <w:p>
      <w:pPr>
        <w:pStyle w:val="Normal"/>
        <w:spacing w:lineRule="atLeast" w:line="100"/>
        <w:ind w:left="-540" w:right="256" w:hanging="0"/>
        <w:jc w:val="center"/>
        <w:rPr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      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>ПАСПОРТ</w:t>
      </w:r>
    </w:p>
    <w:p>
      <w:pPr>
        <w:pStyle w:val="Normal"/>
        <w:spacing w:lineRule="atLeast" w:line="100"/>
        <w:ind w:left="-540" w:right="256" w:hanging="0"/>
        <w:jc w:val="center"/>
        <w:rPr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>муниципальной программы</w:t>
      </w:r>
    </w:p>
    <w:p>
      <w:pPr>
        <w:pStyle w:val="Normal"/>
        <w:jc w:val="center"/>
        <w:rPr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«Поддержка деятельности  социально ориентированных некоммерческих организаций, осуществляющих свою деятельность на территории муниципального образования Кореновский район</w:t>
      </w:r>
    </w:p>
    <w:p>
      <w:pPr>
        <w:pStyle w:val="Normal"/>
        <w:jc w:val="center"/>
        <w:rPr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на 2024-2028 годы»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  <w:shd w:fill="FFFF00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FFFF00" w:val="clear"/>
        </w:rPr>
      </w:r>
    </w:p>
    <w:tbl>
      <w:tblPr>
        <w:tblW w:w="9640" w:type="dxa"/>
        <w:jc w:val="left"/>
        <w:tblInd w:w="7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626"/>
        <w:gridCol w:w="6013"/>
      </w:tblGrid>
      <w:tr>
        <w:trPr>
          <w:trHeight w:val="968" w:hRule="atLeast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/>
              <w:ind w:left="-57" w:right="1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  <w:t>Координатор муниципальной программы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030" w:leader="none"/>
              </w:tabs>
              <w:snapToGrid w:val="false"/>
              <w:spacing w:lineRule="atLeast" w:line="100"/>
              <w:ind w:left="12" w:right="-63" w:hanging="0"/>
              <w:jc w:val="left"/>
              <w:rPr>
                <w:rFonts w:ascii="Times New Roman" w:hAnsi="Times New Roman" w:eastAsia="Lucida Sans Unicode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en-US" w:bidi="en-US"/>
              </w:rPr>
            </w:pPr>
            <w:r>
              <w:rPr>
                <w:rFonts w:eastAsia="Lucida Sans Unicode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en-US" w:bidi="en-US"/>
              </w:rPr>
              <w:t>отдел по социальным вопросам администрации муниципального образования Кореновский район</w:t>
            </w:r>
          </w:p>
        </w:tc>
      </w:tr>
      <w:tr>
        <w:trPr>
          <w:trHeight w:val="968" w:hRule="atLeast"/>
        </w:trPr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/>
              <w:ind w:left="-57" w:right="1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  <w:t>Координатор подпрограмм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030" w:leader="none"/>
              </w:tabs>
              <w:snapToGrid w:val="false"/>
              <w:spacing w:lineRule="atLeast" w:line="100"/>
              <w:ind w:left="12" w:right="-63" w:hanging="0"/>
              <w:jc w:val="left"/>
              <w:rPr>
                <w:rFonts w:ascii="Times New Roman" w:hAnsi="Times New Roman" w:eastAsia="Lucida Sans Unicode" w:cs="Tahom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en-US" w:bidi="en-US"/>
              </w:rPr>
            </w:pPr>
            <w:r>
              <w:rPr>
                <w:rFonts w:eastAsia="Lucida Sans Unicode" w:cs="Tahoma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en-US" w:bidi="en-US"/>
              </w:rPr>
              <w:t>не предусмотрен</w:t>
            </w:r>
          </w:p>
        </w:tc>
      </w:tr>
      <w:tr>
        <w:trPr>
          <w:trHeight w:val="404" w:hRule="atLeast"/>
        </w:trPr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/>
              <w:ind w:left="-57" w:right="1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030" w:leader="none"/>
              </w:tabs>
              <w:snapToGrid w:val="false"/>
              <w:spacing w:lineRule="atLeast" w:line="100"/>
              <w:ind w:left="12" w:right="-63" w:hanging="0"/>
              <w:jc w:val="left"/>
              <w:rPr>
                <w:rFonts w:ascii="Times New Roman" w:hAnsi="Times New Roman" w:eastAsia="Lucida Sans Unicode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en-US" w:bidi="en-US"/>
              </w:rPr>
            </w:pPr>
            <w:r>
              <w:rPr>
                <w:rFonts w:eastAsia="Lucida Sans Unicode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en-US" w:bidi="en-US"/>
              </w:rPr>
              <w:t>отдел по социальным вопросам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6030" w:leader="none"/>
              </w:tabs>
              <w:snapToGrid w:val="false"/>
              <w:spacing w:lineRule="atLeast" w:line="100"/>
              <w:ind w:left="12" w:right="-63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</w:r>
          </w:p>
        </w:tc>
      </w:tr>
      <w:tr>
        <w:trPr/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/>
              <w:ind w:left="-57" w:right="1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  <w:t>Подпрограммы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не предусмотрен</w:t>
            </w:r>
          </w:p>
        </w:tc>
      </w:tr>
      <w:tr>
        <w:trPr/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5" w:leader="none"/>
              </w:tabs>
              <w:snapToGrid w:val="false"/>
              <w:ind w:left="0" w:right="256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  <w:t>Цели муниципальной программы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snapToGrid w:val="false"/>
              <w:ind w:left="17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-создание условий для полноценной деятельности социально ориентированных некоммерческих организаций осуществляющих свою деятельность на территории муниципального образования Кореновский район, обеспечивающих благоприятные условия для развития экономики, социальной сферы и укрепления гражданского общества</w:t>
            </w:r>
          </w:p>
        </w:tc>
      </w:tr>
      <w:tr>
        <w:trPr/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snapToGrid w:val="false"/>
              <w:ind w:left="159" w:right="-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  <w:t>Задачи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snapToGrid w:val="false"/>
              <w:ind w:left="109" w:right="-8" w:hanging="0"/>
              <w:jc w:val="left"/>
              <w:rPr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 xml:space="preserve">-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  <w:t>оказание поддержки  социально ориентированным некоммерческим организациям в Кореновском районе, осуществляющим деятельность , направленную на социальную поддержку граждан старшего поколения, маломобильных граждан, инвалидов разных категорий, ветеранов войны и труда. Создание условий для вовлечение ветеранов в активную жизнь общества</w:t>
            </w:r>
          </w:p>
        </w:tc>
      </w:tr>
      <w:tr>
        <w:trPr/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snapToGrid w:val="false"/>
              <w:ind w:left="159" w:right="-8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  <w:t>Перечень целевых показателей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uppressLineNumbers/>
              <w:tabs>
                <w:tab w:val="clear" w:pos="709"/>
              </w:tabs>
              <w:snapToGrid w:val="false"/>
              <w:ind w:left="0" w:right="0" w:hanging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-охват мероприятиями ветеранов, пенсионеров и инвалидов МО Кореновский район ;</w:t>
            </w:r>
          </w:p>
          <w:p>
            <w:pPr>
              <w:pStyle w:val="Style24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snapToGrid w:val="false"/>
              <w:ind w:left="0" w:right="-8" w:hanging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-количество мероприятий по военно-патриотическому и нравственному воспитанию подрастающего поколения;</w:t>
            </w:r>
          </w:p>
        </w:tc>
      </w:tr>
      <w:tr>
        <w:trPr/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5" w:leader="none"/>
              </w:tabs>
              <w:snapToGrid w:val="false"/>
              <w:ind w:left="0" w:right="256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  <w:t>Этапы и сроки реализации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2024-2028 годы, этапы реализации программы не выделяются</w:t>
            </w:r>
          </w:p>
        </w:tc>
      </w:tr>
      <w:tr>
        <w:trPr/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  <w:t>Объем бюджетных ассигнований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  <w:t>общий объем финансирования программы составляет 9 161, 2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 xml:space="preserve"> тыс. руб., в том числе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  <w:t xml:space="preserve">за средств бюджета муниципального образования  Кореновский район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: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в 2024 г.-1 993,4 тыс. руб,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в 2025 г.-2 133,8 тыс руб,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в 2026 г.-1 678,0 тыс. руб.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в 2027 г.-1 678,0 тыс. руб.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в 2028 г.-1 678,0 тыс. руб.</w:t>
            </w:r>
          </w:p>
        </w:tc>
      </w:tr>
      <w:tr>
        <w:trPr/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5" w:leader="none"/>
              </w:tabs>
              <w:snapToGrid w:val="false"/>
              <w:ind w:left="0" w:right="256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  <w:t>Контроль за выполнением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lang w:val="ru-RU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tabs>
          <w:tab w:val="clear" w:pos="709"/>
          <w:tab w:val="left" w:pos="540" w:leader="none"/>
        </w:tabs>
        <w:ind w:left="0" w:right="256" w:hanging="0"/>
        <w:jc w:val="center"/>
        <w:rPr>
          <w:rFonts w:ascii="Times New Roman" w:hAnsi="Times New Roman"/>
          <w:sz w:val="28"/>
          <w:szCs w:val="28"/>
          <w:shd w:fill="FFFF00" w:val="clear"/>
        </w:rPr>
      </w:pPr>
      <w:r>
        <w:rPr>
          <w:rFonts w:ascii="Times New Roman" w:hAnsi="Times New Roman"/>
          <w:sz w:val="28"/>
          <w:szCs w:val="28"/>
          <w:shd w:fill="FFFF00" w:val="clear"/>
        </w:rPr>
      </w:r>
    </w:p>
    <w:p>
      <w:pPr>
        <w:pStyle w:val="Normal"/>
        <w:tabs>
          <w:tab w:val="clear" w:pos="709"/>
          <w:tab w:val="left" w:pos="540" w:leader="none"/>
        </w:tabs>
        <w:ind w:left="0" w:right="256" w:hanging="0"/>
        <w:jc w:val="center"/>
        <w:rPr>
          <w:rFonts w:ascii="Times New Roman" w:hAnsi="Times New Roman"/>
          <w:sz w:val="28"/>
          <w:szCs w:val="28"/>
          <w:shd w:fill="FFFF00" w:val="clear"/>
        </w:rPr>
      </w:pPr>
      <w:r>
        <w:rPr>
          <w:rFonts w:ascii="Times New Roman" w:hAnsi="Times New Roman"/>
          <w:sz w:val="28"/>
          <w:szCs w:val="28"/>
          <w:shd w:fill="FFFF00" w:val="clear"/>
        </w:rPr>
      </w:r>
    </w:p>
    <w:p>
      <w:pPr>
        <w:pStyle w:val="Normal"/>
        <w:tabs>
          <w:tab w:val="clear" w:pos="709"/>
          <w:tab w:val="left" w:pos="540" w:leader="none"/>
        </w:tabs>
        <w:ind w:left="0" w:right="256" w:hanging="0"/>
        <w:jc w:val="center"/>
        <w:rPr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1.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tabs>
          <w:tab w:val="clear" w:pos="709"/>
          <w:tab w:val="left" w:pos="540" w:leader="none"/>
        </w:tabs>
        <w:ind w:left="0" w:right="256" w:hanging="0"/>
        <w:jc w:val="center"/>
        <w:rPr>
          <w:rFonts w:ascii="Times New Roman" w:hAnsi="Times New Roman"/>
          <w:sz w:val="28"/>
          <w:szCs w:val="28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ind w:left="0" w:right="0" w:hanging="0"/>
        <w:jc w:val="both"/>
        <w:rPr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ab/>
        <w:t>В Кореновском районе проживает</w:t>
      </w:r>
      <w:r>
        <w:rPr>
          <w:rFonts w:ascii="Times New Roman" w:hAnsi="Times New Roman"/>
          <w:color w:val="800000"/>
          <w:sz w:val="28"/>
          <w:szCs w:val="28"/>
          <w:shd w:fill="auto" w:val="clear"/>
        </w:rPr>
        <w:t xml:space="preserve"> 25 500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пенсионеров, участников и инвалидов Великой Отечественной войны 1941-1945 гг.— </w:t>
      </w:r>
      <w:r>
        <w:rPr>
          <w:rFonts w:ascii="Times New Roman" w:hAnsi="Times New Roman"/>
          <w:color w:val="800000"/>
          <w:sz w:val="28"/>
          <w:szCs w:val="28"/>
          <w:shd w:fill="auto" w:val="clear"/>
        </w:rPr>
        <w:t>6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человек, тружеников тыла - </w:t>
      </w:r>
      <w:r>
        <w:rPr>
          <w:rFonts w:ascii="Times New Roman" w:hAnsi="Times New Roman"/>
          <w:color w:val="800000"/>
          <w:sz w:val="28"/>
          <w:szCs w:val="28"/>
          <w:shd w:fill="auto" w:val="clear"/>
        </w:rPr>
        <w:t>126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человек, ветеранов труда —</w:t>
      </w:r>
      <w:r>
        <w:rPr>
          <w:rFonts w:ascii="Times New Roman" w:hAnsi="Times New Roman"/>
          <w:color w:val="800000"/>
          <w:sz w:val="28"/>
          <w:szCs w:val="28"/>
          <w:shd w:fill="auto" w:val="clear"/>
        </w:rPr>
        <w:t xml:space="preserve"> 6930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человек, участников войны     в Афганистане—</w:t>
      </w:r>
      <w:r>
        <w:rPr>
          <w:rFonts w:ascii="Times New Roman" w:hAnsi="Times New Roman"/>
          <w:color w:val="800000"/>
          <w:sz w:val="28"/>
          <w:szCs w:val="28"/>
          <w:shd w:fill="auto" w:val="clear"/>
        </w:rPr>
        <w:t xml:space="preserve">217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человек,      малолетних     узников    фашистских </w:t>
      </w:r>
    </w:p>
    <w:p>
      <w:pPr>
        <w:pStyle w:val="Normal"/>
        <w:ind w:left="0" w:right="0" w:hanging="0"/>
        <w:jc w:val="both"/>
        <w:rPr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концлагерей — 10</w:t>
      </w:r>
      <w:r>
        <w:rPr>
          <w:rFonts w:ascii="Times New Roman" w:hAnsi="Times New Roman"/>
          <w:color w:val="800000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>человек, жителей блокадного Ленинграда - 3</w:t>
      </w:r>
      <w:r>
        <w:rPr>
          <w:rFonts w:ascii="Times New Roman" w:hAnsi="Times New Roman"/>
          <w:color w:val="800000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человека,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ветеранов Вооруженных сил и правоохранительных органов—</w:t>
      </w:r>
      <w:r>
        <w:rPr>
          <w:rFonts w:ascii="Times New Roman" w:hAnsi="Times New Roman"/>
          <w:color w:val="800000"/>
          <w:sz w:val="28"/>
          <w:szCs w:val="28"/>
          <w:shd w:fill="auto" w:val="clear"/>
        </w:rPr>
        <w:t xml:space="preserve">1270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человек, кавалеров орденов, по статусу входящих в ККОО «Герои Отечества» - </w:t>
      </w:r>
      <w:r>
        <w:rPr>
          <w:rFonts w:ascii="Times New Roman" w:hAnsi="Times New Roman"/>
          <w:color w:val="800000"/>
          <w:sz w:val="28"/>
          <w:szCs w:val="28"/>
          <w:shd w:fill="auto" w:val="clear"/>
        </w:rPr>
        <w:t>11</w:t>
      </w:r>
      <w:r>
        <w:rPr>
          <w:rFonts w:ascii="Times New Roman" w:hAnsi="Times New Roman"/>
          <w:color w:val="FF0066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человек. Ветераны (пенсионеры, инвалиды) войны, труда, Вооруженных сил и правоохранительных органов муниципального образования Кореновский район объединены в общественную организацию, имеющую свои уставные законы.</w:t>
      </w:r>
    </w:p>
    <w:p>
      <w:pPr>
        <w:pStyle w:val="Normal"/>
        <w:ind w:left="0" w:right="0" w:firstLine="733"/>
        <w:jc w:val="both"/>
        <w:rPr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Кореновская районная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 выполняет роль посредника между органами местного самоуправления и населения района, организует публичный диалог с органами власти по основным ключевым вопросам развития района, края, защиты социально-экономических, гражданских, трудовых прав и свобод лиц старшего поколения. Является надежным проводником обратной связи между населением и органами власти района.</w:t>
      </w:r>
    </w:p>
    <w:p>
      <w:pPr>
        <w:pStyle w:val="Normal"/>
        <w:ind w:left="0" w:right="0" w:firstLine="733"/>
        <w:jc w:val="both"/>
        <w:rPr>
          <w:shd w:fill="FFFF00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Одной из основных задач данной программы является создание условий для деятельности в системе гражданского общества общественной организации</w:t>
      </w:r>
      <w:r>
        <w:rPr>
          <w:rFonts w:ascii="Times New Roman" w:hAnsi="Times New Roman"/>
          <w:sz w:val="28"/>
          <w:szCs w:val="28"/>
          <w:shd w:fill="FFFF00" w:val="clear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>ветеранов, максимально используя ее потенциал для эффективного решения социально значимых задач.</w:t>
      </w:r>
    </w:p>
    <w:p>
      <w:pPr>
        <w:pStyle w:val="Normal"/>
        <w:ind w:left="0" w:right="0" w:firstLine="733"/>
        <w:jc w:val="both"/>
        <w:rPr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Благодаря приобретенному за последние годы опыту самоорганизации и профессионализму общественная организация  ветеранов  района  представляет</w:t>
      </w:r>
    </w:p>
    <w:p>
      <w:pPr>
        <w:pStyle w:val="Normal"/>
        <w:ind w:left="0" w:right="0" w:hanging="0"/>
        <w:jc w:val="both"/>
        <w:rPr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собой значительный ресурс для выработки политики в самых различных сферах </w:t>
      </w:r>
    </w:p>
    <w:p>
      <w:pPr>
        <w:pStyle w:val="Normal"/>
        <w:ind w:left="0" w:right="0" w:hanging="0"/>
        <w:jc w:val="both"/>
        <w:rPr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жизни района.</w:t>
      </w:r>
    </w:p>
    <w:p>
      <w:pPr>
        <w:pStyle w:val="Normal"/>
        <w:ind w:left="0" w:right="0" w:hanging="0"/>
        <w:jc w:val="both"/>
        <w:rPr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ab/>
        <w:t xml:space="preserve">Также на территории Кореновского района проживает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4655 инвалидов (из</w:t>
      </w:r>
    </w:p>
    <w:p>
      <w:pPr>
        <w:pStyle w:val="Normal"/>
        <w:ind w:left="0" w:right="0" w:hanging="0"/>
        <w:jc w:val="both"/>
        <w:rPr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них 242 детей). </w:t>
      </w:r>
    </w:p>
    <w:p>
      <w:pPr>
        <w:pStyle w:val="Normal"/>
        <w:ind w:left="0" w:right="0" w:hanging="0"/>
        <w:jc w:val="both"/>
        <w:rPr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ab/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>На современном этапе развития проведение комплекса мер по интеграции инвалидов в общество является одним из приоритетных направлений социальной политики государства. В России происходят коренные изменения в подходах к определению и решению проблем инвалидности в соответствии с международными нормами.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737"/>
        <w:jc w:val="both"/>
        <w:rPr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Здоровый человек приспосабливается к окружающей среде. Чтобы инвалид смог адаптироваться в среде, нужно сделать среду его обитания максимально для него доступной, приспособить среду к возможностям инвалида, чтобы он чувствовал себя на равных со здоровыми людьми и на работе, и дома, и в общественных местах. </w:t>
      </w:r>
    </w:p>
    <w:p>
      <w:pPr>
        <w:pStyle w:val="Normal"/>
        <w:ind w:left="0" w:right="0" w:hanging="0"/>
        <w:jc w:val="both"/>
        <w:rPr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ab/>
        <w:t>Одной из важнейших задач реабилитации инвалидов является включение их в активную, самостоятельную культурную и социально значимую деятельность.</w:t>
      </w:r>
    </w:p>
    <w:p>
      <w:pPr>
        <w:pStyle w:val="Normal"/>
        <w:ind w:left="0" w:right="0" w:hanging="0"/>
        <w:jc w:val="center"/>
        <w:rPr>
          <w:rFonts w:ascii="Times New Roman" w:hAnsi="Times New Roman"/>
          <w:sz w:val="28"/>
          <w:szCs w:val="28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28"/>
          <w:szCs w:val="28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  <w:shd w:fill="auto" w:val="clear"/>
        </w:rPr>
        <w:t xml:space="preserve">2. </w:t>
      </w:r>
      <w:r>
        <w:rPr>
          <w:rStyle w:val="Style15"/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xx" w:bidi="zxx"/>
        </w:rPr>
        <w:t>Цели, задачи и целевые показатели, конкретные сроки и этапы реализации муниципальной программы</w:t>
      </w:r>
    </w:p>
    <w:p>
      <w:pPr>
        <w:pStyle w:val="Normal"/>
        <w:ind w:left="0" w:right="0" w:firstLine="540"/>
        <w:jc w:val="both"/>
        <w:rPr>
          <w:rFonts w:ascii="Times New Roman" w:hAnsi="Times New Roman"/>
          <w:sz w:val="28"/>
          <w:szCs w:val="28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/>
      </w:pPr>
      <w:r>
        <w:rPr>
          <w:rStyle w:val="Style15"/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xx" w:bidi="zxx"/>
        </w:rPr>
        <w:t xml:space="preserve">Цели, задачи и целевые показатели муниципальной программы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 xml:space="preserve">«Поддержка деятельности  социально ориентированных некоммерческих организаций, осуществляющих свою деятельность на территории муниципального образования Кореновский район на 2024-2028 годы»                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 xml:space="preserve">представлены в приложении №1 к муниципальной программе.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ab/>
        <w:t>Сроки реализации мероприятий муниципальной программы указан в приложении №2.</w:t>
      </w:r>
    </w:p>
    <w:p>
      <w:pPr>
        <w:pStyle w:val="Normal"/>
        <w:widowControl w:val="false"/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ab/>
        <w:t>Основными 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жидаемыми результатами реализации мероприятий программы является: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zxx"/>
        </w:rPr>
        <w:tab/>
        <w:t>-реализация мероприятий, предусмотренных программой, позволит создать условия для полноценной деятельности общественной организации  ветеранов муниципального образования Кореновский район, обеспечивающей благоприятные условия для развития экономики, социальной сферы и укрепления гражданского общества.</w:t>
      </w:r>
    </w:p>
    <w:p>
      <w:pPr>
        <w:pStyle w:val="Normal"/>
        <w:widowControl w:val="false"/>
        <w:suppressAutoHyphens w:val="true"/>
        <w:overflowPunct w:val="true"/>
        <w:bidi w:val="0"/>
        <w:snapToGrid w:val="false"/>
        <w:spacing w:lineRule="auto" w:line="240" w:before="0" w:after="0"/>
        <w:ind w:left="0" w:right="0" w:hanging="0"/>
        <w:jc w:val="both"/>
        <w:rPr/>
      </w:pPr>
      <w:r>
        <w:rPr>
          <w:rStyle w:val="Style15"/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xx" w:bidi="zxx"/>
        </w:rPr>
        <w:tab/>
        <w:t xml:space="preserve">Общий срок реализации  программы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>Поддержка деятельности  социально ориентированных некоммерческих организаций, осуществляющих свою деятельность на территории муниципального образования Кореновский район на 2024-2028 годы» рассчитан на период</w:t>
      </w:r>
      <w:r>
        <w:rPr>
          <w:rStyle w:val="Style15"/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xx" w:bidi="zxx"/>
        </w:rPr>
        <w:t xml:space="preserve"> с 2024 по 2028 год.</w:t>
      </w:r>
    </w:p>
    <w:p>
      <w:pPr>
        <w:pStyle w:val="Normal"/>
        <w:widowControl w:val="false"/>
        <w:suppressAutoHyphens w:val="true"/>
        <w:overflowPunct w:val="true"/>
        <w:bidi w:val="0"/>
        <w:snapToGrid w:val="false"/>
        <w:spacing w:lineRule="auto" w:line="240" w:before="0" w:after="0"/>
        <w:ind w:left="0" w:right="0" w:hanging="0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ab/>
        <w:t xml:space="preserve">При необходимости возможна корректировка мероприятий в зависимости от результатов анализа эффективности их реализации в предыдущем году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00" w:val="clear"/>
          <w:lang w:val="ru-RU" w:eastAsia="zxx" w:bidi="zxx"/>
        </w:rPr>
        <w:t xml:space="preserve">и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>постановки новых задач в рамках реализации муниципальной программы.</w:t>
      </w:r>
    </w:p>
    <w:p>
      <w:pPr>
        <w:pStyle w:val="Normal"/>
        <w:widowControl w:val="false"/>
        <w:suppressAutoHyphens w:val="true"/>
        <w:overflowPunct w:val="true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/>
          <w:b w:val="false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</w:r>
    </w:p>
    <w:p>
      <w:pPr>
        <w:pStyle w:val="ConsPlusNormal"/>
        <w:widowControl/>
        <w:suppressAutoHyphens w:val="true"/>
        <w:overflowPunct w:val="true"/>
        <w:bidi w:val="0"/>
        <w:snapToGrid w:val="false"/>
        <w:spacing w:before="0" w:after="0"/>
        <w:ind w:left="0" w:right="0" w:hanging="0"/>
        <w:jc w:val="center"/>
        <w:rPr/>
      </w:pPr>
      <w:r>
        <w:rPr>
          <w:rStyle w:val="Style15"/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zxx" w:bidi="zxx"/>
        </w:rPr>
        <w:t>3. Перечень основных мероприятий муниципальной программы</w:t>
      </w:r>
    </w:p>
    <w:p>
      <w:pPr>
        <w:pStyle w:val="Normal"/>
        <w:widowControl w:val="false"/>
        <w:suppressAutoHyphens w:val="true"/>
        <w:overflowPunct w:val="true"/>
        <w:bidi w:val="0"/>
        <w:snapToGrid w:val="false"/>
        <w:spacing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</w:r>
    </w:p>
    <w:p>
      <w:pPr>
        <w:pStyle w:val="Normal"/>
        <w:widowControl w:val="false"/>
        <w:suppressAutoHyphens w:val="true"/>
        <w:overflowPunct w:val="true"/>
        <w:bidi w:val="0"/>
        <w:snapToGrid w:val="false"/>
        <w:spacing w:before="0" w:after="0"/>
        <w:ind w:left="0" w:right="0" w:hanging="0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ab/>
        <w:t xml:space="preserve">Мероприятия программы представлены в табличной форме в приложении №2 к программе.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>4. Обоснование ресурсного обеспечения муниципальной программы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2024 -2028 годы составит 9 161,2 тыс. рублей.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cs="Times New Roman"/>
          <w:sz w:val="28"/>
          <w:szCs w:val="28"/>
          <w:shd w:fill="FFFF00" w:val="clear"/>
        </w:rPr>
      </w:pPr>
      <w:r>
        <w:rPr>
          <w:rFonts w:cs="Times New Roman" w:ascii="Times New Roman" w:hAnsi="Times New Roman"/>
          <w:sz w:val="28"/>
          <w:szCs w:val="28"/>
          <w:shd w:fill="FFFF00" w:val="clear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 w:cs="Times New Roman"/>
          <w:sz w:val="28"/>
          <w:szCs w:val="28"/>
          <w:shd w:fill="FFFF00" w:val="clear"/>
        </w:rPr>
      </w:pPr>
      <w:r>
        <w:rPr>
          <w:rFonts w:cs="Times New Roman" w:ascii="Times New Roman" w:hAnsi="Times New Roman"/>
          <w:sz w:val="28"/>
          <w:szCs w:val="28"/>
          <w:shd w:fill="FFFF00" w:val="clear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Структура финансирования программы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тыс. руб.</w:t>
      </w:r>
    </w:p>
    <w:tbl>
      <w:tblPr>
        <w:tblW w:w="963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1"/>
        <w:gridCol w:w="1198"/>
        <w:gridCol w:w="1235"/>
        <w:gridCol w:w="1199"/>
        <w:gridCol w:w="1368"/>
        <w:gridCol w:w="1230"/>
        <w:gridCol w:w="1138"/>
      </w:tblGrid>
      <w:tr>
        <w:trPr/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Источники и направления расходов</w:t>
            </w:r>
          </w:p>
        </w:tc>
        <w:tc>
          <w:tcPr>
            <w:tcW w:w="73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Объем финансирования</w:t>
            </w:r>
          </w:p>
        </w:tc>
      </w:tr>
      <w:tr>
        <w:trPr/>
        <w:tc>
          <w:tcPr>
            <w:tcW w:w="226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19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r>
          </w:p>
          <w:p>
            <w:pPr>
              <w:pStyle w:val="Style24"/>
              <w:widowControl w:val="false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Всего</w:t>
            </w:r>
          </w:p>
        </w:tc>
        <w:tc>
          <w:tcPr>
            <w:tcW w:w="61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В том числе по годам</w:t>
            </w:r>
          </w:p>
        </w:tc>
      </w:tr>
      <w:tr>
        <w:trPr/>
        <w:tc>
          <w:tcPr>
            <w:tcW w:w="226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19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2024 год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2025 год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2026 год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2027 год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2028 год</w:t>
            </w:r>
          </w:p>
        </w:tc>
      </w:tr>
      <w:tr>
        <w:trPr/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Районный бюджет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9 161,2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1 993,4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2 133,8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1 678,0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1 678,0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1 678,0</w:t>
            </w:r>
          </w:p>
        </w:tc>
      </w:tr>
      <w:tr>
        <w:trPr/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Краевой бюджет ( на условиях софинансирования)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0,0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0,0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0,0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0,0</w:t>
            </w:r>
          </w:p>
        </w:tc>
      </w:tr>
      <w:tr>
        <w:trPr/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Другие источники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0,0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0,0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0,0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0,0</w:t>
            </w:r>
          </w:p>
        </w:tc>
      </w:tr>
      <w:tr>
        <w:trPr/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ВСЕГО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9 161,2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1 993,4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2 133,8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1 678,0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1 678,0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</w:rPr>
              <w:t>1 678,0</w:t>
            </w:r>
          </w:p>
        </w:tc>
      </w:tr>
    </w:tbl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 xml:space="preserve"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соответствующий финансовых год и на плановый период.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5. Методика оценки эффективности реализации муниципальной программы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shd w:fill="FFFF00" w:val="clear"/>
        </w:rPr>
      </w:pPr>
      <w:r>
        <w:rPr>
          <w:rFonts w:cs="Times New Roman" w:ascii="Times New Roman" w:hAnsi="Times New Roman"/>
          <w:sz w:val="28"/>
          <w:szCs w:val="28"/>
          <w:shd w:fill="FFFF00" w:val="clear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 xml:space="preserve">Оценка эффективности реализации муниципальной программы производится ежегодно в соответствии с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ar-SA"/>
        </w:rPr>
        <w:t>постановлением администрации муниципального образования Кореновский район от 02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 образования  Кореновский район» 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 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cs="Times New Roman"/>
          <w:sz w:val="28"/>
          <w:szCs w:val="28"/>
          <w:shd w:fill="FFFF00" w:val="clear"/>
        </w:rPr>
      </w:pPr>
      <w:r>
        <w:rPr>
          <w:rFonts w:cs="Times New Roman" w:ascii="Times New Roman" w:hAnsi="Times New Roman"/>
          <w:sz w:val="28"/>
          <w:szCs w:val="28"/>
          <w:shd w:fill="FFFF00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6. Механизм реализации муниципальной программы и контроль за ее выполнением</w:t>
      </w:r>
    </w:p>
    <w:p>
      <w:pPr>
        <w:pStyle w:val="Normal"/>
        <w:snapToGrid w:val="false"/>
        <w:ind w:left="0" w:right="0" w:firstLine="857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napToGrid w:val="false"/>
        <w:ind w:left="0" w:right="0" w:firstLine="857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Текущее управление ходом реализации муниципальной программы и контроль за ее выполнением осуществляет отдел по социальным вопросам администрации муниципального образования Кореновский район, которое: </w:t>
      </w:r>
    </w:p>
    <w:p>
      <w:pPr>
        <w:pStyle w:val="Normal"/>
        <w:spacing w:lineRule="atLeast" w:line="200"/>
        <w:ind w:left="0" w:right="0" w:firstLine="709"/>
        <w:jc w:val="both"/>
        <w:rPr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обеспечивает разработку муниципальной программы, её согласование с соисполнителями, участниками муниципальной программы;</w:t>
      </w:r>
    </w:p>
    <w:p>
      <w:pPr>
        <w:pStyle w:val="Normal"/>
        <w:spacing w:lineRule="atLeast" w:line="200"/>
        <w:ind w:left="0" w:right="0" w:firstLine="709"/>
        <w:jc w:val="both"/>
        <w:rPr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формирует структуру муниципальной программы и перечень соисполнителей, участников муниципальной программы;</w:t>
      </w:r>
    </w:p>
    <w:p>
      <w:pPr>
        <w:pStyle w:val="Normal"/>
        <w:spacing w:lineRule="atLeast" w:line="200"/>
        <w:ind w:left="0" w:right="0" w:firstLine="709"/>
        <w:jc w:val="both"/>
        <w:rPr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организует реализацию муниципальной программы, координацию деятельности соисполнителей, участников муниципальной программы;</w:t>
      </w:r>
    </w:p>
    <w:p>
      <w:pPr>
        <w:pStyle w:val="Normal"/>
        <w:spacing w:lineRule="atLeast" w:line="200"/>
        <w:ind w:left="0" w:right="0" w:firstLine="709"/>
        <w:jc w:val="both"/>
        <w:rPr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spacing w:lineRule="atLeast" w:line="200"/>
        <w:ind w:left="0" w:right="0" w:firstLine="709"/>
        <w:jc w:val="both"/>
        <w:rPr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spacing w:lineRule="atLeast" w:line="200"/>
        <w:ind w:left="0" w:right="0" w:firstLine="709"/>
        <w:jc w:val="both"/>
        <w:rPr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>
      <w:pPr>
        <w:pStyle w:val="Normal"/>
        <w:spacing w:lineRule="atLeast" w:line="200"/>
        <w:ind w:left="0" w:right="0" w:firstLine="709"/>
        <w:jc w:val="both"/>
        <w:rPr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разрабатывает формы отчетности для соисполнителей и участников муниципальной программы, необходимые для проведения мониторинга реализации муниципальной программы, устанавливает сроки их предоставления;</w:t>
      </w:r>
    </w:p>
    <w:p>
      <w:pPr>
        <w:pStyle w:val="Normal"/>
        <w:spacing w:lineRule="atLeast" w:line="200"/>
        <w:ind w:left="0" w:right="0" w:firstLine="709"/>
        <w:jc w:val="both"/>
        <w:rPr>
          <w:shd w:fill="FFFF00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осуществляет мониторинг и анализ отчетности, представляемой соисполнителями и участниками муниципальной программы;</w:t>
      </w:r>
    </w:p>
    <w:p>
      <w:pPr>
        <w:pStyle w:val="Normal"/>
        <w:spacing w:lineRule="atLeast" w:line="200"/>
        <w:ind w:left="0" w:right="0" w:firstLine="709"/>
        <w:jc w:val="both"/>
        <w:rPr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ежегодно проводит оценку эффективности реализации  муниципальной программы;</w:t>
      </w:r>
    </w:p>
    <w:p>
      <w:pPr>
        <w:pStyle w:val="Normal"/>
        <w:spacing w:lineRule="atLeast" w:line="200"/>
        <w:ind w:left="0" w:right="0" w:firstLine="709"/>
        <w:jc w:val="both"/>
        <w:rPr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готовит ежегодный доклад о ходе реализации муниципальной программы и оценке эффективности её реализации;</w:t>
      </w:r>
    </w:p>
    <w:p>
      <w:pPr>
        <w:pStyle w:val="Normal"/>
        <w:spacing w:lineRule="atLeast" w:line="200"/>
        <w:ind w:left="0" w:right="0" w:firstLine="709"/>
        <w:jc w:val="both"/>
        <w:rPr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spacing w:lineRule="atLeast" w:line="200"/>
        <w:ind w:left="0" w:right="0" w:firstLine="709"/>
        <w:jc w:val="both"/>
        <w:rPr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размещает информацию о ходе реализации и достигнутых результатах </w:t>
      </w:r>
    </w:p>
    <w:p>
      <w:pPr>
        <w:pStyle w:val="Normal"/>
        <w:spacing w:lineRule="atLeast" w:line="200"/>
        <w:ind w:left="0" w:right="0" w:hanging="0"/>
        <w:jc w:val="both"/>
        <w:rPr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widowControl w:val="false"/>
        <w:suppressAutoHyphens w:val="true"/>
        <w:bidi w:val="0"/>
        <w:snapToGrid w:val="false"/>
        <w:spacing w:lineRule="atLeast" w:line="200"/>
        <w:ind w:left="0" w:right="0" w:firstLine="709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осуществляет иные полномочия, установленные муниципальной программой.</w:t>
      </w:r>
    </w:p>
    <w:p>
      <w:pPr>
        <w:pStyle w:val="Normal"/>
        <w:snapToGrid w:val="false"/>
        <w:spacing w:lineRule="atLeast" w:line="20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ab/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 В целях осуществления текущего контроля реализации мероприятий муниципальной программы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 xml:space="preserve">«Поддержка деятельности  социально ориентированных некоммерческих организаций, осуществляющих свою деятельность на территории муниципального образования Кореновский район на 2024-2028 годы»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ответственный исполнитель программ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ы ежеквартально до 25-го числа месяца, следующего за отчетным периодом,  представляет в управление экономики и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финансовое управление администрации</w:t>
      </w:r>
      <w:r>
        <w:rPr>
          <w:rFonts w:cs="Times New Roman" w:ascii="Times New Roman" w:hAnsi="Times New Roman"/>
          <w:color w:val="000000"/>
          <w:sz w:val="28"/>
          <w:szCs w:val="28"/>
          <w:shd w:fill="FFFF00" w:val="clear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муниципального образования  Кореновский район, отчет об объемах и источниках финансирования программы в разрезе мероприятий согласно приложения № 7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xx" w:bidi="ar-SA"/>
        </w:rPr>
        <w:t>постановлением администрации муниципального образования Кореновский район от 02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 образования  Кореновский район» 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.</w:t>
      </w:r>
    </w:p>
    <w:p>
      <w:pPr>
        <w:pStyle w:val="Normal"/>
        <w:snapToGrid w:val="false"/>
        <w:spacing w:lineRule="atLeast" w:line="200"/>
        <w:ind w:left="0" w:right="0" w:firstLine="709"/>
        <w:jc w:val="both"/>
        <w:rPr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Отдел по социальным вопросам администрации муниципального образования Кореновский район ежегодно, до 1 марта года, следующего за отчетным годом, направляет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snapToGrid w:val="false"/>
        <w:spacing w:lineRule="atLeast" w:line="20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"/>
        <w:snapToGrid w:val="false"/>
        <w:ind w:left="0" w:right="0" w:firstLine="737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napToGrid w:val="false"/>
        <w:ind w:left="0" w:right="0" w:hanging="0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Начальник отдела по социальным вопросам</w:t>
      </w:r>
    </w:p>
    <w:p>
      <w:pPr>
        <w:pStyle w:val="Normal"/>
        <w:snapToGrid w:val="false"/>
        <w:ind w:left="0" w:right="0" w:hanging="0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администрации муниципального образования</w:t>
      </w:r>
    </w:p>
    <w:p>
      <w:pPr>
        <w:sectPr>
          <w:headerReference w:type="default" r:id="rId3"/>
          <w:type w:val="nextPage"/>
          <w:pgSz w:w="11906" w:h="16838"/>
          <w:pgMar w:left="1714" w:right="562" w:header="720" w:top="850" w:footer="0" w:bottom="567" w:gutter="0"/>
          <w:pgNumType w:fmt="decimal"/>
          <w:formProt w:val="false"/>
          <w:titlePg/>
          <w:textDirection w:val="lrTb"/>
          <w:docGrid w:type="default" w:linePitch="326" w:charSpace="0"/>
        </w:sectPr>
        <w:pStyle w:val="Normal"/>
        <w:widowControl w:val="false"/>
        <w:suppressAutoHyphens w:val="true"/>
        <w:bidi w:val="0"/>
        <w:snapToGrid w:val="false"/>
        <w:spacing w:lineRule="atLeast" w:line="200"/>
        <w:ind w:left="0" w:right="0" w:hanging="0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 xml:space="preserve">Кореновский район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 xml:space="preserve"> Т.С. Аннина</w:t>
      </w:r>
    </w:p>
    <w:p>
      <w:pPr>
        <w:pStyle w:val="Standard"/>
        <w:jc w:val="center"/>
        <w:rPr>
          <w:rFonts w:ascii="Times New Roman" w:hAnsi="Times New Roman" w:eastAsia="Andale Sans UI"/>
          <w:sz w:val="24"/>
          <w:szCs w:val="24"/>
          <w:shd w:fill="auto" w:val="clear"/>
        </w:rPr>
      </w:pPr>
      <w:r>
        <w:rPr>
          <w:rFonts w:eastAsia="Andale Sans UI"/>
          <w:sz w:val="24"/>
          <w:szCs w:val="24"/>
          <w:shd w:fill="auto" w:val="clear"/>
        </w:rPr>
      </w:r>
    </w:p>
    <w:p>
      <w:pPr>
        <w:pStyle w:val="Standard"/>
        <w:tabs>
          <w:tab w:val="clear" w:pos="709"/>
          <w:tab w:val="left" w:pos="2595" w:leader="none"/>
        </w:tabs>
        <w:jc w:val="center"/>
        <w:rPr>
          <w:shd w:fill="auto" w:val="clear"/>
        </w:rPr>
      </w:pPr>
      <w:r>
        <w:rPr>
          <w:rFonts w:eastAsia="Times New Roman" w:cs="Times New Roman"/>
          <w:sz w:val="24"/>
          <w:szCs w:val="24"/>
          <w:shd w:fill="auto" w:val="clear"/>
          <w:lang w:bidi="ar-SA"/>
        </w:rPr>
        <w:t xml:space="preserve">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9"/>
          <w:tab w:val="left" w:pos="2595" w:leader="none"/>
        </w:tabs>
        <w:ind w:left="0" w:right="0" w:hanging="0"/>
        <w:jc w:val="center"/>
        <w:rPr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zxx" w:bidi="ar-SA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zxx" w:bidi="ar-SA"/>
        </w:rPr>
        <w:t>ПРИЛОЖЕНИЕ №1</w:t>
      </w:r>
    </w:p>
    <w:p>
      <w:pPr>
        <w:pStyle w:val="Normal"/>
        <w:ind w:left="0" w:right="0" w:firstLine="5040"/>
        <w:jc w:val="center"/>
        <w:rPr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zxx" w:bidi="ar-SA"/>
        </w:rPr>
        <w:t xml:space="preserve">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zxx" w:bidi="ar-SA"/>
        </w:rPr>
        <w:t>к муниципальной программе</w:t>
      </w:r>
    </w:p>
    <w:p>
      <w:pPr>
        <w:pStyle w:val="Normal"/>
        <w:jc w:val="right"/>
        <w:rPr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ru-RU" w:eastAsia="zxx" w:bidi="zxx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ru-RU" w:eastAsia="zxx" w:bidi="zxx"/>
        </w:rPr>
        <w:t>«Поддержка деятельности социально   ориентированных некоммерческих организаций,</w:t>
      </w:r>
    </w:p>
    <w:p>
      <w:pPr>
        <w:pStyle w:val="Normal"/>
        <w:jc w:val="center"/>
        <w:rPr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ru-RU" w:eastAsia="zxx" w:bidi="zxx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ru-RU" w:eastAsia="zxx" w:bidi="zxx"/>
        </w:rPr>
        <w:t>осуществляющих свою деятельность</w:t>
      </w:r>
    </w:p>
    <w:p>
      <w:pPr>
        <w:pStyle w:val="Normal"/>
        <w:jc w:val="center"/>
        <w:rPr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ru-RU" w:eastAsia="zxx" w:bidi="zxx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ru-RU" w:eastAsia="zxx" w:bidi="zxx"/>
        </w:rPr>
        <w:t xml:space="preserve">на территории муниципального образования </w:t>
      </w:r>
    </w:p>
    <w:p>
      <w:pPr>
        <w:pStyle w:val="Normal"/>
        <w:jc w:val="center"/>
        <w:rPr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ru-RU" w:eastAsia="zxx" w:bidi="zxx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ru-RU" w:eastAsia="zxx" w:bidi="zxx"/>
        </w:rPr>
        <w:t xml:space="preserve">Кореновский район на 2024-2028 годы»       </w:t>
      </w:r>
    </w:p>
    <w:p>
      <w:pPr>
        <w:pStyle w:val="Normal"/>
        <w:widowControl w:val="false"/>
        <w:jc w:val="center"/>
        <w:rPr>
          <w:shd w:fill="FFFF00" w:val="clear"/>
        </w:rPr>
      </w:pPr>
      <w:r>
        <w:rPr>
          <w:rFonts w:eastAsia="Andale Sans UI" w:cs="Tahoma" w:ascii="Times New Roman" w:hAnsi="Times New Roman"/>
          <w:color w:val="000000"/>
          <w:kern w:val="2"/>
          <w:sz w:val="28"/>
          <w:szCs w:val="28"/>
          <w:shd w:fill="FFFF00" w:val="clear"/>
          <w:lang w:val="ru-RU" w:eastAsia="zxx" w:bidi="ar-SA"/>
        </w:rPr>
        <w:t xml:space="preserve">        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jc w:val="center"/>
        <w:rPr>
          <w:rFonts w:ascii="Times New Roman" w:hAnsi="Times New Roman" w:eastAsia="Andale Sans UI" w:cs="Tahoma"/>
          <w:kern w:val="2"/>
          <w:sz w:val="28"/>
          <w:szCs w:val="28"/>
          <w:shd w:fill="FFFF00" w:val="clear"/>
        </w:rPr>
      </w:pPr>
      <w:r>
        <w:rPr>
          <w:rFonts w:eastAsia="Andale Sans UI" w:cs="Tahoma" w:ascii="Times New Roman" w:hAnsi="Times New Roman"/>
          <w:kern w:val="2"/>
          <w:sz w:val="28"/>
          <w:szCs w:val="28"/>
          <w:shd w:fill="FFFF00" w:val="clear"/>
        </w:rPr>
      </w:r>
    </w:p>
    <w:p>
      <w:pPr>
        <w:pStyle w:val="Normal"/>
        <w:widowControl w:val="false"/>
        <w:jc w:val="center"/>
        <w:rPr>
          <w:shd w:fill="auto" w:val="clear"/>
        </w:rPr>
      </w:pPr>
      <w:r>
        <w:rPr>
          <w:rFonts w:eastAsia="Andale Sans UI" w:cs="Tahoma" w:ascii="Times New Roman" w:hAnsi="Times New Roman"/>
          <w:kern w:val="2"/>
          <w:sz w:val="28"/>
          <w:szCs w:val="28"/>
          <w:shd w:fill="auto" w:val="clear"/>
        </w:rPr>
        <w:t>ЦЕЛИ, ЗАДАЧИ И ЦЕЛЕВЫЕ ПОКАЗАТЕЛИ МУНИЦИПАЛЬНОЙ ПРОГРАММЫ</w:t>
      </w:r>
    </w:p>
    <w:p>
      <w:pPr>
        <w:pStyle w:val="Normal"/>
        <w:widowControl w:val="false"/>
        <w:rPr>
          <w:shd w:fill="FFFF00" w:val="clear"/>
        </w:rPr>
      </w:pPr>
      <w:r>
        <w:rPr>
          <w:rFonts w:ascii="Times New Roman" w:hAnsi="Times New Roman"/>
          <w:kern w:val="2"/>
          <w:sz w:val="28"/>
          <w:szCs w:val="28"/>
          <w:shd w:fill="FFFF00" w:val="clear"/>
        </w:rPr>
        <w:t xml:space="preserve">               </w:t>
      </w:r>
    </w:p>
    <w:tbl>
      <w:tblPr>
        <w:tblW w:w="14640" w:type="dxa"/>
        <w:jc w:val="left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3"/>
        <w:gridCol w:w="3061"/>
        <w:gridCol w:w="1359"/>
        <w:gridCol w:w="1199"/>
        <w:gridCol w:w="1745"/>
        <w:gridCol w:w="1616"/>
        <w:gridCol w:w="1616"/>
        <w:gridCol w:w="1649"/>
        <w:gridCol w:w="1600"/>
      </w:tblGrid>
      <w:tr>
        <w:trPr>
          <w:trHeight w:val="416" w:hRule="atLeast"/>
          <w:cantSplit w:val="true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shd w:fill="auto" w:val="clear"/>
              </w:rPr>
              <w:t xml:space="preserve">№ </w:t>
            </w: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п/п</w:t>
            </w:r>
          </w:p>
        </w:tc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Наименование целевого показателя</w:t>
            </w:r>
          </w:p>
        </w:tc>
        <w:tc>
          <w:tcPr>
            <w:tcW w:w="13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Ед. изм.</w:t>
            </w:r>
          </w:p>
        </w:tc>
        <w:tc>
          <w:tcPr>
            <w:tcW w:w="11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Статус *</w:t>
            </w:r>
          </w:p>
        </w:tc>
        <w:tc>
          <w:tcPr>
            <w:tcW w:w="82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Значение показателей</w:t>
            </w:r>
          </w:p>
        </w:tc>
      </w:tr>
      <w:tr>
        <w:trPr>
          <w:cantSplit w:val="true"/>
        </w:trPr>
        <w:tc>
          <w:tcPr>
            <w:tcW w:w="79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30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3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1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2024 год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2025 год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2026 год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2027 год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  <w:lang w:val="ru-RU"/>
              </w:rPr>
              <w:t>2028 год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3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4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6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7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8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9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</w:t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b w:val="false"/>
                <w:bCs w:val="false"/>
                <w:kern w:val="2"/>
                <w:sz w:val="28"/>
                <w:szCs w:val="28"/>
                <w:u w:val="none"/>
                <w:shd w:fill="auto" w:val="clear"/>
              </w:rPr>
              <w:t xml:space="preserve">Муниципальная программа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zxx"/>
              </w:rPr>
              <w:t xml:space="preserve"> «Поддержка деятельности социально ориентированных некоммерческих организаций, осуществляющих свою деятельность на территории муниципального образования Кореновский район на 2024-2028 годы»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bidi w:val="0"/>
              <w:ind w:left="0" w:right="0" w:hanging="0"/>
              <w:jc w:val="both"/>
              <w:rPr>
                <w:rFonts w:eastAsia="Andale Sans UI" w:cs="Times New Roman"/>
                <w:sz w:val="28"/>
                <w:szCs w:val="28"/>
                <w:shd w:fill="auto" w:val="clear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  <w:shd w:fill="auto" w:val="clear"/>
              </w:rPr>
              <w:t>Цель «</w:t>
            </w:r>
            <w:r>
              <w:rPr>
                <w:rFonts w:eastAsia="Andale Sans U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</w:rPr>
              <w:t>Создание условий для полноценной деятельности социально ориентированных некоммерческих организаций осуществляющих свою деятельность на территории муниципального образования Кореновский район, обеспечивающих благоприятные условия для развития экономики, социальной сферы и укрепления гражданского общества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  <w:shd w:fill="auto" w:val="clear"/>
              </w:rPr>
              <w:t>»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bidi w:val="0"/>
              <w:snapToGrid w:val="false"/>
              <w:ind w:left="0" w:right="0" w:hanging="0"/>
              <w:jc w:val="both"/>
              <w:rPr/>
            </w:pPr>
            <w:r>
              <w:rPr>
                <w:rStyle w:val="Style15"/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shd w:fill="auto" w:val="clear"/>
                <w:lang w:val="ru-RU" w:eastAsia="zxx" w:bidi="zxx"/>
              </w:rPr>
              <w:t>Задача 1. «О</w:t>
            </w: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zxx"/>
              </w:rPr>
              <w:t xml:space="preserve">казание поддержки  социально ориентированным некоммерческим организациям в Кореновском районе, осуществляющим деятельность , направленную на социальную поддержку граждан старшего поколения, маломобильных граждан, инвалидов разных  категорий, ветеранов войны и труда. Создание условий для вовлечение ветеранов в активную жизнь общества </w:t>
            </w:r>
            <w:r>
              <w:rPr>
                <w:rStyle w:val="Style15"/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shd w:fill="auto" w:val="clear"/>
                <w:lang w:val="ru-RU" w:eastAsia="zxx" w:bidi="zxx"/>
              </w:rPr>
              <w:t>»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1.1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tabs>
                <w:tab w:val="clear" w:pos="709"/>
              </w:tabs>
              <w:snapToGrid w:val="false"/>
              <w:ind w:left="0" w:right="0" w:hanging="0"/>
              <w:jc w:val="center"/>
              <w:rPr>
                <w:rFonts w:eastAsia="Andale Sans UI" w:cs="Tahoma"/>
                <w:b/>
                <w:b/>
                <w:bCs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shd w:fill="auto" w:val="clear"/>
              </w:rPr>
              <w:t>Целевой показатель:</w:t>
            </w:r>
          </w:p>
          <w:p>
            <w:pPr>
              <w:pStyle w:val="Style24"/>
              <w:widowControl w:val="false"/>
              <w:suppressLineNumbers/>
              <w:tabs>
                <w:tab w:val="clear" w:pos="709"/>
              </w:tabs>
              <w:snapToGrid w:val="false"/>
              <w:ind w:left="113" w:right="0" w:hanging="0"/>
              <w:jc w:val="both"/>
              <w:rPr>
                <w:rFonts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shd w:fill="auto" w:val="clear"/>
              </w:rPr>
              <w:t>Охват мероприятиями ветеранов, пенсионеров и инвалидов МО Кореновский район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чел.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3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5550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5650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5750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5850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5950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1.2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tabs>
                <w:tab w:val="clear" w:pos="709"/>
              </w:tabs>
              <w:snapToGrid w:val="false"/>
              <w:ind w:left="0" w:right="0" w:hanging="0"/>
              <w:jc w:val="center"/>
              <w:rPr>
                <w:rFonts w:eastAsia="Andale Sans UI" w:cs="Tahoma"/>
                <w:b/>
                <w:b/>
                <w:bCs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shd w:fill="auto" w:val="clear"/>
              </w:rPr>
              <w:t>Целевой показатель:</w:t>
            </w:r>
          </w:p>
          <w:p>
            <w:pPr>
              <w:pStyle w:val="Style24"/>
              <w:widowControl w:val="false"/>
              <w:suppressLineNumbers/>
              <w:tabs>
                <w:tab w:val="clear" w:pos="709"/>
              </w:tabs>
              <w:snapToGrid w:val="false"/>
              <w:ind w:left="0" w:right="-8" w:hanging="0"/>
              <w:jc w:val="both"/>
              <w:rPr>
                <w:rFonts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shd w:fill="auto" w:val="clear"/>
              </w:rPr>
              <w:t>Количество мероприятий по военно-патриотическому и нравственному воспитанию подрастающего поколения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шт.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3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1820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1920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2020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2120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2220</w:t>
            </w:r>
          </w:p>
        </w:tc>
      </w:tr>
    </w:tbl>
    <w:p>
      <w:pPr>
        <w:pStyle w:val="Normal"/>
        <w:widowControl w:val="false"/>
        <w:rPr>
          <w:rFonts w:ascii="Times New Roman" w:hAnsi="Times New Roman" w:eastAsia="Andale Sans UI" w:cs="Tahoma"/>
          <w:kern w:val="2"/>
          <w:sz w:val="28"/>
          <w:szCs w:val="28"/>
          <w:shd w:fill="FFFF00" w:val="clear"/>
        </w:rPr>
      </w:pPr>
      <w:r>
        <w:rPr>
          <w:rFonts w:eastAsia="Andale Sans UI" w:cs="Tahoma" w:ascii="Times New Roman" w:hAnsi="Times New Roman"/>
          <w:kern w:val="2"/>
          <w:sz w:val="28"/>
          <w:szCs w:val="28"/>
          <w:shd w:fill="FFFF00" w:val="clear"/>
        </w:rPr>
      </w:r>
    </w:p>
    <w:p>
      <w:pPr>
        <w:pStyle w:val="Normal"/>
        <w:widowControl w:val="false"/>
        <w:rPr>
          <w:rFonts w:ascii="Times New Roman" w:hAnsi="Times New Roman" w:eastAsia="Andale Sans UI" w:cs="Tahoma"/>
          <w:kern w:val="2"/>
          <w:sz w:val="28"/>
          <w:szCs w:val="28"/>
          <w:shd w:fill="FFFF00" w:val="clear"/>
        </w:rPr>
      </w:pPr>
      <w:r>
        <w:rPr>
          <w:rFonts w:eastAsia="Andale Sans UI" w:cs="Tahoma" w:ascii="Times New Roman" w:hAnsi="Times New Roman"/>
          <w:kern w:val="2"/>
          <w:sz w:val="28"/>
          <w:szCs w:val="28"/>
          <w:shd w:fill="FFFF00" w:val="clear"/>
        </w:rPr>
      </w:r>
    </w:p>
    <w:p>
      <w:pPr>
        <w:pStyle w:val="Normal"/>
        <w:widowControl w:val="false"/>
        <w:jc w:val="both"/>
        <w:rPr>
          <w:shd w:fill="auto" w:val="clear"/>
        </w:rPr>
      </w:pPr>
      <w:r>
        <w:rPr>
          <w:rFonts w:eastAsia="Andale Sans UI" w:cs="Tahoma" w:ascii="Times New Roman" w:hAnsi="Times New Roman"/>
          <w:kern w:val="2"/>
          <w:sz w:val="28"/>
          <w:szCs w:val="28"/>
          <w:shd w:fill="auto" w:val="clear"/>
        </w:rPr>
        <w:t>Методика расчета целевых показателей:</w:t>
      </w:r>
    </w:p>
    <w:p>
      <w:pPr>
        <w:pStyle w:val="Normal"/>
        <w:widowControl w:val="false"/>
        <w:jc w:val="both"/>
        <w:rPr>
          <w:shd w:fill="auto" w:val="clear"/>
        </w:rPr>
      </w:pPr>
      <w:r>
        <w:rPr>
          <w:rFonts w:eastAsia="Andale Sans UI" w:cs="Tahoma" w:ascii="Times New Roman" w:hAnsi="Times New Roman"/>
          <w:kern w:val="2"/>
          <w:sz w:val="28"/>
          <w:szCs w:val="28"/>
          <w:shd w:fill="auto" w:val="clear"/>
        </w:rPr>
        <w:t>-при расчете целевого показателя 1.1. считается количество ветеранов, пенсионеров и инвалидов, принявших участие в мероприятиях по военно-патриотическому, нравственному воспитанию подрастающего поколения;</w:t>
      </w:r>
    </w:p>
    <w:p>
      <w:pPr>
        <w:pStyle w:val="Normal"/>
        <w:widowControl w:val="false"/>
        <w:jc w:val="both"/>
        <w:rPr>
          <w:shd w:fill="auto" w:val="clear"/>
        </w:rPr>
      </w:pPr>
      <w:r>
        <w:rPr>
          <w:rFonts w:eastAsia="Andale Sans UI" w:cs="Tahoma" w:ascii="Times New Roman" w:hAnsi="Times New Roman"/>
          <w:kern w:val="2"/>
          <w:sz w:val="28"/>
          <w:szCs w:val="28"/>
          <w:shd w:fill="auto" w:val="clear"/>
        </w:rPr>
        <w:t>-при расчете целевого показателя 1.2. считается количество, проведенных мероприятий по военно-патриотическому, нравственному воспитанию подрастающего поколения.</w:t>
      </w:r>
    </w:p>
    <w:p>
      <w:pPr>
        <w:pStyle w:val="Normal"/>
        <w:widowControl w:val="false"/>
        <w:tabs>
          <w:tab w:val="clear" w:pos="709"/>
          <w:tab w:val="left" w:pos="784" w:leader="none"/>
        </w:tabs>
        <w:jc w:val="both"/>
        <w:rPr>
          <w:rFonts w:ascii="Times New Roman" w:hAnsi="Times New Roman" w:eastAsia="Andale Sans UI" w:cs="Tahoma"/>
          <w:kern w:val="2"/>
          <w:sz w:val="28"/>
          <w:szCs w:val="28"/>
          <w:shd w:fill="auto" w:val="clear"/>
        </w:rPr>
      </w:pPr>
      <w:r>
        <w:rPr>
          <w:rFonts w:eastAsia="Andale Sans UI" w:cs="Tahoma" w:ascii="Times New Roman" w:hAnsi="Times New Roman"/>
          <w:kern w:val="2"/>
          <w:sz w:val="28"/>
          <w:szCs w:val="28"/>
          <w:shd w:fill="auto" w:val="clear"/>
        </w:rPr>
      </w:r>
    </w:p>
    <w:p>
      <w:pPr>
        <w:pStyle w:val="Normal"/>
        <w:widowControl w:val="false"/>
        <w:tabs>
          <w:tab w:val="clear" w:pos="709"/>
          <w:tab w:val="left" w:pos="784" w:leader="none"/>
        </w:tabs>
        <w:jc w:val="both"/>
        <w:rPr>
          <w:rFonts w:ascii="Times New Roman" w:hAnsi="Times New Roman" w:eastAsia="Andale Sans UI" w:cs="Tahoma"/>
          <w:kern w:val="2"/>
          <w:sz w:val="28"/>
          <w:szCs w:val="28"/>
          <w:shd w:fill="auto" w:val="clear"/>
        </w:rPr>
      </w:pPr>
      <w:r>
        <w:rPr>
          <w:rFonts w:eastAsia="Andale Sans UI" w:cs="Tahoma" w:ascii="Times New Roman" w:hAnsi="Times New Roman"/>
          <w:kern w:val="2"/>
          <w:sz w:val="28"/>
          <w:szCs w:val="28"/>
          <w:shd w:fill="auto" w:val="clear"/>
        </w:rPr>
      </w:r>
    </w:p>
    <w:p>
      <w:pPr>
        <w:pStyle w:val="Normal"/>
        <w:snapToGrid w:val="false"/>
        <w:ind w:left="0" w:right="0" w:hanging="0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Начальник отдела по социальным вопросам</w:t>
      </w:r>
    </w:p>
    <w:p>
      <w:pPr>
        <w:pStyle w:val="Normal"/>
        <w:snapToGrid w:val="false"/>
        <w:ind w:left="0" w:right="0" w:hanging="0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администрации муниципального образования</w:t>
      </w:r>
    </w:p>
    <w:p>
      <w:pPr>
        <w:sectPr>
          <w:headerReference w:type="default" r:id="rId4"/>
          <w:type w:val="nextPage"/>
          <w:pgSz w:orient="landscape" w:w="16838" w:h="11906"/>
          <w:pgMar w:left="1134" w:right="1134" w:header="720" w:top="1134" w:footer="0" w:bottom="1134" w:gutter="0"/>
          <w:pgNumType w:start="1" w:fmt="decimal"/>
          <w:formProt w:val="false"/>
          <w:titlePg/>
          <w:textDirection w:val="lrTb"/>
          <w:docGrid w:type="default" w:linePitch="326" w:charSpace="0"/>
        </w:sectPr>
        <w:pStyle w:val="Normal"/>
        <w:widowControl w:val="false"/>
        <w:suppressAutoHyphens w:val="true"/>
        <w:bidi w:val="0"/>
        <w:snapToGrid w:val="false"/>
        <w:spacing w:lineRule="atLeast" w:line="200"/>
        <w:ind w:left="0" w:right="0" w:hanging="0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xx" w:bidi="ar-SA"/>
        </w:rPr>
        <w:t xml:space="preserve">Кореновский район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xx" w:bidi="ar-SA"/>
        </w:rPr>
        <w:t>Т.С. Аннина</w:t>
      </w:r>
    </w:p>
    <w:p>
      <w:pPr>
        <w:pStyle w:val="Standard"/>
        <w:tabs>
          <w:tab w:val="clear" w:pos="709"/>
          <w:tab w:val="left" w:pos="2595" w:leader="none"/>
        </w:tabs>
        <w:jc w:val="center"/>
        <w:rPr>
          <w:shd w:fill="auto" w:val="clear"/>
        </w:rPr>
      </w:pPr>
      <w:r>
        <w:rPr>
          <w:rFonts w:eastAsia="Times New Roman" w:cs="Times New Roman"/>
          <w:sz w:val="24"/>
          <w:szCs w:val="24"/>
          <w:shd w:fill="auto" w:val="clear"/>
          <w:lang w:bidi="ar-SA"/>
        </w:rPr>
        <w:t xml:space="preserve">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00"/>
          <w:sz w:val="24"/>
          <w:szCs w:val="24"/>
          <w:shd w:fill="auto" w:val="clear"/>
          <w:lang w:val="ru-RU" w:eastAsia="zxx" w:bidi="ar-SA"/>
        </w:rPr>
        <w:t xml:space="preserve">                    </w:t>
      </w:r>
      <w:r>
        <w:rPr>
          <w:rFonts w:eastAsia="Times New Roman" w:cs="Times New Roman"/>
          <w:color w:val="000000"/>
          <w:sz w:val="24"/>
          <w:szCs w:val="24"/>
          <w:shd w:fill="auto" w:val="clear"/>
          <w:lang w:val="ru-RU" w:eastAsia="zxx" w:bidi="ar-SA"/>
        </w:rPr>
        <w:t>ПРИЛОЖЕНИЕ №2</w:t>
      </w:r>
    </w:p>
    <w:p>
      <w:pPr>
        <w:pStyle w:val="Normal"/>
        <w:ind w:left="0" w:right="0" w:firstLine="5040"/>
        <w:jc w:val="center"/>
        <w:rPr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zxx" w:bidi="ar-SA"/>
        </w:rPr>
        <w:t xml:space="preserve">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zxx" w:bidi="ar-SA"/>
        </w:rPr>
        <w:t>к муниципальной программе</w:t>
      </w:r>
    </w:p>
    <w:p>
      <w:pPr>
        <w:pStyle w:val="Normal"/>
        <w:jc w:val="right"/>
        <w:rPr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ru-RU" w:eastAsia="zxx" w:bidi="zxx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ru-RU" w:eastAsia="zxx" w:bidi="zxx"/>
        </w:rPr>
        <w:t>«Поддержка деятельности социально   ориентированных некоммерческих организаций,</w:t>
      </w:r>
    </w:p>
    <w:p>
      <w:pPr>
        <w:pStyle w:val="Normal"/>
        <w:jc w:val="center"/>
        <w:rPr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ru-RU" w:eastAsia="zxx" w:bidi="zxx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ru-RU" w:eastAsia="zxx" w:bidi="zxx"/>
        </w:rPr>
        <w:t>осуществляющих свою деятельность</w:t>
      </w:r>
    </w:p>
    <w:p>
      <w:pPr>
        <w:pStyle w:val="Normal"/>
        <w:jc w:val="center"/>
        <w:rPr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ru-RU" w:eastAsia="zxx" w:bidi="zxx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ru-RU" w:eastAsia="zxx" w:bidi="zxx"/>
        </w:rPr>
        <w:t xml:space="preserve">на территории муниципального образования </w:t>
      </w:r>
    </w:p>
    <w:p>
      <w:pPr>
        <w:pStyle w:val="Normal"/>
        <w:jc w:val="center"/>
        <w:rPr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ru-RU" w:eastAsia="zxx" w:bidi="zxx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val="ru-RU" w:eastAsia="zxx" w:bidi="zxx"/>
        </w:rPr>
        <w:t xml:space="preserve">Кореновский район на 2024-2028 годы»      </w:t>
      </w:r>
    </w:p>
    <w:p>
      <w:pPr>
        <w:pStyle w:val="Normal"/>
        <w:widowControl w:val="false"/>
        <w:jc w:val="center"/>
        <w:rPr>
          <w:rFonts w:ascii="Times New Roman" w:hAnsi="Times New Roman" w:eastAsia="Andale Sans UI" w:cs="Tahoma"/>
          <w:kern w:val="2"/>
          <w:sz w:val="24"/>
          <w:szCs w:val="24"/>
          <w:shd w:fill="auto" w:val="clear"/>
        </w:rPr>
      </w:pPr>
      <w:r>
        <w:rPr>
          <w:rFonts w:eastAsia="Andale Sans UI" w:cs="Tahoma" w:ascii="Times New Roman" w:hAnsi="Times New Roman"/>
          <w:kern w:val="2"/>
          <w:sz w:val="24"/>
          <w:szCs w:val="24"/>
          <w:shd w:fill="auto" w:val="clear"/>
        </w:rPr>
      </w:r>
    </w:p>
    <w:p>
      <w:pPr>
        <w:pStyle w:val="Normal"/>
        <w:widowControl w:val="false"/>
        <w:jc w:val="center"/>
        <w:rPr>
          <w:shd w:fill="auto" w:val="clear"/>
        </w:rPr>
      </w:pPr>
      <w:r>
        <w:rPr>
          <w:rFonts w:eastAsia="Andale Sans UI" w:cs="Tahoma" w:ascii="Times New Roman" w:hAnsi="Times New Roman"/>
          <w:kern w:val="2"/>
          <w:sz w:val="28"/>
          <w:szCs w:val="28"/>
          <w:shd w:fill="auto" w:val="clear"/>
        </w:rPr>
        <w:t>ПЕРЕЧЕНЬ ОСНОВНЫХ МЕРОПРИЯТИЙ МУНИЦИПАЛЬНОЙ ПРОГРАММЫ</w:t>
      </w:r>
    </w:p>
    <w:p>
      <w:pPr>
        <w:pStyle w:val="Normal"/>
        <w:widowControl w:val="false"/>
        <w:jc w:val="center"/>
        <w:rPr>
          <w:rFonts w:ascii="Times New Roman" w:hAnsi="Times New Roman" w:eastAsia="Andale Sans UI" w:cs="Tahoma"/>
          <w:kern w:val="2"/>
          <w:sz w:val="28"/>
          <w:szCs w:val="28"/>
          <w:shd w:fill="auto" w:val="clear"/>
        </w:rPr>
      </w:pPr>
      <w:r>
        <w:rPr>
          <w:rFonts w:eastAsia="Andale Sans UI" w:cs="Tahoma" w:ascii="Times New Roman" w:hAnsi="Times New Roman"/>
          <w:kern w:val="2"/>
          <w:sz w:val="28"/>
          <w:szCs w:val="28"/>
          <w:shd w:fill="auto" w:val="clear"/>
        </w:rPr>
      </w:r>
    </w:p>
    <w:tbl>
      <w:tblPr>
        <w:tblW w:w="14823" w:type="dxa"/>
        <w:jc w:val="left"/>
        <w:tblInd w:w="-1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6"/>
        <w:gridCol w:w="1487"/>
        <w:gridCol w:w="557"/>
        <w:gridCol w:w="1144"/>
        <w:gridCol w:w="1010"/>
        <w:gridCol w:w="791"/>
        <w:gridCol w:w="792"/>
        <w:gridCol w:w="858"/>
        <w:gridCol w:w="900"/>
        <w:gridCol w:w="805"/>
        <w:gridCol w:w="1473"/>
        <w:gridCol w:w="1813"/>
        <w:gridCol w:w="2346"/>
      </w:tblGrid>
      <w:tr>
        <w:trPr>
          <w:cantSplit w:val="true"/>
        </w:trPr>
        <w:tc>
          <w:tcPr>
            <w:tcW w:w="8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shd w:fill="auto" w:val="clear"/>
              </w:rPr>
              <w:t xml:space="preserve">№ </w:t>
            </w: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п/п</w:t>
            </w:r>
          </w:p>
        </w:tc>
        <w:tc>
          <w:tcPr>
            <w:tcW w:w="14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Наименования мероприятий</w:t>
            </w:r>
          </w:p>
        </w:tc>
        <w:tc>
          <w:tcPr>
            <w:tcW w:w="5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Ста</w:t>
            </w:r>
          </w:p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тус1</w:t>
            </w:r>
          </w:p>
        </w:tc>
        <w:tc>
          <w:tcPr>
            <w:tcW w:w="11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Источники финансирования</w:t>
            </w:r>
          </w:p>
        </w:tc>
        <w:tc>
          <w:tcPr>
            <w:tcW w:w="10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Объем финансирования, всего (тыс. руб.)</w:t>
            </w:r>
          </w:p>
        </w:tc>
        <w:tc>
          <w:tcPr>
            <w:tcW w:w="41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В том числе по годам</w:t>
            </w:r>
          </w:p>
        </w:tc>
        <w:tc>
          <w:tcPr>
            <w:tcW w:w="14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Срок реализации мероприятия</w:t>
            </w:r>
          </w:p>
        </w:tc>
        <w:tc>
          <w:tcPr>
            <w:tcW w:w="1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Непосредственный результат реализации мероприятий</w:t>
            </w:r>
          </w:p>
        </w:tc>
        <w:tc>
          <w:tcPr>
            <w:tcW w:w="23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Муниципальный  заказчик мероприятия, ответственный за выполнение мероприятий и  получатель субсидий</w:t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4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5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1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0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2024 год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2025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год</w:t>
            </w:r>
          </w:p>
        </w:tc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2026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год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  <w:lang w:val="ru-RU"/>
              </w:rPr>
              <w:t>2027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  <w:lang w:val="ru-RU"/>
              </w:rPr>
              <w:t>год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2028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год</w:t>
            </w:r>
          </w:p>
        </w:tc>
        <w:tc>
          <w:tcPr>
            <w:tcW w:w="14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8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3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Цель</w:t>
            </w:r>
          </w:p>
        </w:tc>
        <w:tc>
          <w:tcPr>
            <w:tcW w:w="12489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bidi w:val="0"/>
              <w:snapToGrid w:val="false"/>
              <w:ind w:left="0" w:right="0" w:hanging="0"/>
              <w:jc w:val="both"/>
              <w:rPr>
                <w:rFonts w:eastAsia="Andale Sans UI" w:cs="Times New Roman"/>
                <w:sz w:val="28"/>
                <w:szCs w:val="28"/>
                <w:shd w:fill="auto" w:val="clear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  <w:shd w:fill="auto" w:val="clear"/>
              </w:rPr>
              <w:t>«</w:t>
            </w:r>
            <w:r>
              <w:rPr>
                <w:rFonts w:eastAsia="Andale Sans U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</w:rPr>
              <w:t>Создание условий для полноценной деятельности социально ориентированных некоммерческих организаций осуществляющих свою деятельность на территории муниципального образования Кореновский район, обеспечивающих благоприятные условия для развития экономики, социальной сферы и укрепления гражданского общества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  <w:shd w:fill="auto" w:val="clear"/>
              </w:rPr>
              <w:t>»</w:t>
            </w:r>
          </w:p>
        </w:tc>
      </w:tr>
      <w:tr>
        <w:trPr>
          <w:cantSplit w:val="true"/>
        </w:trPr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shd w:fill="auto" w:val="clear"/>
              </w:rPr>
              <w:t xml:space="preserve">     </w:t>
            </w: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1.1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Задача</w:t>
            </w:r>
          </w:p>
        </w:tc>
        <w:tc>
          <w:tcPr>
            <w:tcW w:w="12489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bidi w:val="0"/>
              <w:snapToGrid w:val="false"/>
              <w:ind w:left="0" w:right="0" w:hanging="0"/>
              <w:jc w:val="both"/>
              <w:rPr/>
            </w:pPr>
            <w:r>
              <w:rPr>
                <w:rStyle w:val="Style15"/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shd w:fill="auto" w:val="clear"/>
                <w:lang w:val="ru-RU" w:eastAsia="zxx" w:bidi="zxx"/>
              </w:rPr>
              <w:t>«О</w:t>
            </w:r>
            <w:r>
              <w:rPr>
                <w:rStyle w:val="Style15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zxx"/>
              </w:rPr>
              <w:t>казание поддержки  социально ориентированным некоммерческим организациям в Кореновском районе, осуществляющим деятельность , направленную на социальную поддержку граждан старшего поколения, маломобильных граждан, инвалидов разных категорий, ветеранов войны и труда. Создание условий для вовлечение ветеранов в активную жизнь общества</w:t>
            </w:r>
            <w:r>
              <w:rPr>
                <w:rStyle w:val="Style15"/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shd w:fill="auto" w:val="clear"/>
                <w:lang w:val="ru-RU" w:eastAsia="zxx" w:bidi="zxx"/>
              </w:rPr>
              <w:t>»</w:t>
            </w:r>
          </w:p>
        </w:tc>
      </w:tr>
      <w:tr>
        <w:trPr>
          <w:cantSplit w:val="true"/>
        </w:trPr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shd w:fill="auto" w:val="clear"/>
              </w:rPr>
              <w:t xml:space="preserve">    </w:t>
            </w: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1.1.1.</w:t>
            </w:r>
          </w:p>
        </w:tc>
        <w:tc>
          <w:tcPr>
            <w:tcW w:w="14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Предоставление целевой субсидии для поддержки деятельности общественной организации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ветеранов муниципального образования Кореновский район</w:t>
            </w:r>
          </w:p>
          <w:p>
            <w:pPr>
              <w:pStyle w:val="Style24"/>
              <w:widowControl w:val="false"/>
              <w:suppressLineNumbers/>
              <w:jc w:val="both"/>
              <w:rPr>
                <w:rFonts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shd w:fill="auto" w:val="clear"/>
              </w:rPr>
              <w:t>(комплекс мероприятий согласно плану)</w:t>
            </w:r>
          </w:p>
        </w:tc>
        <w:tc>
          <w:tcPr>
            <w:tcW w:w="5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3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Всего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3628,1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886,8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932,3</w:t>
            </w:r>
          </w:p>
        </w:tc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603,0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603,0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603,0</w:t>
            </w:r>
          </w:p>
        </w:tc>
        <w:tc>
          <w:tcPr>
            <w:tcW w:w="147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napToGrid w:val="false"/>
              <w:jc w:val="both"/>
              <w:rPr>
                <w:rFonts w:eastAsia="Andale Sans UI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shd w:fill="auto" w:val="clear"/>
              </w:rPr>
              <w:t xml:space="preserve">ежемесячно до 25 </w:t>
            </w:r>
            <w:r>
              <w:rPr>
                <w:rFonts w:eastAsia="Andale Sans UI" w:cs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ru-RU"/>
              </w:rPr>
              <w:t>числа  каждого месяца</w:t>
            </w: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bidi w:val="0"/>
              <w:snapToGrid w:val="false"/>
              <w:spacing w:lineRule="auto" w:line="240"/>
              <w:ind w:left="0" w:right="0" w:hanging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ru-RU" w:eastAsia="zxx"/>
              </w:rPr>
              <w:t>создание условий для полноценной деятельности общественной организации  ветеранов муниципального образования Кореновский район, обеспечивающей благоприятные условия для развития экономики, социальной сферы и укрепления гражданского общества</w:t>
            </w: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администрация  муниципального образования  Кореновский район,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6030" w:leader="none"/>
              </w:tabs>
              <w:snapToGrid w:val="false"/>
              <w:spacing w:lineRule="atLeast" w:line="100"/>
              <w:ind w:left="12" w:right="-63" w:hanging="0"/>
              <w:jc w:val="both"/>
              <w:rPr>
                <w:rFonts w:ascii="Times New Roman" w:hAnsi="Times New Roman" w:eastAsia="Lucida Sans Unicode" w:cs="Tahoma"/>
                <w:b w:val="false"/>
                <w:b w:val="false"/>
                <w:b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en-US" w:bidi="en-US"/>
              </w:rPr>
            </w:pPr>
            <w:r>
              <w:rPr>
                <w:rFonts w:eastAsia="Lucida Sans Unicode" w:cs="Tahoma" w:ascii="Times New Roman" w:hAnsi="Times New Roman"/>
                <w:b w:val="false"/>
                <w:b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en-US" w:bidi="en-US"/>
              </w:rPr>
              <w:t>Кореновская районная общественная организация ветеранов (пенсионе-ров, инвалидов)</w:t>
            </w:r>
          </w:p>
          <w:p>
            <w:pPr>
              <w:pStyle w:val="Style24"/>
              <w:widowControl w:val="false"/>
              <w:jc w:val="both"/>
              <w:rPr>
                <w:rFonts w:eastAsia="Lucida Sans Unicode" w:cs="Tahoma"/>
                <w:b w:val="false"/>
                <w:b w:val="false"/>
                <w:b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en-US" w:bidi="en-US"/>
              </w:rPr>
            </w:pPr>
            <w:r>
              <w:rPr>
                <w:rFonts w:eastAsia="Lucida Sans Unicode" w:cs="Tahoma"/>
                <w:b w:val="false"/>
                <w:b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en-US" w:bidi="en-US"/>
              </w:rPr>
              <w:t>войны, труда,</w:t>
            </w:r>
          </w:p>
          <w:p>
            <w:pPr>
              <w:pStyle w:val="Normal"/>
              <w:widowControl w:val="false"/>
              <w:suppressLineNumbers/>
              <w:tabs>
                <w:tab w:val="clear" w:pos="709"/>
                <w:tab w:val="left" w:pos="6030" w:leader="none"/>
              </w:tabs>
              <w:snapToGrid w:val="false"/>
              <w:spacing w:lineRule="atLeast" w:line="100"/>
              <w:ind w:left="12" w:right="-63" w:hanging="0"/>
              <w:jc w:val="both"/>
              <w:rPr>
                <w:rFonts w:ascii="Times New Roman" w:hAnsi="Times New Roman" w:eastAsia="Lucida Sans Unicode" w:cs="Tahoma"/>
                <w:b w:val="false"/>
                <w:b w:val="false"/>
                <w:b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en-US" w:bidi="en-US"/>
              </w:rPr>
            </w:pPr>
            <w:r>
              <w:rPr>
                <w:rFonts w:eastAsia="Lucida Sans Unicode" w:cs="Tahoma" w:ascii="Times New Roman" w:hAnsi="Times New Roman"/>
                <w:b w:val="false"/>
                <w:b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en-US" w:bidi="en-US"/>
              </w:rPr>
              <w:t>вооруженных сил и правоохранительных органов</w:t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Федеральный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3628,1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886,8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932,3</w:t>
            </w:r>
          </w:p>
        </w:tc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603,0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603,0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603,0</w:t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Внебюджетные источники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1.1.2.</w:t>
            </w:r>
          </w:p>
        </w:tc>
        <w:tc>
          <w:tcPr>
            <w:tcW w:w="14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Предоставление целевой субсидии на содержание</w:t>
            </w:r>
          </w:p>
          <w:p>
            <w:pPr>
              <w:pStyle w:val="Style24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здания общественной организации ветеранов муниципального образования Кореновский район</w:t>
            </w:r>
          </w:p>
          <w:p>
            <w:pPr>
              <w:pStyle w:val="Style24"/>
              <w:widowControl w:val="false"/>
              <w:jc w:val="both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Style24"/>
              <w:widowControl w:val="false"/>
              <w:jc w:val="both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Style24"/>
              <w:widowControl w:val="false"/>
              <w:jc w:val="both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Style24"/>
              <w:widowControl w:val="false"/>
              <w:jc w:val="both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Style24"/>
              <w:widowControl w:val="false"/>
              <w:jc w:val="both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Style24"/>
              <w:widowControl w:val="false"/>
              <w:jc w:val="both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Style24"/>
              <w:widowControl w:val="false"/>
              <w:jc w:val="both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Style24"/>
              <w:widowControl w:val="false"/>
              <w:jc w:val="both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Style24"/>
              <w:widowControl w:val="false"/>
              <w:jc w:val="both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Style24"/>
              <w:widowControl w:val="false"/>
              <w:jc w:val="both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Style24"/>
              <w:widowControl w:val="false"/>
              <w:jc w:val="both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5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3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Всего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2325,0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465,0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465,0</w:t>
            </w:r>
          </w:p>
        </w:tc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465,0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465,0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465,0</w:t>
            </w:r>
          </w:p>
        </w:tc>
        <w:tc>
          <w:tcPr>
            <w:tcW w:w="147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4"/>
              <w:widowControl w:val="false"/>
              <w:suppressLineNumbers/>
              <w:snapToGrid w:val="false"/>
              <w:jc w:val="both"/>
              <w:rPr>
                <w:rFonts w:eastAsia="Andale Sans UI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shd w:fill="auto" w:val="clear"/>
              </w:rPr>
              <w:t xml:space="preserve">ежемесячно до 25 </w:t>
            </w:r>
            <w:r>
              <w:rPr>
                <w:rFonts w:eastAsia="Andale Sans UI" w:cs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ru-RU"/>
              </w:rPr>
              <w:t>числа  каждого месяца</w:t>
            </w: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создание условий для полноценной деятельности общественной организации  ветеранов муниципального образования Кореновский район, обеспечивающей благоприятные условия для развития экономики, социальной сферы и укрепления гражданского общества</w:t>
            </w: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4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администрация  муниципального образования  Кореновский район,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6030" w:leader="none"/>
              </w:tabs>
              <w:snapToGrid w:val="false"/>
              <w:spacing w:lineRule="atLeast" w:line="100"/>
              <w:ind w:left="12" w:right="-63" w:hanging="0"/>
              <w:jc w:val="both"/>
              <w:rPr>
                <w:rFonts w:ascii="Times New Roman" w:hAnsi="Times New Roman" w:eastAsia="Lucida Sans Unicode" w:cs="Tahoma"/>
                <w:b w:val="false"/>
                <w:b w:val="false"/>
                <w:b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en-US" w:bidi="en-US"/>
              </w:rPr>
            </w:pPr>
            <w:r>
              <w:rPr>
                <w:rFonts w:eastAsia="Lucida Sans Unicode" w:cs="Tahoma" w:ascii="Times New Roman" w:hAnsi="Times New Roman"/>
                <w:b w:val="false"/>
                <w:b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en-US" w:bidi="en-US"/>
              </w:rPr>
              <w:t>Кореновская районная общественная организация ветеранов (пенсионе-ров, инвалидов)</w:t>
            </w:r>
          </w:p>
          <w:p>
            <w:pPr>
              <w:pStyle w:val="Style24"/>
              <w:widowControl w:val="false"/>
              <w:jc w:val="both"/>
              <w:rPr>
                <w:rFonts w:eastAsia="Lucida Sans Unicode" w:cs="Tahoma"/>
                <w:b w:val="false"/>
                <w:b w:val="false"/>
                <w:b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en-US" w:bidi="en-US"/>
              </w:rPr>
            </w:pPr>
            <w:r>
              <w:rPr>
                <w:rFonts w:eastAsia="Lucida Sans Unicode" w:cs="Tahoma"/>
                <w:b w:val="false"/>
                <w:b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en-US" w:bidi="en-US"/>
              </w:rPr>
              <w:t>войны, труда,</w:t>
            </w:r>
          </w:p>
          <w:p>
            <w:pPr>
              <w:pStyle w:val="Normal"/>
              <w:widowControl w:val="false"/>
              <w:suppressLineNumbers/>
              <w:tabs>
                <w:tab w:val="clear" w:pos="709"/>
                <w:tab w:val="left" w:pos="6030" w:leader="none"/>
              </w:tabs>
              <w:snapToGrid w:val="false"/>
              <w:spacing w:lineRule="atLeast" w:line="100"/>
              <w:ind w:left="12" w:right="-63" w:hanging="0"/>
              <w:jc w:val="both"/>
              <w:rPr>
                <w:rFonts w:ascii="Times New Roman" w:hAnsi="Times New Roman" w:eastAsia="Lucida Sans Unicode" w:cs="Tahoma"/>
                <w:b w:val="false"/>
                <w:b w:val="false"/>
                <w:b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en-US" w:bidi="en-US"/>
              </w:rPr>
            </w:pPr>
            <w:r>
              <w:rPr>
                <w:rFonts w:eastAsia="Lucida Sans Unicode" w:cs="Tahoma" w:ascii="Times New Roman" w:hAnsi="Times New Roman"/>
                <w:b w:val="false"/>
                <w:b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en-US" w:bidi="en-US"/>
              </w:rPr>
              <w:t>вооруженных сил и правоохранительных органов</w:t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Краевой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Федеральный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2325,0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465,0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465,0</w:t>
            </w:r>
          </w:p>
        </w:tc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465,0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465,0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465,0</w:t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Внебюджетные источники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1.1.3.</w:t>
            </w:r>
          </w:p>
        </w:tc>
        <w:tc>
          <w:tcPr>
            <w:tcW w:w="14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</w:rPr>
              <w:t>Предоставление целевой субсидии для поддержки деятельности Кореновской районной организации инвалидов муниципального образования Кореновский район (комплекс мероприятий согласно плану)</w:t>
            </w:r>
          </w:p>
        </w:tc>
        <w:tc>
          <w:tcPr>
            <w:tcW w:w="5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3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Всего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2958,1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591,6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686,5</w:t>
            </w:r>
          </w:p>
        </w:tc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560,0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560,0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560,0</w:t>
            </w:r>
          </w:p>
        </w:tc>
        <w:tc>
          <w:tcPr>
            <w:tcW w:w="147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b w:val="false"/>
                <w:b w:val="false"/>
                <w:bCs w:val="false"/>
                <w:kern w:val="2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ndale Sans UI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ru-RU"/>
              </w:rPr>
              <w:t>ежемесячно до 25 числа  каждого месяца</w:t>
            </w: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создание условий для полноценной деятельности общественной организации  ветеранов муниципального образования Кореновский район, обеспечивающей благоприятные условия для развития экономики, социальной сферы и укрепления гражданского общества</w:t>
            </w: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shd w:fill="auto" w:val="clear"/>
                <w:lang w:val="ru-RU"/>
              </w:rPr>
              <w:t>администрация муниципального образования  Кореновский район,</w:t>
            </w:r>
          </w:p>
          <w:p>
            <w:pPr>
              <w:pStyle w:val="Normal"/>
              <w:widowControl w:val="false"/>
              <w:suppressLineNumbers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Кореновская районная организация Краснодарской краевой организации всероссийской общественной организации «Всероссийское общество инвалидов»</w:t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Краевой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Федеральный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2958,1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591,6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686,5</w:t>
            </w:r>
          </w:p>
        </w:tc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560,0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560,0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560,0</w:t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Внебюджетные источники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1.1.4.</w:t>
            </w:r>
          </w:p>
        </w:tc>
        <w:tc>
          <w:tcPr>
            <w:tcW w:w="14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  <w:shd w:fill="auto" w:val="clear"/>
              </w:rPr>
              <w:t>Предоставление целевой субсидии для поддержки деятельности Кореновской группы Усть-Лабинской</w:t>
            </w:r>
          </w:p>
          <w:p>
            <w:pPr>
              <w:pStyle w:val="Normal"/>
              <w:widowControl w:val="false"/>
              <w:suppressLineNumbers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</w:rPr>
              <w:t>местной организации Всероссийское общество слепых</w:t>
            </w:r>
          </w:p>
        </w:tc>
        <w:tc>
          <w:tcPr>
            <w:tcW w:w="5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3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Всего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250,0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50,0</w:t>
            </w:r>
          </w:p>
        </w:tc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50,0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50,0</w:t>
            </w:r>
          </w:p>
        </w:tc>
        <w:tc>
          <w:tcPr>
            <w:tcW w:w="147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shd w:fill="auto" w:val="clear"/>
                <w:lang w:val="en-US"/>
              </w:rPr>
              <w:t xml:space="preserve">1-4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shd w:fill="auto" w:val="clear"/>
                <w:lang w:val="ru-RU"/>
              </w:rPr>
              <w:t>квартал (до 25 января-декабря 2024 года ) 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shd w:fill="auto" w:val="clear"/>
                <w:lang w:val="ru-RU"/>
              </w:rPr>
            </w:r>
          </w:p>
          <w:p>
            <w:pPr>
              <w:pStyle w:val="Normal"/>
              <w:widowControl w:val="false"/>
              <w:suppressLineNumbers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jc w:val="center"/>
              <w:rPr>
                <w:rFonts w:eastAsia="Andale Sans UI" w:cs="Times New Roman"/>
                <w:sz w:val="28"/>
                <w:szCs w:val="28"/>
                <w:shd w:fill="auto" w:val="clear"/>
              </w:rPr>
            </w:pPr>
            <w:r>
              <w:rPr>
                <w:rFonts w:eastAsia="Andale Sans UI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en-US"/>
              </w:rPr>
              <w:t xml:space="preserve">1-4 </w:t>
            </w:r>
            <w:r>
              <w:rPr>
                <w:rFonts w:eastAsia="Andale Sans UI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ru-RU"/>
              </w:rPr>
              <w:t>квартал (до 25 января-декабря 2025 года )</w:t>
            </w:r>
          </w:p>
          <w:p>
            <w:pPr>
              <w:pStyle w:val="Normal"/>
              <w:widowControl w:val="false"/>
              <w:suppressLineNumbers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b w:val="false"/>
                <w:b w:val="false"/>
                <w:bCs w:val="false"/>
                <w:kern w:val="2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ndale Sans UI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ru-RU"/>
              </w:rPr>
            </w:r>
          </w:p>
          <w:p>
            <w:pPr>
              <w:pStyle w:val="Normal"/>
              <w:widowControl w:val="false"/>
              <w:suppressLineNumbers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jc w:val="center"/>
              <w:rPr>
                <w:rFonts w:eastAsia="Andale Sans UI" w:cs="Times New Roman"/>
                <w:sz w:val="28"/>
                <w:szCs w:val="28"/>
                <w:shd w:fill="auto" w:val="clear"/>
              </w:rPr>
            </w:pPr>
            <w:r>
              <w:rPr>
                <w:rFonts w:eastAsia="Andale Sans UI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en-US"/>
              </w:rPr>
              <w:t xml:space="preserve">1-4 </w:t>
            </w:r>
            <w:r>
              <w:rPr>
                <w:rFonts w:eastAsia="Andale Sans UI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ru-RU"/>
              </w:rPr>
              <w:t>квартал (до 25 января-декабря 2026 года)</w:t>
            </w:r>
          </w:p>
          <w:p>
            <w:pPr>
              <w:pStyle w:val="Normal"/>
              <w:widowControl w:val="false"/>
              <w:suppressLineNumbers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b w:val="false"/>
                <w:b w:val="false"/>
                <w:bCs w:val="false"/>
                <w:kern w:val="2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ndale Sans UI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ru-RU"/>
              </w:rPr>
            </w:r>
          </w:p>
          <w:p>
            <w:pPr>
              <w:pStyle w:val="Normal"/>
              <w:widowControl w:val="false"/>
              <w:suppressLineNumbers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jc w:val="center"/>
              <w:rPr>
                <w:rFonts w:eastAsia="Andale Sans UI" w:cs="Times New Roman"/>
                <w:sz w:val="28"/>
                <w:szCs w:val="28"/>
                <w:shd w:fill="auto" w:val="clear"/>
              </w:rPr>
            </w:pPr>
            <w:r>
              <w:rPr>
                <w:rFonts w:eastAsia="Andale Sans UI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en-US"/>
              </w:rPr>
              <w:t xml:space="preserve">1-4 </w:t>
            </w:r>
            <w:r>
              <w:rPr>
                <w:rFonts w:eastAsia="Andale Sans UI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ru-RU"/>
              </w:rPr>
              <w:t>квартал (до 25 января-декабря 2027 года )</w:t>
            </w:r>
          </w:p>
          <w:p>
            <w:pPr>
              <w:pStyle w:val="Normal"/>
              <w:widowControl w:val="false"/>
              <w:suppressLineNumbers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b w:val="false"/>
                <w:b w:val="false"/>
                <w:bCs w:val="false"/>
                <w:kern w:val="2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ndale Sans UI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ru-RU"/>
              </w:rPr>
            </w:r>
          </w:p>
          <w:p>
            <w:pPr>
              <w:pStyle w:val="Normal"/>
              <w:widowControl w:val="false"/>
              <w:suppressLineNumbers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jc w:val="center"/>
              <w:rPr>
                <w:rFonts w:eastAsia="Andale Sans UI" w:cs="Times New Roman"/>
                <w:sz w:val="28"/>
                <w:szCs w:val="28"/>
                <w:shd w:fill="auto" w:val="clear"/>
              </w:rPr>
            </w:pPr>
            <w:r>
              <w:rPr>
                <w:rFonts w:eastAsia="Andale Sans UI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en-US"/>
              </w:rPr>
              <w:t xml:space="preserve">1-4 </w:t>
            </w:r>
            <w:r>
              <w:rPr>
                <w:rFonts w:eastAsia="Andale Sans UI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ru-RU"/>
              </w:rPr>
              <w:t>квартал (до 25 января-декабря 2028 года )</w:t>
            </w: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bidi w:val="0"/>
              <w:snapToGrid w:val="false"/>
              <w:spacing w:lineRule="auto" w:line="240"/>
              <w:ind w:left="0" w:right="0" w:hanging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ru-RU" w:eastAsia="zxx"/>
              </w:rPr>
              <w:t>создание условий для полноценной деятельности общественной организации  ветеранов муниципального образования Кореновский район, обеспечивающей благоприятные условия для развития экономики, социальной сферы и укрепления гражданского общества</w:t>
            </w: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shd w:fill="auto" w:val="clear"/>
                <w:lang w:val="ru-RU"/>
              </w:rPr>
              <w:t>администрация муниципального образования  Кореновский район,</w:t>
            </w:r>
          </w:p>
          <w:p>
            <w:pPr>
              <w:pStyle w:val="ConsPlusNormal"/>
              <w:widowControl w:val="false"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shd w:fill="auto" w:val="clear"/>
                <w:lang w:val="ru-RU"/>
              </w:rPr>
              <w:t>Краснодарская краевая организация Общероссийской общественной организации инвалидов «Всероссийского ордена Красного Знамени Общество слепых» для Кореновской группы Усть-Лабинской</w:t>
            </w:r>
          </w:p>
          <w:p>
            <w:pPr>
              <w:pStyle w:val="ConsPlusNormal"/>
              <w:widowControl w:val="false"/>
              <w:suppressLineNumbers/>
              <w:tabs>
                <w:tab w:val="clear" w:pos="709"/>
                <w:tab w:val="left" w:pos="7667" w:leader="none"/>
              </w:tabs>
              <w:snapToGrid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Andale Sans UI" w:cs="Times New Roman"/>
                <w:b w:val="false"/>
                <w:b w:val="false"/>
                <w:bCs w:val="false"/>
                <w:kern w:val="2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Andale Sans UI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shd w:fill="auto" w:val="clear"/>
                <w:lang w:val="ru-RU"/>
              </w:rPr>
              <w:t>ММО ВОС</w:t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Краевой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Федеральный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250,0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50,0</w:t>
            </w:r>
          </w:p>
        </w:tc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50,0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50,0</w:t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Внебюджетные источники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14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ИТОГО</w:t>
            </w:r>
          </w:p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55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Всего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9161,2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1993,4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both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2133,8</w:t>
            </w:r>
          </w:p>
        </w:tc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1678,0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1678,0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1678,0</w:t>
            </w:r>
          </w:p>
        </w:tc>
        <w:tc>
          <w:tcPr>
            <w:tcW w:w="147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Краевой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Федеральный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9161,2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1993,4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both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2133,8</w:t>
            </w:r>
          </w:p>
        </w:tc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1678,0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1678,0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1678,0</w:t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8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4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55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Внебюджетные источники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 w:cs="Tahoma"/>
                <w:kern w:val="2"/>
                <w:sz w:val="28"/>
                <w:szCs w:val="28"/>
                <w:shd w:fill="auto" w:val="clear"/>
              </w:rPr>
            </w:pPr>
            <w:r>
              <w:rPr>
                <w:rFonts w:eastAsia="Andale Sans UI" w:cs="Tahoma" w:ascii="Times New Roman" w:hAnsi="Times New Roman"/>
                <w:kern w:val="2"/>
                <w:sz w:val="28"/>
                <w:szCs w:val="28"/>
                <w:shd w:fill="auto" w:val="clear"/>
              </w:rPr>
              <w:t>0,0</w:t>
            </w:r>
          </w:p>
        </w:tc>
        <w:tc>
          <w:tcPr>
            <w:tcW w:w="147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34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</w:r>
          </w:p>
        </w:tc>
      </w:tr>
    </w:tbl>
    <w:p>
      <w:pPr>
        <w:pStyle w:val="Normal"/>
        <w:widowControl w:val="false"/>
        <w:rPr>
          <w:rFonts w:ascii="Times New Roman" w:hAnsi="Times New Roman" w:eastAsia="Andale Sans UI" w:cs="Tahoma"/>
          <w:kern w:val="2"/>
          <w:sz w:val="28"/>
          <w:szCs w:val="28"/>
          <w:shd w:fill="auto" w:val="clear"/>
        </w:rPr>
      </w:pPr>
      <w:r>
        <w:rPr>
          <w:rFonts w:eastAsia="Andale Sans UI" w:cs="Tahoma" w:ascii="Times New Roman" w:hAnsi="Times New Roman"/>
          <w:kern w:val="2"/>
          <w:sz w:val="28"/>
          <w:szCs w:val="28"/>
          <w:shd w:fill="auto" w:val="clear"/>
        </w:rPr>
      </w:r>
    </w:p>
    <w:p>
      <w:pPr>
        <w:pStyle w:val="Normal"/>
        <w:widowControl w:val="false"/>
        <w:tabs>
          <w:tab w:val="clear" w:pos="709"/>
          <w:tab w:val="left" w:pos="784" w:leader="none"/>
        </w:tabs>
        <w:jc w:val="both"/>
        <w:rPr>
          <w:rFonts w:ascii="Times New Roman" w:hAnsi="Times New Roman" w:eastAsia="Andale Sans UI" w:cs="Tahoma"/>
          <w:kern w:val="2"/>
          <w:sz w:val="28"/>
          <w:szCs w:val="28"/>
          <w:shd w:fill="auto" w:val="clear"/>
        </w:rPr>
      </w:pPr>
      <w:r>
        <w:rPr>
          <w:rFonts w:eastAsia="Andale Sans UI" w:cs="Tahoma" w:ascii="Times New Roman" w:hAnsi="Times New Roman"/>
          <w:kern w:val="2"/>
          <w:sz w:val="28"/>
          <w:szCs w:val="28"/>
          <w:shd w:fill="auto" w:val="clear"/>
        </w:rPr>
      </w:r>
    </w:p>
    <w:p>
      <w:pPr>
        <w:pStyle w:val="Normal"/>
        <w:snapToGrid w:val="false"/>
        <w:ind w:left="0" w:right="0" w:hanging="0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Начальник отдела по социальным вопросам</w:t>
      </w:r>
    </w:p>
    <w:p>
      <w:pPr>
        <w:pStyle w:val="Normal"/>
        <w:snapToGrid w:val="false"/>
        <w:ind w:left="0" w:right="0" w:hanging="0"/>
        <w:jc w:val="both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администрации муниципального образования</w:t>
      </w:r>
    </w:p>
    <w:p>
      <w:pPr>
        <w:pStyle w:val="Normal"/>
        <w:widowControl w:val="false"/>
        <w:rPr>
          <w:shd w:fill="FFFF00" w:val="clear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xx" w:bidi="ar-SA"/>
        </w:rPr>
        <w:t xml:space="preserve">Кореновский район                                                                                                                                                      Т.С. Аннина  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FFFF00" w:val="clear"/>
          <w:lang w:val="ru-RU" w:eastAsia="zxx" w:bidi="ar-SA"/>
        </w:rPr>
        <w:t xml:space="preserve">                                                                                     </w:t>
      </w:r>
    </w:p>
    <w:sectPr>
      <w:headerReference w:type="default" r:id="rId5"/>
      <w:type w:val="nextPage"/>
      <w:pgSz w:orient="landscape" w:w="16838" w:h="11906"/>
      <w:pgMar w:left="1134" w:right="1134" w:header="720" w:top="777" w:footer="0" w:bottom="567" w:gutter="0"/>
      <w:pgNumType w:start="1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DejaVu Sans Mono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93088795"/>
    </w:sdtPr>
    <w:sdtContent>
      <w:p>
        <w:pPr>
          <w:pStyle w:val="Style29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  <w:p>
        <w:pPr>
          <w:pStyle w:val="Style29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65357777"/>
    </w:sdtPr>
    <w:sdtContent>
      <w:p>
        <w:pPr>
          <w:pStyle w:val="Style29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Style29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874479373"/>
    </w:sdtPr>
    <w:sdtContent>
      <w:p>
        <w:pPr>
          <w:pStyle w:val="Style29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  <w:p>
        <w:pPr>
          <w:pStyle w:val="Style29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WenQuanYi Micro Hei" w:cs="Lohit Hind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andard"/>
    <w:next w:val="Standard"/>
    <w:qFormat/>
    <w:pPr>
      <w:keepNext w:val="true"/>
      <w:jc w:val="center"/>
      <w:outlineLvl w:val="0"/>
    </w:pPr>
    <w:rPr>
      <w:b/>
      <w:sz w:val="44"/>
    </w:rPr>
  </w:style>
  <w:style w:type="paragraph" w:styleId="2">
    <w:name w:val="Heading 2"/>
    <w:basedOn w:val="Standard"/>
    <w:next w:val="Standard"/>
    <w:qFormat/>
    <w:pPr>
      <w:keepNext w:val="true"/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Символ нумерации"/>
    <w:qFormat/>
    <w:rPr/>
  </w:style>
  <w:style w:type="character" w:styleId="Style13" w:customStyle="1">
    <w:name w:val="Маркеры"/>
    <w:qFormat/>
    <w:rPr>
      <w:rFonts w:ascii="OpenSymbol" w:hAnsi="OpenSymbol" w:eastAsia="OpenSymbol" w:cs="OpenSymbol"/>
    </w:rPr>
  </w:style>
  <w:style w:type="character" w:styleId="FontStyle33" w:customStyle="1">
    <w:name w:val="Font Style33"/>
    <w:qFormat/>
    <w:rPr>
      <w:rFonts w:ascii="Arial" w:hAnsi="Arial" w:eastAsia="Arial" w:cs="Arial"/>
      <w:spacing w:val="10"/>
      <w:sz w:val="20"/>
      <w:szCs w:val="20"/>
    </w:rPr>
  </w:style>
  <w:style w:type="character" w:styleId="FontStyle58" w:customStyle="1">
    <w:name w:val="Font Style58"/>
    <w:qFormat/>
    <w:rPr>
      <w:rFonts w:ascii="Arial" w:hAnsi="Arial" w:eastAsia="Arial" w:cs="Arial"/>
      <w:sz w:val="20"/>
      <w:szCs w:val="20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>
      <w:rFonts w:ascii="Times New Roman" w:hAnsi="Times New Roman" w:eastAsia="Times New Roman" w:cs="Times New Roman"/>
    </w:rPr>
  </w:style>
  <w:style w:type="character" w:styleId="FontStyle16" w:customStyle="1">
    <w:name w:val="Font Style16"/>
    <w:qFormat/>
    <w:rPr>
      <w:rFonts w:ascii="Times New Roman" w:hAnsi="Times New Roman" w:eastAsia="Times New Roman" w:cs="Times New Roman"/>
      <w:sz w:val="26"/>
    </w:rPr>
  </w:style>
  <w:style w:type="character" w:styleId="FontStyle11" w:customStyle="1">
    <w:name w:val="Font Style11"/>
    <w:qFormat/>
    <w:rPr>
      <w:rFonts w:ascii="Times New Roman" w:hAnsi="Times New Roman" w:eastAsia="Times New Roman" w:cs="Times New Roman"/>
      <w:b/>
      <w:sz w:val="26"/>
    </w:rPr>
  </w:style>
  <w:style w:type="character" w:styleId="Style14" w:customStyle="1">
    <w:name w:val="Верхний колонтитул Знак"/>
    <w:basedOn w:val="DefaultParagraphFont"/>
    <w:link w:val="a6"/>
    <w:uiPriority w:val="99"/>
    <w:qFormat/>
    <w:rsid w:val="00a72153"/>
    <w:rPr/>
  </w:style>
  <w:style w:type="character" w:styleId="Style15" w:customStyle="1">
    <w:name w:val="Цветовое выделение для Текст"/>
    <w:qFormat/>
    <w:rPr>
      <w:sz w:val="24"/>
    </w:rPr>
  </w:style>
  <w:style w:type="character" w:styleId="Style16" w:customStyle="1">
    <w:name w:val="Текст выноски Знак"/>
    <w:qFormat/>
    <w:rPr>
      <w:rFonts w:ascii="Segoe UI" w:hAnsi="Segoe UI" w:eastAsia="Segoe UI" w:cs="Segoe UI"/>
      <w:sz w:val="18"/>
      <w:szCs w:val="16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Style17">
    <w:name w:val="Основной шрифт абзаца"/>
    <w:qFormat/>
    <w:rPr/>
  </w:style>
  <w:style w:type="character" w:styleId="WWCharLFO1LVL1">
    <w:name w:val="WW_CharLFO1LVL1"/>
    <w:qFormat/>
    <w:rPr>
      <w:rFonts w:ascii="Times New Roman" w:hAnsi="Times New Roman" w:cs="Times New Roman"/>
    </w:rPr>
  </w:style>
  <w:style w:type="character" w:styleId="WWCharLFO1LVL3">
    <w:name w:val="WW_CharLFO1LVL3"/>
    <w:qFormat/>
    <w:rPr>
      <w:b w:val="false"/>
      <w:bCs w:val="false"/>
    </w:rPr>
  </w:style>
  <w:style w:type="character" w:styleId="WWCharOUTLINELVL2">
    <w:name w:val="WW_CharOUTLINELVL2"/>
    <w:qFormat/>
    <w:rPr>
      <w:rFonts w:ascii="Times New Roman" w:hAnsi="Times New Roman" w:cs="Times New Roman"/>
    </w:rPr>
  </w:style>
  <w:style w:type="paragraph" w:styleId="Style18" w:customStyle="1">
    <w:name w:val="Заголовок"/>
    <w:basedOn w:val="Standard"/>
    <w:next w:val="Textbody"/>
    <w:qFormat/>
    <w:pPr>
      <w:keepNext w:val="true"/>
      <w:spacing w:before="240" w:after="120"/>
    </w:pPr>
    <w:rPr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Textbody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pacing w:before="120" w:after="120"/>
    </w:pPr>
    <w:rPr>
      <w:i/>
      <w:iCs/>
    </w:rPr>
  </w:style>
  <w:style w:type="paragraph" w:styleId="Style23" w:customStyle="1">
    <w:name w:val="Текст в заданном формате"/>
    <w:basedOn w:val="Standard"/>
    <w:qFormat/>
    <w:pPr/>
    <w:rPr>
      <w:rFonts w:ascii="DejaVu Sans Mono" w:hAnsi="DejaVu Sans Mono"/>
      <w:sz w:val="20"/>
      <w:szCs w:val="20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ar-SA"/>
    </w:rPr>
  </w:style>
  <w:style w:type="paragraph" w:styleId="Style24" w:customStyle="1">
    <w:name w:val="Содержимое таблицы"/>
    <w:basedOn w:val="Standard"/>
    <w:qFormat/>
    <w:pPr>
      <w:suppressLineNumbers/>
    </w:pPr>
    <w:rPr/>
  </w:style>
  <w:style w:type="paragraph" w:styleId="ConsPlusNormal" w:customStyle="1">
    <w:name w:val="ConsPlusNormal"/>
    <w:next w:val="Standard"/>
    <w:qFormat/>
    <w:pPr>
      <w:widowControl w:val="false"/>
      <w:suppressAutoHyphens w:val="true"/>
      <w:bidi w:val="0"/>
      <w:spacing w:before="0" w:after="0"/>
      <w:ind w:firstLine="720"/>
      <w:jc w:val="left"/>
      <w:textAlignment w:val="baseline"/>
    </w:pPr>
    <w:rPr>
      <w:rFonts w:ascii="Arial" w:hAnsi="Arial" w:eastAsia="Arial" w:cs="Arial"/>
      <w:color w:val="auto"/>
      <w:kern w:val="2"/>
      <w:sz w:val="20"/>
      <w:szCs w:val="20"/>
      <w:lang w:val="ru-RU" w:eastAsia="zh-CN" w:bidi="hi-IN"/>
    </w:rPr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Style26" w:customStyle="1">
    <w:name w:val="Колонтитул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7">
    <w:name w:val="Верхний и нижний колонтитулы"/>
    <w:basedOn w:val="Normal"/>
    <w:qFormat/>
    <w:pPr/>
    <w:rPr/>
  </w:style>
  <w:style w:type="paragraph" w:styleId="Style28">
    <w:name w:val="Footer"/>
    <w:basedOn w:val="Standard"/>
    <w:pPr>
      <w:suppressLineNumbers/>
      <w:tabs>
        <w:tab w:val="clear" w:pos="709"/>
        <w:tab w:val="center" w:pos="4816" w:leader="none"/>
        <w:tab w:val="right" w:pos="9633" w:leader="none"/>
      </w:tabs>
    </w:pPr>
    <w:rPr/>
  </w:style>
  <w:style w:type="paragraph" w:styleId="Style29">
    <w:name w:val="Header"/>
    <w:basedOn w:val="Standard"/>
    <w:link w:val="a7"/>
    <w:uiPriority w:val="99"/>
    <w:pPr>
      <w:suppressLineNumbers/>
      <w:tabs>
        <w:tab w:val="clear" w:pos="709"/>
        <w:tab w:val="center" w:pos="4816" w:leader="none"/>
        <w:tab w:val="right" w:pos="9633" w:leader="none"/>
      </w:tabs>
    </w:pPr>
    <w:rPr/>
  </w:style>
  <w:style w:type="paragraph" w:styleId="NormalWeb">
    <w:name w:val="Normal (Web)"/>
    <w:basedOn w:val="Standard"/>
    <w:uiPriority w:val="99"/>
    <w:qFormat/>
    <w:pPr>
      <w:suppressAutoHyphens w:val="false"/>
      <w:spacing w:before="280" w:after="119"/>
    </w:pPr>
    <w:rPr>
      <w:rFonts w:eastAsia="Times New Roman" w:cs="Times New Roman"/>
      <w:lang w:eastAsia="ru-RU"/>
    </w:rPr>
  </w:style>
  <w:style w:type="paragraph" w:styleId="Style71" w:customStyle="1">
    <w:name w:val="Style7"/>
    <w:basedOn w:val="Standard"/>
    <w:qFormat/>
    <w:pPr>
      <w:spacing w:lineRule="exact" w:line="324"/>
      <w:ind w:firstLine="720"/>
      <w:jc w:val="both"/>
    </w:pPr>
    <w:rPr/>
  </w:style>
  <w:style w:type="paragraph" w:styleId="Style41" w:customStyle="1">
    <w:name w:val="Style4"/>
    <w:basedOn w:val="Standard"/>
    <w:qFormat/>
    <w:pPr>
      <w:spacing w:lineRule="exact" w:line="324"/>
      <w:jc w:val="center"/>
    </w:pPr>
    <w:rPr/>
  </w:style>
  <w:style w:type="paragraph" w:styleId="Style61" w:customStyle="1">
    <w:name w:val="Style6"/>
    <w:basedOn w:val="Standard"/>
    <w:qFormat/>
    <w:pPr>
      <w:spacing w:lineRule="exact" w:line="323"/>
      <w:ind w:firstLine="691"/>
      <w:jc w:val="both"/>
    </w:pPr>
    <w:rPr/>
  </w:style>
  <w:style w:type="paragraph" w:styleId="BalloonText">
    <w:name w:val="Balloon Text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Segoe UI" w:hAnsi="Segoe UI" w:eastAsia="Segoe UI" w:cs="Segoe UI"/>
      <w:color w:val="auto"/>
      <w:kern w:val="2"/>
      <w:sz w:val="18"/>
      <w:szCs w:val="16"/>
      <w:lang w:val="ru-RU" w:eastAsia="zh-CN" w:bidi="hi-IN"/>
    </w:rPr>
  </w:style>
  <w:style w:type="paragraph" w:styleId="BlockText">
    <w:name w:val="Block Text"/>
    <w:basedOn w:val="Standard"/>
    <w:qFormat/>
    <w:pPr>
      <w:spacing w:before="0" w:after="283"/>
      <w:ind w:left="567" w:right="567" w:hanging="0"/>
    </w:pPr>
    <w:rPr/>
  </w:style>
  <w:style w:type="paragraph" w:styleId="Style30">
    <w:name w:val="Цитата"/>
    <w:basedOn w:val="Normal"/>
    <w:qFormat/>
    <w:pPr>
      <w:spacing w:before="0" w:after="283"/>
      <w:ind w:left="567" w:right="567" w:hanging="0"/>
    </w:pPr>
    <w:rPr/>
  </w:style>
  <w:style w:type="paragraph" w:styleId="Style31">
    <w:name w:val="Текст выноски"/>
    <w:qFormat/>
    <w:pPr>
      <w:widowControl/>
      <w:suppressAutoHyphens w:val="true"/>
      <w:bidi w:val="0"/>
      <w:spacing w:before="0" w:after="0"/>
      <w:jc w:val="left"/>
    </w:pPr>
    <w:rPr>
      <w:rFonts w:ascii="Segoe UI" w:hAnsi="Segoe UI" w:eastAsia="0" w:cs="0"/>
      <w:color w:val="auto"/>
      <w:kern w:val="2"/>
      <w:sz w:val="18"/>
      <w:szCs w:val="16"/>
      <w:lang w:val="ru-RU" w:eastAsia="zh-CN" w:bidi="hi-IN"/>
    </w:rPr>
  </w:style>
  <w:style w:type="paragraph" w:styleId="Style32">
    <w:name w:val="Обычный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ru-RU" w:eastAsia="zh-CN" w:bidi="hi-IN"/>
    </w:rPr>
  </w:style>
  <w:style w:type="paragraph" w:styleId="Style33">
    <w:name w:val="Название объекта"/>
    <w:basedOn w:val="Normal"/>
    <w:qFormat/>
    <w:pPr>
      <w:spacing w:before="120" w:after="120"/>
    </w:pPr>
    <w:rPr>
      <w:i/>
      <w:iCs/>
    </w:rPr>
  </w:style>
  <w:style w:type="paragraph" w:styleId="Style34">
    <w:name w:val="Обычный (веб)"/>
    <w:basedOn w:val="Normal"/>
    <w:qFormat/>
    <w:pPr>
      <w:suppressAutoHyphens w:val="false"/>
      <w:spacing w:before="280" w:after="119"/>
    </w:pPr>
    <w:rPr>
      <w:rFonts w:ascii="Times New Roman" w:hAnsi="Times New Roman" w:eastAsia="Times New Roman" w:cs="Times New Roman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5AAEA-C4F9-4859-982D-0229BB52D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Application>LibreOffice/7.0.1.2$Windows_X86_64 LibreOffice_project/7cbcfc562f6eb6708b5ff7d7397325de9e764452</Application>
  <Pages>16</Pages>
  <Words>2468</Words>
  <Characters>18675</Characters>
  <CharactersWithSpaces>23972</CharactersWithSpaces>
  <Paragraphs>442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/>
  <dc:language>ru-RU</dc:language>
  <cp:lastModifiedBy/>
  <cp:lastPrinted>2024-10-30T14:06:32Z</cp:lastPrinted>
  <dcterms:modified xsi:type="dcterms:W3CDTF">2024-11-28T16:49:05Z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</Properties>
</file>