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3"/>
        <w:jc w:val="center"/>
        <w:rPr/>
      </w:pPr>
      <w:r>
        <w:rPr/>
        <w:drawing>
          <wp:inline distT="0" distB="0" distL="0" distR="0">
            <wp:extent cx="650875" cy="82677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/>
        <w:numPr>
          <w:ilvl w:val="1"/>
          <w:numId w:val="5"/>
        </w:numPr>
        <w:tabs>
          <w:tab w:val="clear" w:pos="709"/>
          <w:tab w:val="left" w:pos="0" w:leader="none"/>
        </w:tabs>
        <w:spacing w:lineRule="auto" w:line="360"/>
        <w:textAlignment w:val="auto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>
      <w:pPr>
        <w:pStyle w:val="2"/>
        <w:widowControl/>
        <w:numPr>
          <w:ilvl w:val="1"/>
          <w:numId w:val="6"/>
        </w:numPr>
        <w:tabs>
          <w:tab w:val="clear" w:pos="709"/>
          <w:tab w:val="left" w:pos="0" w:leader="none"/>
        </w:tabs>
        <w:spacing w:lineRule="auto" w:line="360"/>
        <w:textAlignment w:val="auto"/>
        <w:rPr>
          <w:sz w:val="28"/>
          <w:szCs w:val="28"/>
        </w:rPr>
      </w:pPr>
      <w:r>
        <w:rPr>
          <w:sz w:val="28"/>
          <w:szCs w:val="28"/>
        </w:rPr>
        <w:t>КОРЕНОВСКИЙ  РАЙОН</w:t>
      </w:r>
    </w:p>
    <w:p>
      <w:pPr>
        <w:pStyle w:val="1"/>
        <w:widowControl/>
        <w:numPr>
          <w:ilvl w:val="0"/>
          <w:numId w:val="7"/>
        </w:numPr>
        <w:tabs>
          <w:tab w:val="clear" w:pos="709"/>
          <w:tab w:val="left" w:pos="0" w:leader="none"/>
        </w:tabs>
        <w:spacing w:lineRule="auto" w:line="360"/>
        <w:textAlignment w:val="auto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>
      <w:pPr>
        <w:pStyle w:val="Style23"/>
        <w:spacing w:lineRule="auto" w:line="360"/>
        <w:rPr/>
      </w:pPr>
      <w:r>
        <w:rPr>
          <w:rStyle w:val="Style11"/>
          <w:b/>
        </w:rPr>
        <w:t xml:space="preserve">             </w:t>
      </w:r>
      <w:r>
        <w:rPr>
          <w:rStyle w:val="Style11"/>
          <w:b/>
        </w:rPr>
        <w:t>от 07.11.2024</w:t>
        <w:tab/>
        <w:t xml:space="preserve"> </w:t>
      </w:r>
      <w:r>
        <w:rPr/>
        <w:tab/>
        <w:tab/>
        <w:tab/>
        <w:tab/>
        <w:tab/>
      </w:r>
      <w:r>
        <w:rPr>
          <w:rStyle w:val="Style11"/>
          <w:b/>
        </w:rPr>
        <w:t xml:space="preserve">                 </w:t>
        <w:tab/>
        <w:tab/>
        <w:t>№ 343-р</w:t>
      </w:r>
    </w:p>
    <w:p>
      <w:pPr>
        <w:pStyle w:val="Style23"/>
        <w:jc w:val="center"/>
        <w:rPr/>
      </w:pPr>
      <w:r>
        <w:rPr/>
        <w:t>г. Кореновск</w:t>
      </w:r>
    </w:p>
    <w:p>
      <w:pPr>
        <w:pStyle w:val="Normal"/>
        <w:ind w:left="0" w:right="0" w:firstLine="3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left="0" w:right="0" w:firstLine="3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Style23"/>
        <w:jc w:val="center"/>
        <w:rPr/>
      </w:pPr>
      <w:r>
        <w:rPr>
          <w:rStyle w:val="Style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sz w:val="28"/>
          <w:szCs w:val="28"/>
        </w:rPr>
        <w:t xml:space="preserve">соблюдения муниципальным казенным учреждением «Централизованная бухгалтерия муниципальных учреждений Дядьковского сельского поселения Кореновского района» </w:t>
      </w:r>
      <w:r>
        <w:rPr>
          <w:rStyle w:val="Style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ind w:left="0" w:right="0"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23"/>
        <w:tabs>
          <w:tab w:val="clear" w:pos="709"/>
          <w:tab w:val="left" w:pos="851" w:leader="none"/>
          <w:tab w:val="left" w:pos="993" w:leader="none"/>
        </w:tabs>
        <w:ind w:left="0" w:right="0"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Style11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12 плана </w:t>
      </w:r>
      <w:r>
        <w:rPr>
          <w:rStyle w:val="Style11"/>
          <w:rFonts w:cs="Times New Roman CYR" w:ascii="Times New Roman CYR" w:hAnsi="Times New Roman CYR"/>
          <w:bCs/>
          <w:sz w:val="28"/>
          <w:szCs w:val="28"/>
        </w:rPr>
        <w:t>проведения</w:t>
      </w:r>
      <w:r>
        <w:rPr>
          <w:rStyle w:val="Style11"/>
          <w:rFonts w:cs="Times New Roman CYR" w:ascii="Times New Roman CYR" w:hAnsi="Times New Roman CYR"/>
          <w:b/>
          <w:bCs/>
          <w:sz w:val="28"/>
          <w:szCs w:val="28"/>
        </w:rPr>
        <w:t xml:space="preserve"> </w:t>
      </w:r>
      <w:r>
        <w:rPr>
          <w:rStyle w:val="Style11"/>
          <w:rFonts w:cs="Times New Roman"/>
          <w:bCs/>
          <w:sz w:val="28"/>
          <w:szCs w:val="28"/>
        </w:rPr>
        <w:t>отделом внутреннего финансового контроля и контроля в сфере муниципальных закупок администрации муниципального образования Кореновский район</w:t>
      </w:r>
      <w:r>
        <w:rPr>
          <w:rStyle w:val="Style11"/>
          <w:rFonts w:cs="Times New Roman"/>
          <w:sz w:val="28"/>
          <w:szCs w:val="28"/>
        </w:rPr>
        <w:t xml:space="preserve"> 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11"/>
          <w:rFonts w:cs="Times New Roman"/>
          <w:bCs/>
          <w:sz w:val="28"/>
          <w:szCs w:val="28"/>
        </w:rPr>
        <w:t xml:space="preserve"> на 2024 год</w:t>
      </w:r>
      <w:r>
        <w:rPr>
          <w:rStyle w:val="Style11"/>
          <w:rFonts w:eastAsia="Courier New" w:cs="Times New Roman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ind w:left="0" w:right="0" w:firstLine="709"/>
        <w:jc w:val="both"/>
        <w:rPr/>
      </w:pPr>
      <w:r>
        <w:rPr>
          <w:rStyle w:val="Style11"/>
          <w:rFonts w:eastAsia="Courier New" w:cs="Times New Roman"/>
          <w:sz w:val="28"/>
          <w:szCs w:val="28"/>
        </w:rPr>
        <w:t>1.</w:t>
        <w:tab/>
        <w:t>Отделу внутреннего финансового</w:t>
      </w:r>
      <w:r>
        <w:rPr>
          <w:rStyle w:val="Style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район провести плановую проверку.</w:t>
      </w:r>
    </w:p>
    <w:p>
      <w:pPr>
        <w:pStyle w:val="Style23"/>
        <w:tabs>
          <w:tab w:val="clear" w:pos="709"/>
          <w:tab w:val="left" w:pos="1134" w:leader="none"/>
        </w:tabs>
        <w:ind w:left="0" w:right="0" w:firstLine="709"/>
        <w:jc w:val="both"/>
        <w:rPr/>
      </w:pPr>
      <w:r>
        <w:rPr>
          <w:rStyle w:val="Style11"/>
          <w:rFonts w:eastAsia="Courier New" w:cs="Courier New"/>
          <w:sz w:val="28"/>
          <w:szCs w:val="28"/>
        </w:rPr>
        <w:t>1.1.</w:t>
        <w:tab/>
        <w:t xml:space="preserve"> </w:t>
      </w:r>
      <w:r>
        <w:rPr>
          <w:rStyle w:val="Style11"/>
          <w:sz w:val="28"/>
          <w:szCs w:val="28"/>
        </w:rPr>
        <w:t xml:space="preserve">Наименование субъекта контроля –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муниципальное казенное учреждение «Централизованная бухгалтерия муниципальных учреждений Дядьковского сельского поселения Кореновского района»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23"/>
        <w:tabs>
          <w:tab w:val="clear" w:pos="709"/>
          <w:tab w:val="left" w:pos="851" w:leader="none"/>
          <w:tab w:val="left" w:pos="993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 xml:space="preserve">1.2. Предмет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1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>1.3.</w:t>
        <w:tab/>
        <w:t xml:space="preserve">Цель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7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>Чагрову Анну Григорьевну – начальника отдела внутреннего финансового контроля и контроля в сфере муниципальных закупок администрации муниципального образования Кореновский район (руководитель проверочной комиссии);</w:t>
      </w:r>
    </w:p>
    <w:p>
      <w:pPr>
        <w:pStyle w:val="Normal"/>
        <w:shd w:val="clear" w:fill="FFFFFF"/>
        <w:spacing w:lineRule="atLeast" w:line="100"/>
        <w:ind w:left="0" w:right="0" w:firstLine="709"/>
        <w:jc w:val="both"/>
        <w:rPr/>
      </w:pPr>
      <w:r>
        <w:rPr>
          <w:rStyle w:val="Style11"/>
          <w:sz w:val="28"/>
          <w:szCs w:val="28"/>
        </w:rPr>
        <w:t>Фабрую Елену Михайловну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район.</w:t>
      </w:r>
    </w:p>
    <w:p>
      <w:pPr>
        <w:pStyle w:val="Normal"/>
        <w:shd w:val="clear" w:fill="FFFFFF"/>
        <w:tabs>
          <w:tab w:val="clear" w:pos="709"/>
          <w:tab w:val="left" w:pos="1134" w:leader="none"/>
        </w:tabs>
        <w:spacing w:lineRule="atLeast" w:line="100"/>
        <w:ind w:left="0" w:right="0" w:firstLine="709"/>
        <w:jc w:val="both"/>
        <w:rPr/>
      </w:pPr>
      <w:r>
        <w:rPr>
          <w:rStyle w:val="Style11"/>
          <w:sz w:val="28"/>
          <w:szCs w:val="28"/>
          <w:shd w:fill="FFFFFF" w:val="clear"/>
        </w:rPr>
        <w:t xml:space="preserve">3. </w:t>
        <w:tab/>
        <w:t>Дата начала проведения проверки:</w:t>
      </w:r>
      <w:r>
        <w:rPr>
          <w:rStyle w:val="Style11"/>
          <w:sz w:val="28"/>
          <w:szCs w:val="28"/>
        </w:rPr>
        <w:t xml:space="preserve"> 03</w:t>
      </w:r>
      <w:r>
        <w:rPr>
          <w:rStyle w:val="Style11"/>
          <w:sz w:val="28"/>
          <w:szCs w:val="28"/>
          <w:shd w:fill="FFFFFF" w:val="clear"/>
        </w:rPr>
        <w:t xml:space="preserve"> декабря 2024 года. Дата окончания проведения проверки: 20</w:t>
      </w:r>
      <w:r>
        <w:rPr>
          <w:rStyle w:val="Style11"/>
          <w:sz w:val="28"/>
          <w:szCs w:val="28"/>
        </w:rPr>
        <w:t xml:space="preserve"> декабря</w:t>
      </w:r>
      <w:r>
        <w:rPr>
          <w:rStyle w:val="Style11"/>
          <w:sz w:val="28"/>
          <w:szCs w:val="28"/>
          <w:shd w:fill="FFFFFF" w:val="clear"/>
        </w:rPr>
        <w:t xml:space="preserve"> 2024 года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>4.</w:t>
        <w:tab/>
        <w:t xml:space="preserve">Проверяемый период: с 01 января </w:t>
      </w:r>
      <w:r>
        <w:rPr>
          <w:rStyle w:val="Style11"/>
          <w:rFonts w:cs="Times New Roman"/>
          <w:sz w:val="28"/>
          <w:szCs w:val="28"/>
        </w:rPr>
        <w:t>2022 года по 01 декабря 2024 года.</w:t>
      </w:r>
    </w:p>
    <w:p>
      <w:pPr>
        <w:pStyle w:val="Normal"/>
        <w:tabs>
          <w:tab w:val="left" w:pos="709" w:leader="none"/>
          <w:tab w:val="left" w:pos="1134" w:leader="none"/>
        </w:tabs>
        <w:ind w:left="0" w:right="0"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5.</w:t>
        <w:tab/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>6.</w:t>
      </w:r>
      <w:r>
        <w:rPr>
          <w:rStyle w:val="Style11"/>
          <w:color w:val="000000"/>
          <w:spacing w:val="-2"/>
          <w:sz w:val="28"/>
          <w:szCs w:val="28"/>
        </w:rPr>
        <w:tab/>
      </w:r>
      <w:r>
        <w:rPr>
          <w:rStyle w:val="Style11"/>
          <w:sz w:val="28"/>
          <w:szCs w:val="28"/>
        </w:rPr>
        <w:t>Управлению  службы  протокола  и  информационной  политики 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ind w:left="0" w:right="0" w:firstLine="709"/>
        <w:jc w:val="both"/>
        <w:rPr/>
      </w:pPr>
      <w:r>
        <w:rPr>
          <w:rStyle w:val="Style11"/>
          <w:sz w:val="28"/>
          <w:szCs w:val="28"/>
        </w:rPr>
        <w:t>7.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/>
      </w:pPr>
      <w:r>
        <w:rPr>
          <w:rStyle w:val="Style11"/>
          <w:sz w:val="28"/>
          <w:szCs w:val="28"/>
          <w:lang w:val="ru-RU"/>
        </w:rPr>
        <w:t>Исполняющий обязанности главы</w:t>
      </w:r>
    </w:p>
    <w:p>
      <w:pPr>
        <w:pStyle w:val="Normal"/>
        <w:tabs>
          <w:tab w:val="clear" w:pos="709"/>
          <w:tab w:val="left" w:pos="0" w:leader="none"/>
        </w:tabs>
        <w:jc w:val="both"/>
        <w:rPr/>
      </w:pP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sz w:val="28"/>
          <w:szCs w:val="28"/>
        </w:rPr>
        <w:t>Кореновский район                                                                                Б.И. Сторчун</w:t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/>
      </w:pPr>
      <w:r>
        <w:rPr/>
      </w:r>
    </w:p>
    <w:sectPr>
      <w:headerReference w:type="default" r:id="rId3"/>
      <w:type w:val="nextPage"/>
      <w:pgSz w:w="11906" w:h="16838"/>
      <w:pgMar w:left="1701" w:right="637" w:header="720" w:top="993" w:footer="0" w:bottom="72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1">
      <w:startOverride w:val="1"/>
    </w:lvlOverride>
  </w:num>
  <w:num w:numId="6">
    <w:abstractNumId w:val="3"/>
    <w:lvlOverride w:ilvl="1">
      <w:startOverride w:val="1"/>
    </w:lvlOverride>
  </w:num>
  <w:num w:numId="7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4">
    <w:name w:val="Heading 4"/>
    <w:basedOn w:val="Style18"/>
    <w:next w:val="Style19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Style19">
    <w:name w:val="Body Text"/>
    <w:basedOn w:val="Normal"/>
    <w:pPr>
      <w:suppressAutoHyphens w:val="true"/>
      <w:spacing w:before="0" w:after="120"/>
    </w:pPr>
    <w:rPr/>
  </w:style>
  <w:style w:type="paragraph" w:styleId="Style20">
    <w:name w:val="List"/>
    <w:basedOn w:val="Style19"/>
    <w:pPr>
      <w:suppressAutoHyphens w:val="true"/>
    </w:pPr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  <w:suppressAutoHyphens w:val="true"/>
    </w:pPr>
    <w:rPr/>
  </w:style>
  <w:style w:type="paragraph" w:styleId="Style23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4">
    <w:name w:val="Название объекта"/>
    <w:basedOn w:val="Style18"/>
    <w:next w:val="Style25"/>
    <w:qFormat/>
    <w:pPr>
      <w:suppressAutoHyphens w:val="true"/>
    </w:pPr>
    <w:rPr/>
  </w:style>
  <w:style w:type="paragraph" w:styleId="Style25">
    <w:name w:val="Subtitle"/>
    <w:basedOn w:val="Style18"/>
    <w:next w:val="Style19"/>
    <w:qFormat/>
    <w:pPr>
      <w:suppressAutoHyphens w:val="true"/>
      <w:jc w:val="center"/>
    </w:pPr>
    <w:rPr>
      <w:i/>
      <w:iCs/>
    </w:rPr>
  </w:style>
  <w:style w:type="paragraph" w:styleId="1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2">
    <w:name w:val="Указатель1"/>
    <w:basedOn w:val="Normal"/>
    <w:qFormat/>
    <w:pPr>
      <w:suppressLineNumbers/>
      <w:suppressAutoHyphens w:val="true"/>
    </w:pPr>
    <w:rPr/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7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8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left="0" w:right="0"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9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30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31">
    <w:name w:val="Заголовок таблицы"/>
    <w:basedOn w:val="Style30"/>
    <w:qFormat/>
    <w:pPr>
      <w:suppressAutoHyphens w:val="true"/>
      <w:jc w:val="center"/>
    </w:pPr>
    <w:rPr>
      <w:b/>
      <w:bCs/>
    </w:rPr>
  </w:style>
  <w:style w:type="paragraph" w:styleId="Style32">
    <w:name w:val="Текст выноски"/>
    <w:basedOn w:val="Style23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265</TotalTime>
  <Application>LibreOffice/7.0.1.2$Windows_X86_64 LibreOffice_project/7cbcfc562f6eb6708b5ff7d7397325de9e764452</Application>
  <Pages>2</Pages>
  <Words>409</Words>
  <Characters>3113</Characters>
  <CharactersWithSpaces>3635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2024-07-15T12:23:45Z</cp:lastPrinted>
  <dcterms:modified xsi:type="dcterms:W3CDTF">2024-11-08T11:50:56Z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