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  <w:drawing>
          <wp:inline distT="0" distB="0" distL="0" distR="0">
            <wp:extent cx="652780" cy="7600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3" t="-147" r="-183" b="-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sz w:val="20"/>
          <w:szCs w:val="20"/>
          <w:lang w:bidi="zxx"/>
        </w:rPr>
      </w:pPr>
      <w:r>
        <w:rPr>
          <w:sz w:val="20"/>
          <w:szCs w:val="20"/>
          <w:lang w:bidi="zxx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26.11.2024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№ 1512</w:t>
      </w:r>
    </w:p>
    <w:p>
      <w:pPr>
        <w:pStyle w:val="Normal"/>
        <w:widowControl/>
        <w:bidi w:val="0"/>
        <w:spacing w:lineRule="auto" w:line="240" w:before="0" w:after="0"/>
        <w:contextualSpacing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4"/>
          <w:szCs w:val="24"/>
          <w:lang w:val="ru-RU" w:eastAsia="ru-RU" w:bidi="zxx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30 октября 2023 года № 1911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«Об утверждении муниципальной программы «Построение и внедрение АПК «Безопасный город» на территории муниципального образования Кореновский район на 2024-2028 годы»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Web"/>
        <w:spacing w:lineRule="auto" w:line="276" w:beforeAutospacing="0" w:before="280" w:after="0"/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Федеральным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>
      <w:pPr>
        <w:pStyle w:val="Normal"/>
        <w:suppressAutoHyphens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>1. Внести в постановление  администрации муниципального образования Кореновский район от 30 октября 2023  года № 1911 «Об утверждении                муниципальной программы «Построение и внедрение АПК «Безопасный город» на территории муниципального образования Кореновский район на     2024-2028   годы» следующие изменения, изложив приложение к постановлению в     новой редакции (прилагается).</w:t>
      </w:r>
    </w:p>
    <w:p>
      <w:pPr>
        <w:pStyle w:val="Normal"/>
        <w:suppressAutoHyphens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>2. Признать утратившим силу постановление администрации муниципального образования Кореновский район от 13 ноября 2024 г. № 1433 «О внесении     изменений в постановление администрации муниципального образования          Кореновский район от  30 октября 2023  года № 1911 «Об утверждении               муниципальной программы «Построение и внедрение АПК «Безопасный город» на территории муниципального образования Кореновский район на 2024-2028   годы».</w:t>
      </w:r>
    </w:p>
    <w:p>
      <w:pPr>
        <w:pStyle w:val="NormalWeb"/>
        <w:spacing w:lineRule="auto" w:line="276" w:beforeAutospacing="0" w:before="280" w:after="0"/>
        <w:ind w:firstLine="737"/>
        <w:jc w:val="center"/>
        <w:rPr>
          <w:sz w:val="27"/>
          <w:szCs w:val="27"/>
        </w:rPr>
      </w:pPr>
      <w:r>
        <w:rPr>
          <w:sz w:val="27"/>
          <w:szCs w:val="27"/>
        </w:rPr>
        <w:t>2</w:t>
      </w:r>
    </w:p>
    <w:p>
      <w:pPr>
        <w:pStyle w:val="NormalWeb"/>
        <w:spacing w:lineRule="auto" w:line="276" w:beforeAutospacing="0" w:before="280" w:after="0"/>
        <w:ind w:firstLine="737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Управлению службы протокола и информационной политики администрации муниципального образования Кореновский район  обеспечить размещение     настоящего      постановления     на           официальном             сайте </w:t>
      </w:r>
    </w:p>
    <w:p>
      <w:pPr>
        <w:pStyle w:val="NormalWeb"/>
        <w:spacing w:lineRule="auto" w:line="276" w:beforeAutospacing="0" w:before="280" w:after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Web"/>
        <w:spacing w:lineRule="auto" w:line="276" w:beforeAutospacing="0" w:before="280" w:after="0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4.   Постановление  вступает   в силу    со дня его  подписания.</w:t>
      </w:r>
    </w:p>
    <w:p>
      <w:pPr>
        <w:pStyle w:val="NormalWeb"/>
        <w:spacing w:beforeAutospacing="0" w:before="28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  <w:t>Исполняющий обязанности главы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Кореновский район                                                                             А.Е. Дружинкин</w:t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28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63"/>
        <w:tblW w:w="98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12"/>
        <w:gridCol w:w="6031"/>
      </w:tblGrid>
      <w:tr>
        <w:trPr>
          <w:cantSplit w:val="true"/>
        </w:trPr>
        <w:tc>
          <w:tcPr>
            <w:tcW w:w="98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hanging="0"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ind w:hanging="0"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 _________№ _______</w:t>
            </w:r>
          </w:p>
        </w:tc>
      </w:tr>
      <w:tr>
        <w:trPr>
          <w:cantSplit w:val="true"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b/>
                <w:bCs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Паспорт</w:t>
              <w:br/>
              <w:t>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район на период 2024-2028 годы»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>
        <w:trPr>
          <w:trHeight w:val="2466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Задача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280" w:after="0"/>
              <w:ind w:firstLine="737"/>
              <w:jc w:val="both"/>
              <w:rPr/>
            </w:pPr>
            <w:bookmarkStart w:id="0" w:name="_Hlk178003884"/>
            <w:r>
              <w:rPr/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rPr/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видеонаблюдения</w:t>
            </w:r>
            <w:r>
              <w:rPr/>
              <w:t>.</w:t>
            </w:r>
            <w:bookmarkEnd w:id="0"/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28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>
            <w:pPr>
              <w:pStyle w:val="western"/>
              <w:widowControl w:val="false"/>
              <w:spacing w:beforeAutospacing="0" w:before="28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>
        <w:trPr>
          <w:trHeight w:val="667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>2024 — 2028 годы, этапы реализации программы не выделяются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общий объем  финансирования программы составляет 10153,6 тыс. рублей из средств бюджета муниципального образования Кореновский район:</w:t>
            </w:r>
          </w:p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в 2024 году — 3253, 9 тыс.рублей;</w:t>
            </w:r>
          </w:p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в 2025 году — 3040,5 тыс. рублей;</w:t>
            </w:r>
          </w:p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в 2026 году — 1286, 4 тыс. рублей;</w:t>
            </w:r>
          </w:p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в 2027 году — 1286, 4 тыс. рублей;</w:t>
            </w:r>
          </w:p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в 2028 году — 1286, 4 тыс. рублей.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администрация муниципального образования</w:t>
            </w:r>
          </w:p>
          <w:p>
            <w:pPr>
              <w:pStyle w:val="western"/>
              <w:widowControl w:val="false"/>
              <w:spacing w:beforeAutospacing="0" w:before="280" w:after="0"/>
              <w:rPr/>
            </w:pPr>
            <w:r>
              <w:rPr/>
              <w:t>Кореновский район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- высокая плотность и широкий национальный состав проживающего населения;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- наличие значительного количества потенциально опасных объектов; 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- высокий уровень угроз природного и техногенного характера.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В состав муниципального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чел/кв. км. 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rPr/>
        <w:t>, относящийся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городе Кореновске проживает более 41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>
      <w:pPr>
        <w:pStyle w:val="western"/>
        <w:shd w:val="clear" w:color="auto" w:fill="FFFFFF"/>
        <w:spacing w:beforeAutospacing="0" w:before="280" w:after="0"/>
        <w:ind w:firstLine="709"/>
        <w:jc w:val="both"/>
        <w:rPr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этих целях в рамках реализации данной муниципальной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экстренных</w:t>
      </w:r>
    </w:p>
    <w:p>
      <w:pPr>
        <w:pStyle w:val="western"/>
        <w:spacing w:beforeAutospacing="0" w:before="280" w:after="0"/>
        <w:jc w:val="both"/>
        <w:rPr/>
      </w:pPr>
      <w:r>
        <w:rPr/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На протяжении периода 2011 — 2023 годов на территории муниципального образования Кореновский район проводилась планомерная</w:t>
      </w:r>
    </w:p>
    <w:p>
      <w:pPr>
        <w:pStyle w:val="western"/>
        <w:spacing w:beforeAutospacing="0" w:before="280" w:after="0"/>
        <w:jc w:val="both"/>
        <w:rPr/>
      </w:pPr>
      <w:r>
        <w:rPr/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rPr/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rPr/>
        <w:t xml:space="preserve"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rPr/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В настоящее время в муниципальном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>
      <w:pPr>
        <w:pStyle w:val="western"/>
        <w:spacing w:beforeAutospacing="0" w:before="280" w:after="0"/>
        <w:ind w:firstLine="680"/>
        <w:jc w:val="both"/>
        <w:rPr/>
      </w:pPr>
      <w:r>
        <w:rPr/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>
      <w:pPr>
        <w:pStyle w:val="western"/>
        <w:spacing w:beforeAutospacing="0" w:before="280" w:after="0"/>
        <w:jc w:val="both"/>
        <w:rPr/>
      </w:pPr>
      <w:r>
        <w:rPr/>
        <w:t>высокая плотность населения, большое количество мест массового 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>
      <w:pPr>
        <w:pStyle w:val="western"/>
        <w:spacing w:beforeAutospacing="0" w:before="280" w:after="0"/>
        <w:ind w:firstLine="680"/>
        <w:jc w:val="both"/>
        <w:rPr/>
      </w:pPr>
      <w:r>
        <w:rPr/>
        <w:t>Опыт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>
      <w:pPr>
        <w:pStyle w:val="western"/>
        <w:spacing w:beforeAutospacing="0" w:before="280" w:after="0"/>
        <w:ind w:firstLine="697"/>
        <w:jc w:val="both"/>
        <w:rPr/>
      </w:pPr>
      <w:r>
        <w:rPr/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>
      <w:pPr>
        <w:pStyle w:val="Normal"/>
        <w:spacing w:lineRule="auto" w:line="240" w:before="0" w:after="0"/>
        <w:ind w:firstLine="685" w:left="20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eastAsia="CIDFont+F1" w:cs="Times New Roman" w:ascii="Times New Roman" w:hAnsi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>
      <w:pPr>
        <w:pStyle w:val="Normal"/>
        <w:spacing w:lineRule="auto" w:line="240" w:before="0" w:after="0"/>
        <w:ind w:firstLine="685" w:left="20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CIDFont+F1" w:cs="Times New Roman" w:ascii="Times New Roman" w:hAnsi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>
      <w:pPr>
        <w:pStyle w:val="western"/>
        <w:spacing w:beforeAutospacing="0" w:before="280" w:after="0"/>
        <w:ind w:firstLine="709"/>
        <w:jc w:val="both"/>
        <w:rPr>
          <w:rFonts w:eastAsia="CIDFont+F1"/>
        </w:rPr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>
      <w:pPr>
        <w:pStyle w:val="western"/>
        <w:spacing w:beforeAutospacing="0" w:before="28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решения задач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estern"/>
        <w:spacing w:beforeAutospacing="0" w:before="280" w:after="0"/>
        <w:ind w:firstLine="703"/>
        <w:jc w:val="both"/>
        <w:rPr/>
      </w:pPr>
      <w:r>
        <w:rPr/>
        <w:t>Целями муниципальной программы являются: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 xml:space="preserve">- повышение  общего уровня  общественной безопасности, правопорядка и безопасности среды обитания  за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</w:t>
      </w:r>
      <w:r>
        <w:rPr/>
        <w:t>.</w:t>
      </w:r>
    </w:p>
    <w:p>
      <w:pPr>
        <w:pStyle w:val="western"/>
        <w:spacing w:beforeAutospacing="0" w:before="280" w:after="0"/>
        <w:ind w:firstLine="703"/>
        <w:jc w:val="both"/>
        <w:rPr/>
      </w:pPr>
      <w:r>
        <w:rPr/>
        <w:t>Задачами муниципальной программы являются: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auto"/>
        </w:rPr>
        <w:t>бесперебойной</w:t>
      </w:r>
      <w:r>
        <w:rPr/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rPr/>
        <w:t>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Целевые показатели: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введенных в эксплуатацию АПК видеонаблюдения</w:t>
      </w:r>
      <w:r>
        <w:rPr>
          <w:color w:val="000000"/>
        </w:rPr>
        <w:t>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 Сроки реализации мероприятий муниципальной программы приведены в приложении № 2.</w:t>
      </w:r>
    </w:p>
    <w:p>
      <w:pPr>
        <w:pStyle w:val="western"/>
        <w:spacing w:beforeAutospacing="0" w:before="280" w:after="0"/>
        <w:ind w:firstLine="737"/>
        <w:jc w:val="both"/>
        <w:rPr/>
      </w:pPr>
      <w:r>
        <w:rPr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>
      <w:pPr>
        <w:pStyle w:val="Normal"/>
        <w:widowControl w:val="false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10153,6 тыс.рублей.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тыс. руб.</w:t>
      </w:r>
    </w:p>
    <w:tbl>
      <w:tblPr>
        <w:tblStyle w:val="af7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93"/>
        <w:gridCol w:w="988"/>
        <w:gridCol w:w="1052"/>
        <w:gridCol w:w="1055"/>
        <w:gridCol w:w="1058"/>
        <w:gridCol w:w="1052"/>
        <w:gridCol w:w="1055"/>
      </w:tblGrid>
      <w:tr>
        <w:trPr/>
        <w:tc>
          <w:tcPr>
            <w:tcW w:w="35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Источники и направления расходов</w:t>
            </w:r>
          </w:p>
        </w:tc>
        <w:tc>
          <w:tcPr>
            <w:tcW w:w="626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Объем финансирования</w:t>
            </w:r>
          </w:p>
        </w:tc>
      </w:tr>
      <w:tr>
        <w:trPr/>
        <w:tc>
          <w:tcPr>
            <w:tcW w:w="35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98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5272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 том числе по годам</w:t>
            </w:r>
          </w:p>
        </w:tc>
      </w:tr>
      <w:tr>
        <w:trPr/>
        <w:tc>
          <w:tcPr>
            <w:tcW w:w="35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98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2024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2025 год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2026 год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2027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2028 год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Районный бюджет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10153,6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3253,9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3040,5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Краевой бюджет (на условиях софинансирования)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Другие источники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5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9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10153,6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3253,9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3040,5</w:t>
            </w:r>
          </w:p>
        </w:tc>
        <w:tc>
          <w:tcPr>
            <w:tcW w:w="10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"/>
                <w:lang w:val="ru-RU" w:eastAsia="ru-RU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3">
        <w:r>
          <w:rPr>
            <w:rStyle w:val="ListLabel19"/>
            <w:rFonts w:cs="Times New Roman" w:ascii="Times New Roman" w:hAnsi="Times New Roman"/>
            <w:sz w:val="28"/>
            <w:szCs w:val="28"/>
          </w:rPr>
          <w:t>Федеральным 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, который: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обеспечивает разработку муниципальной программы</w:t>
      </w:r>
      <w:r>
        <w:rPr>
          <w:rFonts w:cs="Times New Roman" w:ascii="Times New Roman" w:hAnsi="Times New Roman"/>
          <w:sz w:val="28"/>
          <w:szCs w:val="28"/>
        </w:rPr>
        <w:t xml:space="preserve">,  ее согласование с участниками муниципальной программы;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>
      <w:pPr>
        <w:pStyle w:val="western"/>
        <w:spacing w:beforeAutospacing="0" w:before="280" w:after="0"/>
        <w:ind w:firstLine="851"/>
        <w:jc w:val="both"/>
        <w:rPr/>
      </w:pPr>
      <w:r>
        <w:rPr>
          <w:color w:themeColor="text1" w:val="000000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rPr/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ежегодно,</w:t>
      </w:r>
      <w:r>
        <w:rPr/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28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567" w:gutter="0" w:header="0" w:top="1135" w:footer="0" w:bottom="567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tbl>
      <w:tblPr>
        <w:tblpPr w:vertAnchor="text" w:horzAnchor="margin" w:leftFromText="180" w:rightFromText="180" w:tblpX="0" w:tblpY="151"/>
        <w:tblW w:w="145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3"/>
        <w:gridCol w:w="7534"/>
      </w:tblGrid>
      <w:tr>
        <w:trPr>
          <w:cantSplit w:val="true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  <w:t>ЦЕЛИ,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задачи и целевые показатели</w:t>
      </w:r>
    </w:p>
    <w:tbl>
      <w:tblPr>
        <w:tblW w:w="14642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6"/>
        <w:gridCol w:w="489"/>
        <w:gridCol w:w="7037"/>
        <w:gridCol w:w="1392"/>
        <w:gridCol w:w="708"/>
        <w:gridCol w:w="910"/>
        <w:gridCol w:w="885"/>
        <w:gridCol w:w="798"/>
        <w:gridCol w:w="799"/>
        <w:gridCol w:w="800"/>
        <w:gridCol w:w="724"/>
        <w:gridCol w:w="72"/>
      </w:tblGrid>
      <w:tr>
        <w:trPr>
          <w:trHeight w:val="238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4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5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" w:cs="Times New Roman" w:ascii="Times New Roman" w:hAnsi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280" w:after="0"/>
              <w:rPr>
                <w:kern w:val="2"/>
                <w:lang w:bidi="hi-IN"/>
              </w:rPr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rPr/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правонарушений»</w:t>
            </w:r>
            <w:r>
              <w:rPr/>
              <w:t>.</w:t>
            </w:r>
          </w:p>
        </w:tc>
      </w:tr>
      <w:tr>
        <w:trPr>
          <w:trHeight w:val="239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Задача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азвитие 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Целевой показатель:</w:t>
            </w:r>
          </w:p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- обеспечение работоспособности комплексов видеонаблюдения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</w:t>
            </w:r>
          </w:p>
        </w:tc>
      </w:tr>
      <w:tr>
        <w:trPr>
          <w:trHeight w:val="82" w:hRule="atLeast"/>
        </w:trPr>
        <w:tc>
          <w:tcPr>
            <w:tcW w:w="26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2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016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 территории муниципального образования Кореновский район на период 2024-2028 годы»</w:t>
            </w:r>
          </w:p>
        </w:tc>
        <w:tc>
          <w:tcPr>
            <w:tcW w:w="72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ПЕРЕЧЕНЬ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основных мероприятий муниципальной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>
      <w:pPr>
        <w:pStyle w:val="Normal"/>
        <w:widowControl w:val="false"/>
        <w:spacing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Style w:val="af7"/>
        <w:tblW w:w="151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"/>
        <w:gridCol w:w="2558"/>
        <w:gridCol w:w="955"/>
        <w:gridCol w:w="953"/>
        <w:gridCol w:w="465"/>
        <w:gridCol w:w="1133"/>
        <w:gridCol w:w="889"/>
        <w:gridCol w:w="993"/>
        <w:gridCol w:w="850"/>
        <w:gridCol w:w="851"/>
        <w:gridCol w:w="991"/>
        <w:gridCol w:w="1097"/>
        <w:gridCol w:w="1601"/>
        <w:gridCol w:w="1271"/>
      </w:tblGrid>
      <w:tr>
        <w:trPr>
          <w:trHeight w:val="576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Статус</w:t>
            </w:r>
          </w:p>
        </w:tc>
        <w:tc>
          <w:tcPr>
            <w:tcW w:w="95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Объем финансирования (тыс.руб.)</w:t>
            </w:r>
          </w:p>
        </w:tc>
        <w:tc>
          <w:tcPr>
            <w:tcW w:w="4574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 реализации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мероприятий, ответственный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 выполнение и получатель субсидий</w:t>
            </w:r>
          </w:p>
        </w:tc>
      </w:tr>
      <w:tr>
        <w:trPr>
          <w:trHeight w:val="134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9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Цель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мониторинг и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Задача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«Развитие  системы  комплексного обеспечения  безопасности  жизнедеятельности  населения муниципального образования Кореновский район на основе внедрения информационных технологий и обеспечение бесперебойной работоспособности АПК видеонаблюдения.</w:t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и ввод в эксплуатацию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2609,3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1569,3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2609,3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1569,3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комплексов видеонаблюдения и комплектующих материалов для интеграции с АПК «Безопасный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1016,2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1016,2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1016,2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1016,2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монтажу и вводу в эксплуатацию комплексов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1260,1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220,1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1260,1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220,1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14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5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Приобретение, монтаж и ввод в эксплуатацию 2-х камер видеонаблюдения (ст. Сергиевская)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333,0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333,0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6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333,0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333,0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6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 и проведение работ по подключению к электрическим сетям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2490,2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672,2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2490,2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672,2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2268,0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2268,0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3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подключению к электрическим сетям комплексов видео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205,0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205,0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205,0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205,0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19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монтажу железобетонной электрической опоры СВ 110-3,5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техническому обслуживанию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759,4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309,4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759,4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309,4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1700,2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351,5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1700,2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351,5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984,0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368,5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213,8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приобретенного комплектующего оборудования для 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984,0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368,5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213,8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1" w:name="_GoBack"/>
            <w:bookmarkStart w:id="2" w:name="_GoBack"/>
            <w:bookmarkEnd w:id="2"/>
          </w:p>
        </w:tc>
      </w:tr>
      <w:tr>
        <w:trPr>
          <w:trHeight w:val="9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Приобретение лицензий на АПК для программного обеспечения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en-US" w:eastAsia="ru-RU" w:bidi="ar-SA"/>
              </w:rPr>
              <w:t>TRASSIR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716,2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99,7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137,7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716,2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99,7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137,7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66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АПК отправленных на диагностику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и отремонтированных АПК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9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3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линий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167,7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167,7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167,7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167,7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1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631.9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170,9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341,0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631,9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170,9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341,0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в пользование канала интернет для обеспечения работы МКУ МО Кореновский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«Безопасный район»</w:t>
            </w:r>
          </w:p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189,9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58,3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189,9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58,3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в пользование канала интернет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164,5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164,5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Подключение доступа к сети и хранение видеоданных (ст. Сергиевская)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25,4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25,4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Обеспечение вывода видеосигнала  в серверную комнату.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25,4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25,4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ab/>
              <w:tab/>
              <w:t>ИТОГО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10153,6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3253,9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3040,5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10153,6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3253,9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3040,5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отдела ГО и ЧС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взаимодействию с правоохранительными органами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 межнациональным отношениям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                                                                      А.В. Головин</w:t>
      </w:r>
    </w:p>
    <w:p>
      <w:pPr>
        <w:pStyle w:val="Normal"/>
        <w:widowControl w:val="false"/>
        <w:spacing w:before="0" w:after="200"/>
        <w:rPr>
          <w:rFonts w:ascii="Times New Roman" w:hAnsi="Times New Roman" w:eastAsia="Times New Roman" w:cs="Times New Roman"/>
          <w:vanish/>
          <w:sz w:val="28"/>
          <w:szCs w:val="28"/>
        </w:rPr>
      </w:pPr>
      <w:r>
        <w:rPr>
          <w:rFonts w:eastAsia="Times New Roman" w:cs="Times New Roman" w:ascii="Times New Roman" w:hAnsi="Times New Roman"/>
          <w:vanish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843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6c3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a01aa"/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character" w:styleId="2" w:customStyle="1">
    <w:name w:val="Заголовок 2 Знак"/>
    <w:basedOn w:val="DefaultParagraphFont"/>
    <w:link w:val="21"/>
    <w:uiPriority w:val="9"/>
    <w:qFormat/>
    <w:rsid w:val="00da01aa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WW8Num1z0" w:customStyle="1">
    <w:name w:val="WW8Num1z0"/>
    <w:qFormat/>
    <w:rsid w:val="00da01aa"/>
    <w:rPr/>
  </w:style>
  <w:style w:type="character" w:styleId="WW8Num1z1" w:customStyle="1">
    <w:name w:val="WW8Num1z1"/>
    <w:qFormat/>
    <w:rsid w:val="00da01aa"/>
    <w:rPr/>
  </w:style>
  <w:style w:type="character" w:styleId="WW8Num1z2" w:customStyle="1">
    <w:name w:val="WW8Num1z2"/>
    <w:qFormat/>
    <w:rsid w:val="00da01aa"/>
    <w:rPr/>
  </w:style>
  <w:style w:type="character" w:styleId="WW8Num1z3" w:customStyle="1">
    <w:name w:val="WW8Num1z3"/>
    <w:qFormat/>
    <w:rsid w:val="00da01aa"/>
    <w:rPr/>
  </w:style>
  <w:style w:type="character" w:styleId="WW8Num1z4" w:customStyle="1">
    <w:name w:val="WW8Num1z4"/>
    <w:qFormat/>
    <w:rsid w:val="00da01aa"/>
    <w:rPr/>
  </w:style>
  <w:style w:type="character" w:styleId="WW8Num1z5" w:customStyle="1">
    <w:name w:val="WW8Num1z5"/>
    <w:qFormat/>
    <w:rsid w:val="00da01aa"/>
    <w:rPr/>
  </w:style>
  <w:style w:type="character" w:styleId="WW8Num1z6" w:customStyle="1">
    <w:name w:val="WW8Num1z6"/>
    <w:qFormat/>
    <w:rsid w:val="00da01aa"/>
    <w:rPr/>
  </w:style>
  <w:style w:type="character" w:styleId="WW8Num1z7" w:customStyle="1">
    <w:name w:val="WW8Num1z7"/>
    <w:qFormat/>
    <w:rsid w:val="00da01aa"/>
    <w:rPr/>
  </w:style>
  <w:style w:type="character" w:styleId="WW8Num1z8" w:customStyle="1">
    <w:name w:val="WW8Num1z8"/>
    <w:qFormat/>
    <w:rsid w:val="00da01aa"/>
    <w:rPr/>
  </w:style>
  <w:style w:type="character" w:styleId="WW8Num2z0" w:customStyle="1">
    <w:name w:val="WW8Num2z0"/>
    <w:qFormat/>
    <w:rsid w:val="00da01aa"/>
    <w:rPr>
      <w:rFonts w:cs="TimesNewRoman"/>
    </w:rPr>
  </w:style>
  <w:style w:type="character" w:styleId="WW8Num3z0" w:customStyle="1">
    <w:name w:val="WW8Num3z0"/>
    <w:qFormat/>
    <w:rsid w:val="00da01aa"/>
    <w:rPr>
      <w:rFonts w:cs="Times New Roman"/>
    </w:rPr>
  </w:style>
  <w:style w:type="character" w:styleId="WW8Num3z3" w:customStyle="1">
    <w:name w:val="WW8Num3z3"/>
    <w:qFormat/>
    <w:rsid w:val="00da01aa"/>
    <w:rPr/>
  </w:style>
  <w:style w:type="character" w:styleId="WW8Num3z4" w:customStyle="1">
    <w:name w:val="WW8Num3z4"/>
    <w:qFormat/>
    <w:rsid w:val="00da01aa"/>
    <w:rPr/>
  </w:style>
  <w:style w:type="character" w:styleId="WW8Num3z5" w:customStyle="1">
    <w:name w:val="WW8Num3z5"/>
    <w:qFormat/>
    <w:rsid w:val="00da01aa"/>
    <w:rPr/>
  </w:style>
  <w:style w:type="character" w:styleId="WW8Num3z6" w:customStyle="1">
    <w:name w:val="WW8Num3z6"/>
    <w:qFormat/>
    <w:rsid w:val="00da01aa"/>
    <w:rPr/>
  </w:style>
  <w:style w:type="character" w:styleId="WW8Num3z7" w:customStyle="1">
    <w:name w:val="WW8Num3z7"/>
    <w:qFormat/>
    <w:rsid w:val="00da01aa"/>
    <w:rPr/>
  </w:style>
  <w:style w:type="character" w:styleId="WW8Num3z8" w:customStyle="1">
    <w:name w:val="WW8Num3z8"/>
    <w:qFormat/>
    <w:rsid w:val="00da01aa"/>
    <w:rPr/>
  </w:style>
  <w:style w:type="character" w:styleId="WW8Num2z3" w:customStyle="1">
    <w:name w:val="WW8Num2z3"/>
    <w:qFormat/>
    <w:rsid w:val="00da01aa"/>
    <w:rPr/>
  </w:style>
  <w:style w:type="character" w:styleId="WW8Num2z4" w:customStyle="1">
    <w:name w:val="WW8Num2z4"/>
    <w:qFormat/>
    <w:rsid w:val="00da01aa"/>
    <w:rPr/>
  </w:style>
  <w:style w:type="character" w:styleId="WW8Num2z5" w:customStyle="1">
    <w:name w:val="WW8Num2z5"/>
    <w:qFormat/>
    <w:rsid w:val="00da01aa"/>
    <w:rPr/>
  </w:style>
  <w:style w:type="character" w:styleId="WW8Num2z6" w:customStyle="1">
    <w:name w:val="WW8Num2z6"/>
    <w:qFormat/>
    <w:rsid w:val="00da01aa"/>
    <w:rPr/>
  </w:style>
  <w:style w:type="character" w:styleId="WW8Num2z7" w:customStyle="1">
    <w:name w:val="WW8Num2z7"/>
    <w:qFormat/>
    <w:rsid w:val="00da01aa"/>
    <w:rPr/>
  </w:style>
  <w:style w:type="character" w:styleId="WW8Num2z8" w:customStyle="1">
    <w:name w:val="WW8Num2z8"/>
    <w:qFormat/>
    <w:rsid w:val="00da01aa"/>
    <w:rPr/>
  </w:style>
  <w:style w:type="character" w:styleId="WW8Num3z1" w:customStyle="1">
    <w:name w:val="WW8Num3z1"/>
    <w:qFormat/>
    <w:rsid w:val="00da01aa"/>
    <w:rPr/>
  </w:style>
  <w:style w:type="character" w:styleId="WW8Num3z2" w:customStyle="1">
    <w:name w:val="WW8Num3z2"/>
    <w:qFormat/>
    <w:rsid w:val="00da01aa"/>
    <w:rPr/>
  </w:style>
  <w:style w:type="character" w:styleId="Absatz-Standardschriftart" w:customStyle="1">
    <w:name w:val="Absatz-Standardschriftart"/>
    <w:qFormat/>
    <w:rsid w:val="00da01aa"/>
    <w:rPr/>
  </w:style>
  <w:style w:type="character" w:styleId="WW-Absatz-Standardschriftart" w:customStyle="1">
    <w:name w:val="WW-Absatz-Standardschriftart"/>
    <w:qFormat/>
    <w:rsid w:val="00da01aa"/>
    <w:rPr/>
  </w:style>
  <w:style w:type="character" w:styleId="WW-Absatz-Standardschriftart1" w:customStyle="1">
    <w:name w:val="WW-Absatz-Standardschriftart1"/>
    <w:qFormat/>
    <w:rsid w:val="00da01aa"/>
    <w:rPr/>
  </w:style>
  <w:style w:type="character" w:styleId="WW-Absatz-Standardschriftart11" w:customStyle="1">
    <w:name w:val="WW-Absatz-Standardschriftart11"/>
    <w:qFormat/>
    <w:rsid w:val="00da01aa"/>
    <w:rPr/>
  </w:style>
  <w:style w:type="character" w:styleId="WW-Absatz-Standardschriftart111" w:customStyle="1">
    <w:name w:val="WW-Absatz-Standardschriftart111"/>
    <w:qFormat/>
    <w:rsid w:val="00da01aa"/>
    <w:rPr/>
  </w:style>
  <w:style w:type="character" w:styleId="WW-Absatz-Standardschriftart1111" w:customStyle="1">
    <w:name w:val="WW-Absatz-Standardschriftart1111"/>
    <w:qFormat/>
    <w:rsid w:val="00da01aa"/>
    <w:rPr/>
  </w:style>
  <w:style w:type="character" w:styleId="WW-Absatz-Standardschriftart11111" w:customStyle="1">
    <w:name w:val="WW-Absatz-Standardschriftart11111"/>
    <w:qFormat/>
    <w:rsid w:val="00da01aa"/>
    <w:rPr/>
  </w:style>
  <w:style w:type="character" w:styleId="WW-Absatz-Standardschriftart111111" w:customStyle="1">
    <w:name w:val="WW-Absatz-Standardschriftart111111"/>
    <w:qFormat/>
    <w:rsid w:val="00da01aa"/>
    <w:rPr/>
  </w:style>
  <w:style w:type="character" w:styleId="WW-Absatz-Standardschriftart1111111" w:customStyle="1">
    <w:name w:val="WW-Absatz-Standardschriftart1111111"/>
    <w:qFormat/>
    <w:rsid w:val="00da01aa"/>
    <w:rPr/>
  </w:style>
  <w:style w:type="character" w:styleId="WW-Absatz-Standardschriftart11111111" w:customStyle="1">
    <w:name w:val="WW-Absatz-Standardschriftart11111111"/>
    <w:qFormat/>
    <w:rsid w:val="00da01aa"/>
    <w:rPr/>
  </w:style>
  <w:style w:type="character" w:styleId="WW-Absatz-Standardschriftart111111111" w:customStyle="1">
    <w:name w:val="WW-Absatz-Standardschriftart111111111"/>
    <w:qFormat/>
    <w:rsid w:val="00da01aa"/>
    <w:rPr/>
  </w:style>
  <w:style w:type="character" w:styleId="WW-Absatz-Standardschriftart1111111111" w:customStyle="1">
    <w:name w:val="WW-Absatz-Standardschriftart1111111111"/>
    <w:qFormat/>
    <w:rsid w:val="00da01aa"/>
    <w:rPr/>
  </w:style>
  <w:style w:type="character" w:styleId="WW-Absatz-Standardschriftart11111111111" w:customStyle="1">
    <w:name w:val="WW-Absatz-Standardschriftart11111111111"/>
    <w:qFormat/>
    <w:rsid w:val="00da01aa"/>
    <w:rPr/>
  </w:style>
  <w:style w:type="character" w:styleId="WW-Absatz-Standardschriftart111111111111" w:customStyle="1">
    <w:name w:val="WW-Absatz-Standardschriftart111111111111"/>
    <w:qFormat/>
    <w:rsid w:val="00da01aa"/>
    <w:rPr/>
  </w:style>
  <w:style w:type="character" w:styleId="WW8Num4z0" w:customStyle="1">
    <w:name w:val="WW8Num4z0"/>
    <w:qFormat/>
    <w:rsid w:val="00da01aa"/>
    <w:rPr/>
  </w:style>
  <w:style w:type="character" w:styleId="WW8Num4z1" w:customStyle="1">
    <w:name w:val="WW8Num4z1"/>
    <w:qFormat/>
    <w:rsid w:val="00da01aa"/>
    <w:rPr/>
  </w:style>
  <w:style w:type="character" w:styleId="WW8Num4z2" w:customStyle="1">
    <w:name w:val="WW8Num4z2"/>
    <w:qFormat/>
    <w:rsid w:val="00da01aa"/>
    <w:rPr/>
  </w:style>
  <w:style w:type="character" w:styleId="WW8Num4z3" w:customStyle="1">
    <w:name w:val="WW8Num4z3"/>
    <w:qFormat/>
    <w:rsid w:val="00da01aa"/>
    <w:rPr/>
  </w:style>
  <w:style w:type="character" w:styleId="WW8Num4z4" w:customStyle="1">
    <w:name w:val="WW8Num4z4"/>
    <w:qFormat/>
    <w:rsid w:val="00da01aa"/>
    <w:rPr/>
  </w:style>
  <w:style w:type="character" w:styleId="WW8Num4z5" w:customStyle="1">
    <w:name w:val="WW8Num4z5"/>
    <w:qFormat/>
    <w:rsid w:val="00da01aa"/>
    <w:rPr/>
  </w:style>
  <w:style w:type="character" w:styleId="WW8Num4z6" w:customStyle="1">
    <w:name w:val="WW8Num4z6"/>
    <w:qFormat/>
    <w:rsid w:val="00da01aa"/>
    <w:rPr/>
  </w:style>
  <w:style w:type="character" w:styleId="WW8Num4z7" w:customStyle="1">
    <w:name w:val="WW8Num4z7"/>
    <w:qFormat/>
    <w:rsid w:val="00da01aa"/>
    <w:rPr/>
  </w:style>
  <w:style w:type="character" w:styleId="WW8Num4z8" w:customStyle="1">
    <w:name w:val="WW8Num4z8"/>
    <w:qFormat/>
    <w:rsid w:val="00da01aa"/>
    <w:rPr/>
  </w:style>
  <w:style w:type="character" w:styleId="WW8Num2z1" w:customStyle="1">
    <w:name w:val="WW8Num2z1"/>
    <w:qFormat/>
    <w:rsid w:val="00da01aa"/>
    <w:rPr/>
  </w:style>
  <w:style w:type="character" w:styleId="WW8Num2z2" w:customStyle="1">
    <w:name w:val="WW8Num2z2"/>
    <w:qFormat/>
    <w:rsid w:val="00da01aa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da01aa"/>
    <w:rPr/>
  </w:style>
  <w:style w:type="character" w:styleId="PageNumber">
    <w:name w:val="Page Number"/>
    <w:basedOn w:val="11"/>
    <w:qFormat/>
    <w:rsid w:val="00da01aa"/>
    <w:rPr/>
  </w:style>
  <w:style w:type="character" w:styleId="Style14" w:customStyle="1">
    <w:name w:val="Символ нумерации"/>
    <w:qFormat/>
    <w:rsid w:val="00da01aa"/>
    <w:rPr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6" w:customStyle="1">
    <w:name w:val="Основной текст с отступом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7" w:customStyle="1">
    <w:name w:val="Верх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8" w:customStyle="1">
    <w:name w:val="Ниж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9" w:customStyle="1">
    <w:name w:val="Цветовое выделение"/>
    <w:qFormat/>
    <w:rsid w:val="00da01aa"/>
    <w:rPr>
      <w:b/>
      <w:bCs/>
      <w:color w:val="26282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992671"/>
    <w:rPr>
      <w:color w:val="000080"/>
      <w:u w:val="single"/>
    </w:rPr>
  </w:style>
  <w:style w:type="character" w:styleId="FontStyle28" w:customStyle="1">
    <w:name w:val="Font Style28"/>
    <w:basedOn w:val="DefaultParagraphFont"/>
    <w:uiPriority w:val="99"/>
    <w:qFormat/>
    <w:rsid w:val="003526a0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92671"/>
    <w:rPr>
      <w:color w:val="800000"/>
      <w:u w:val="single"/>
    </w:rPr>
  </w:style>
  <w:style w:type="character" w:styleId="Style20" w:customStyle="1">
    <w:name w:val="Текст выноски Знак"/>
    <w:basedOn w:val="DefaultParagraphFont"/>
    <w:uiPriority w:val="99"/>
    <w:semiHidden/>
    <w:qFormat/>
    <w:rsid w:val="00926140"/>
    <w:rPr>
      <w:rFonts w:ascii="Tahoma" w:hAnsi="Tahoma" w:cs="Tahoma"/>
      <w:sz w:val="16"/>
      <w:szCs w:val="16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da01aa"/>
    <w:pPr>
      <w:spacing w:lineRule="auto" w:line="240" w:before="0" w:after="0"/>
      <w:jc w:val="both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List">
    <w:name w:val="List"/>
    <w:basedOn w:val="BodyText"/>
    <w:rsid w:val="00da01aa"/>
    <w:pPr/>
    <w:rPr>
      <w:rFonts w:cs="Mangal"/>
    </w:rPr>
  </w:style>
  <w:style w:type="paragraph" w:styleId="Caption">
    <w:name w:val="Caption"/>
    <w:basedOn w:val="Normal"/>
    <w:uiPriority w:val="35"/>
    <w:qFormat/>
    <w:rsid w:val="00da01aa"/>
    <w:pPr>
      <w:suppressLineNumbers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link w:val="1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paragraph" w:styleId="21" w:customStyle="1">
    <w:name w:val="Заголовок 21"/>
    <w:basedOn w:val="Normal"/>
    <w:next w:val="Normal"/>
    <w:link w:val="2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paragraph" w:styleId="12" w:customStyle="1">
    <w:name w:val="Заголовок1"/>
    <w:basedOn w:val="Normal"/>
    <w:next w:val="BodyText"/>
    <w:qFormat/>
    <w:rsid w:val="00da01aa"/>
    <w:pPr>
      <w:keepNext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13" w:customStyle="1">
    <w:name w:val="Название объекта1"/>
    <w:basedOn w:val="Normal"/>
    <w:qFormat/>
    <w:rsid w:val="003201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rsid w:val="0032017a"/>
    <w:pPr>
      <w:suppressLineNumbers/>
    </w:pPr>
    <w:rPr>
      <w:rFonts w:cs="Arial Unicode MS"/>
    </w:rPr>
  </w:style>
  <w:style w:type="paragraph" w:styleId="14" w:customStyle="1">
    <w:name w:val="Указатель1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styleId="211" w:customStyle="1">
    <w:name w:val="Основной текст 21"/>
    <w:basedOn w:val="Normal"/>
    <w:qFormat/>
    <w:rsid w:val="00da01a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zh-CN"/>
    </w:rPr>
  </w:style>
  <w:style w:type="paragraph" w:styleId="BodyTextIndented">
    <w:name w:val="Body Text, Indented"/>
    <w:basedOn w:val="Normal"/>
    <w:qFormat/>
    <w:rsid w:val="00da01aa"/>
    <w:pPr>
      <w:spacing w:lineRule="auto" w:line="240" w:before="0" w:after="0"/>
      <w:ind w:firstLine="72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31" w:customStyle="1">
    <w:name w:val="Основной текст 31"/>
    <w:basedOn w:val="Normal"/>
    <w:qFormat/>
    <w:rsid w:val="00da01aa"/>
    <w:pPr>
      <w:spacing w:lineRule="auto" w:line="240" w:before="0" w:after="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212" w:customStyle="1">
    <w:name w:val="Основной текст с отступом 21"/>
    <w:basedOn w:val="Normal"/>
    <w:qFormat/>
    <w:rsid w:val="00da01aa"/>
    <w:pPr>
      <w:spacing w:lineRule="auto" w:line="240" w:before="0" w:after="0"/>
      <w:ind w:firstLine="708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Style23" w:customStyle="1">
    <w:name w:val="Верхний и нижний колонтитулы"/>
    <w:basedOn w:val="Normal"/>
    <w:qFormat/>
    <w:rsid w:val="0032017a"/>
    <w:pPr/>
    <w:rPr/>
  </w:style>
  <w:style w:type="paragraph" w:styleId="15" w:customStyle="1">
    <w:name w:val="Верхний колонтитул1"/>
    <w:basedOn w:val="Normal"/>
    <w:qFormat/>
    <w:rsid w:val="00da01a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BodyText"/>
    <w:qFormat/>
    <w:rsid w:val="00da01aa"/>
    <w:pPr/>
    <w:rPr/>
  </w:style>
  <w:style w:type="paragraph" w:styleId="16" w:customStyle="1">
    <w:name w:val="Нижний колонтитул1"/>
    <w:basedOn w:val="Normal"/>
    <w:qFormat/>
    <w:rsid w:val="00da01aa"/>
    <w:pPr>
      <w:suppressLineNumbers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5" w:customStyle="1">
    <w:name w:val="Прижатый влево"/>
    <w:basedOn w:val="Normal"/>
    <w:qFormat/>
    <w:rsid w:val="00da01aa"/>
    <w:pPr>
      <w:spacing w:lineRule="auto" w:line="240" w:before="0" w:after="0"/>
    </w:pPr>
    <w:rPr>
      <w:rFonts w:ascii="Arial" w:hAnsi="Arial" w:eastAsia="Times New Roman" w:cs="Arial"/>
      <w:kern w:val="2"/>
      <w:sz w:val="24"/>
      <w:szCs w:val="24"/>
    </w:rPr>
  </w:style>
  <w:style w:type="paragraph" w:styleId="Style26" w:customStyle="1">
    <w:name w:val="Содержимое таблицы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7" w:customStyle="1">
    <w:name w:val="Нормальный (таблица)"/>
    <w:basedOn w:val="Normal"/>
    <w:qFormat/>
    <w:rsid w:val="00da01aa"/>
    <w:pPr>
      <w:spacing w:lineRule="auto" w:line="240" w:before="0" w:after="0"/>
      <w:jc w:val="both"/>
    </w:pPr>
    <w:rPr>
      <w:rFonts w:ascii="Arial" w:hAnsi="Arial" w:eastAsia="Times New Roman" w:cs="Arial"/>
      <w:kern w:val="2"/>
      <w:sz w:val="24"/>
      <w:szCs w:val="24"/>
    </w:rPr>
  </w:style>
  <w:style w:type="paragraph" w:styleId="Style28" w:customStyle="1">
    <w:name w:val="Заголовок таблицы"/>
    <w:basedOn w:val="Style26"/>
    <w:qFormat/>
    <w:rsid w:val="00da01a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612eaa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western" w:customStyle="1">
    <w:name w:val="western"/>
    <w:basedOn w:val="Normal"/>
    <w:qFormat/>
    <w:rsid w:val="00070560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130f02"/>
    <w:pPr>
      <w:spacing w:before="0" w:after="200"/>
      <w:ind w:hanging="0" w:left="720"/>
      <w:contextualSpacing/>
    </w:pPr>
    <w:rPr/>
  </w:style>
  <w:style w:type="paragraph" w:styleId="cjk" w:customStyle="1">
    <w:name w:val="cjk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ctl" w:customStyle="1">
    <w:name w:val="ctl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western1" w:customStyle="1">
    <w:name w:val="western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jk1" w:customStyle="1">
    <w:name w:val="cjk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tl1" w:customStyle="1">
    <w:name w:val="ctl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9261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2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2071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253464.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54EE-B6C3-485A-A634-911DC65E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Application>LibreOffice/24.2.5.2$Windows_X86_64 LibreOffice_project/bffef4ea93e59bebbeaf7f431bb02b1a39ee8a59</Application>
  <AppVersion>15.0000</AppVersion>
  <DocSecurity>0</DocSecurity>
  <Pages>10</Pages>
  <Words>4236</Words>
  <Characters>28953</Characters>
  <CharactersWithSpaces>32477</CharactersWithSpaces>
  <Paragraphs>1275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2023-10-10T06:40:00Z</dcterms:created>
  <dc:creator>bzrayon</dc:creator>
  <dc:description/>
  <dc:language>ru-RU</dc:language>
  <cp:lastModifiedBy/>
  <dcterms:modified xsi:type="dcterms:W3CDTF">2024-11-27T09:22:49Z</dcterms:modified>
  <cp:revision>116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