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00000" w:rsidRDefault="00050757">
      <w:pPr>
        <w:pageBreakBefore/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Style w:val="11"/>
          <w:rFonts w:ascii="Times New Roman" w:hAnsi="Times New Roman" w:cs="Times New Roman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5" o:title="" croptop="-3f" cropbottom="-3f" cropleft="-4f" cropright="-4f"/>
          </v:shape>
        </w:pict>
      </w:r>
    </w:p>
    <w:p w:rsidR="00000000" w:rsidRDefault="00050757">
      <w:pPr>
        <w:pStyle w:val="2"/>
        <w:numPr>
          <w:ilvl w:val="1"/>
          <w:numId w:val="2"/>
        </w:numPr>
        <w:tabs>
          <w:tab w:val="left" w:pos="0"/>
        </w:tabs>
        <w:rPr>
          <w:rFonts w:ascii="Times New Roman" w:hAnsi="Times New Roman" w:cs="Times New Roman"/>
        </w:rPr>
      </w:pPr>
    </w:p>
    <w:p w:rsidR="00000000" w:rsidRDefault="00050757">
      <w:pPr>
        <w:pStyle w:val="2"/>
        <w:tabs>
          <w:tab w:val="left" w:pos="0"/>
        </w:tabs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АДМИНИСТРАЦИЯ  МУНИЦИПАЛЬНОГО  ОБРАЗОВАНИЯ</w:t>
      </w:r>
    </w:p>
    <w:p w:rsidR="00000000" w:rsidRDefault="00050757">
      <w:pPr>
        <w:pStyle w:val="2"/>
        <w:tabs>
          <w:tab w:val="left" w:pos="0"/>
        </w:tabs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</w:rPr>
        <w:t>КОРЕНОВСКИЙ  РАЙОН</w:t>
      </w:r>
    </w:p>
    <w:p w:rsidR="00000000" w:rsidRDefault="00050757">
      <w:pPr>
        <w:pStyle w:val="2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00000" w:rsidRDefault="00050757">
      <w:pPr>
        <w:spacing w:line="360" w:lineRule="auto"/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</w:rPr>
        <w:t>о</w:t>
      </w:r>
      <w:r>
        <w:rPr>
          <w:rStyle w:val="11"/>
          <w:rFonts w:ascii="Times New Roman" w:hAnsi="Times New Roman" w:cs="Times New Roman"/>
          <w:b/>
        </w:rPr>
        <w:t xml:space="preserve">т </w:t>
      </w:r>
      <w:r>
        <w:rPr>
          <w:rStyle w:val="11"/>
          <w:rFonts w:ascii="Times New Roman" w:hAnsi="Times New Roman" w:cs="Times New Roman"/>
          <w:b/>
        </w:rPr>
        <w:t>11.12.2024</w:t>
      </w:r>
      <w:r>
        <w:rPr>
          <w:rStyle w:val="11"/>
          <w:rFonts w:ascii="Times New Roman" w:hAnsi="Times New Roman" w:cs="Times New Roman"/>
        </w:rPr>
        <w:tab/>
      </w:r>
      <w:r>
        <w:rPr>
          <w:rStyle w:val="11"/>
          <w:rFonts w:ascii="Times New Roman" w:hAnsi="Times New Roman" w:cs="Times New Roman"/>
        </w:rPr>
        <w:tab/>
      </w:r>
      <w:r>
        <w:rPr>
          <w:rStyle w:val="11"/>
          <w:rFonts w:ascii="Times New Roman" w:hAnsi="Times New Roman" w:cs="Times New Roman"/>
        </w:rPr>
        <w:tab/>
      </w:r>
      <w:r>
        <w:rPr>
          <w:rStyle w:val="11"/>
          <w:rFonts w:ascii="Times New Roman" w:hAnsi="Times New Roman" w:cs="Times New Roman"/>
        </w:rPr>
        <w:tab/>
      </w:r>
      <w:r>
        <w:rPr>
          <w:rStyle w:val="11"/>
          <w:rFonts w:ascii="Times New Roman" w:hAnsi="Times New Roman" w:cs="Times New Roman"/>
        </w:rPr>
        <w:tab/>
      </w:r>
      <w:r>
        <w:rPr>
          <w:rStyle w:val="11"/>
          <w:rFonts w:ascii="Times New Roman" w:hAnsi="Times New Roman" w:cs="Times New Roman"/>
          <w:b/>
        </w:rPr>
        <w:t xml:space="preserve">                                                                            № </w:t>
      </w:r>
      <w:r>
        <w:rPr>
          <w:rStyle w:val="11"/>
          <w:rFonts w:ascii="Times New Roman" w:hAnsi="Times New Roman" w:cs="Times New Roman"/>
          <w:b/>
        </w:rPr>
        <w:t>1643</w:t>
      </w:r>
    </w:p>
    <w:p w:rsidR="00000000" w:rsidRDefault="00050757">
      <w:pPr>
        <w:spacing w:line="360" w:lineRule="auto"/>
        <w:jc w:val="center"/>
      </w:pPr>
      <w:r>
        <w:rPr>
          <w:rStyle w:val="FontStyle33"/>
          <w:rFonts w:ascii="Times New Roman" w:hAnsi="Times New Roman" w:cs="Times New Roman"/>
          <w:sz w:val="24"/>
          <w:szCs w:val="24"/>
          <w:shd w:val="clear" w:color="auto" w:fill="FFFFFF"/>
        </w:rPr>
        <w:t>г.  Кореновск</w:t>
      </w:r>
    </w:p>
    <w:p w:rsidR="00000000" w:rsidRDefault="00050757">
      <w:pPr>
        <w:jc w:val="center"/>
      </w:pPr>
    </w:p>
    <w:p w:rsidR="00000000" w:rsidRDefault="00050757">
      <w:pPr>
        <w:jc w:val="center"/>
      </w:pPr>
    </w:p>
    <w:p w:rsidR="00000000" w:rsidRDefault="00050757">
      <w:pPr>
        <w:pStyle w:val="ac"/>
        <w:tabs>
          <w:tab w:val="left" w:pos="9636"/>
        </w:tabs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bookmarkStart w:id="1" w:name="ext-gen18301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 внесении изменений в постановление администрации муниципа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льного образования Кореновский район о</w:t>
      </w:r>
      <w:r>
        <w:rPr>
          <w:rStyle w:val="11"/>
          <w:rFonts w:ascii="Times New Roman" w:eastAsia="Times New Roman" w:hAnsi="Times New Roman" w:cs="Times New Roman"/>
          <w:b/>
          <w:sz w:val="28"/>
          <w:szCs w:val="28"/>
        </w:rPr>
        <w:t>т 22 декабря 2023 года № 2360 «</w:t>
      </w:r>
      <w:r>
        <w:rPr>
          <w:rFonts w:ascii="Times New Roman" w:hAnsi="Times New Roman" w:cs="Times New Roman"/>
          <w:b/>
          <w:bCs/>
          <w:sz w:val="28"/>
          <w:szCs w:val="28"/>
        </w:rPr>
        <w:t>Об организации работы по противодействию коррупции</w:t>
      </w:r>
    </w:p>
    <w:p w:rsidR="00000000" w:rsidRDefault="00050757">
      <w:pPr>
        <w:pStyle w:val="ac"/>
        <w:tabs>
          <w:tab w:val="left" w:pos="9636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 муниципальных учреждения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муниципального образования Кореновс</w:t>
      </w:r>
      <w:r>
        <w:rPr>
          <w:rFonts w:ascii="Times New Roman" w:hAnsi="Times New Roman" w:cs="Times New Roman"/>
          <w:b/>
          <w:bCs/>
          <w:sz w:val="28"/>
          <w:szCs w:val="28"/>
        </w:rPr>
        <w:t>кий район</w:t>
      </w:r>
    </w:p>
    <w:p w:rsidR="00000000" w:rsidRDefault="00050757">
      <w:pPr>
        <w:pStyle w:val="ac"/>
        <w:tabs>
          <w:tab w:val="left" w:pos="9636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tabs>
          <w:tab w:val="left" w:pos="732"/>
          <w:tab w:val="left" w:pos="9636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соответствии со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статьей 13.3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</w:t>
      </w:r>
      <w:r>
        <w:rPr>
          <w:rFonts w:ascii="Times New Roman" w:hAnsi="Times New Roman" w:cs="Times New Roman"/>
          <w:sz w:val="28"/>
          <w:szCs w:val="28"/>
        </w:rPr>
        <w:t>дерального закона от 25 дек</w:t>
      </w:r>
      <w:r>
        <w:rPr>
          <w:rFonts w:ascii="Times New Roman" w:hAnsi="Times New Roman" w:cs="Times New Roman"/>
          <w:sz w:val="28"/>
          <w:szCs w:val="28"/>
        </w:rPr>
        <w:t>абря 2008 года №273-ФЗ «О противодействии коррупции», в целях формирования единого подхода к обеспечению работы по профилактике и противодействию коррупции в муниципальных учреждениях муниципального образования Кореновский район, руководствуясь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пунктом 36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статьи 8 </w:t>
      </w:r>
      <w:r>
        <w:rPr>
          <w:rStyle w:val="a8"/>
          <w:rFonts w:ascii="Times New Roman" w:hAnsi="Times New Roman" w:cs="Times New Roman"/>
          <w:color w:val="000000"/>
          <w:sz w:val="28"/>
          <w:szCs w:val="28"/>
        </w:rPr>
        <w:t>Устава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 образования Кореновский район, администрация муниципального образования Кореновский район  п о с т а н о в л я е т:</w:t>
      </w:r>
    </w:p>
    <w:p w:rsidR="00000000" w:rsidRDefault="00050757">
      <w:pPr>
        <w:tabs>
          <w:tab w:val="left" w:pos="684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bookmarkStart w:id="2" w:name="sub_1"/>
      <w:r>
        <w:rPr>
          <w:rFonts w:ascii="Times New Roman" w:hAnsi="Times New Roman" w:cs="Times New Roman"/>
          <w:color w:val="000000"/>
          <w:sz w:val="28"/>
          <w:szCs w:val="28"/>
        </w:rPr>
        <w:t>1. Внести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постановление администрации муниципального образования Кореновский район о</w:t>
      </w:r>
      <w:r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</w:rPr>
        <w:t>т 22 декабря 2023 год</w:t>
      </w:r>
      <w:r>
        <w:rPr>
          <w:rStyle w:val="11"/>
          <w:rFonts w:ascii="Times New Roman" w:eastAsia="Times New Roman" w:hAnsi="Times New Roman" w:cs="Times New Roman"/>
          <w:color w:val="000000"/>
          <w:sz w:val="28"/>
          <w:szCs w:val="28"/>
        </w:rPr>
        <w:t>а № 2360 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организации работы по противодействию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муниципальных учреждениях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 Кореновский район» следующие изменения:</w:t>
      </w:r>
      <w:bookmarkEnd w:id="2"/>
      <w:r>
        <w:rPr>
          <w:rFonts w:ascii="Times New Roman" w:hAnsi="Times New Roman" w:cs="Times New Roman"/>
          <w:color w:val="000000"/>
          <w:sz w:val="28"/>
          <w:szCs w:val="28"/>
        </w:rPr>
        <w:tab/>
        <w:t>1.1</w:t>
      </w:r>
      <w:bookmarkStart w:id="3" w:name="sub_2"/>
      <w:r>
        <w:rPr>
          <w:rFonts w:ascii="Times New Roman" w:hAnsi="Times New Roman" w:cs="Times New Roman"/>
          <w:color w:val="000000"/>
          <w:sz w:val="28"/>
          <w:szCs w:val="28"/>
        </w:rPr>
        <w:t>. пункт 2 постановления дополнить подпунктом 2.12. следующего содержания:</w:t>
      </w:r>
    </w:p>
    <w:p w:rsidR="00000000" w:rsidRDefault="00050757">
      <w:pPr>
        <w:tabs>
          <w:tab w:val="left" w:pos="73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« 2.12. Положение о ко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миссии по урегулированию конфликта интересов работников муниципального учреждения (Приложение </w:t>
      </w:r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>№14). »;</w:t>
      </w:r>
    </w:p>
    <w:p w:rsidR="00000000" w:rsidRDefault="00050757">
      <w:pPr>
        <w:tabs>
          <w:tab w:val="left" w:pos="73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1.2. в приложении №7 к постановлению пункт 7 изложить в следующей редакции:</w:t>
      </w:r>
    </w:p>
    <w:p w:rsidR="00000000" w:rsidRDefault="00050757">
      <w:pPr>
        <w:tabs>
          <w:tab w:val="left" w:pos="732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« 7.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Зарегистрированное уведомление в день его получения передается руковод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ителю Учреждения.</w:t>
      </w:r>
    </w:p>
    <w:p w:rsidR="00000000" w:rsidRDefault="00050757">
      <w:pPr>
        <w:tabs>
          <w:tab w:val="left" w:pos="73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Руководитель Учреждения направляет уведомление, а также имеющиеся дополнительные материалы на рассмотрение комиссии по урегулированию конфликта интересов работников муниципального учреждения. ».</w:t>
      </w:r>
    </w:p>
    <w:p w:rsidR="00000000" w:rsidRDefault="00050757">
      <w:pPr>
        <w:tabs>
          <w:tab w:val="left" w:pos="732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1.3. постановление дополнить Приложением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>№14 (прилагается).</w:t>
      </w:r>
    </w:p>
    <w:p w:rsidR="00000000" w:rsidRDefault="00050757">
      <w:pPr>
        <w:tabs>
          <w:tab w:val="left" w:pos="732"/>
        </w:tabs>
        <w:jc w:val="both"/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Рекомендовать руководителям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муниципальных учреждений муниципального образования Кореновский район при разработке и утверждении положения о комиссии  по соблюдению требований к служебному</w:t>
      </w:r>
    </w:p>
    <w:p w:rsidR="00000000" w:rsidRDefault="00050757">
      <w:pPr>
        <w:tabs>
          <w:tab w:val="left" w:pos="732"/>
        </w:tabs>
        <w:jc w:val="center"/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lastRenderedPageBreak/>
        <w:t>2</w:t>
      </w:r>
    </w:p>
    <w:p w:rsidR="00000000" w:rsidRDefault="00050757">
      <w:pPr>
        <w:tabs>
          <w:tab w:val="left" w:pos="732"/>
        </w:tabs>
        <w:jc w:val="center"/>
      </w:pPr>
    </w:p>
    <w:p w:rsidR="00000000" w:rsidRDefault="00050757">
      <w:pPr>
        <w:tabs>
          <w:tab w:val="left" w:pos="732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поведению работниками муниципального учрежд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  <w:shd w:val="clear" w:color="auto" w:fill="FFFFFF"/>
        </w:rPr>
        <w:t>ения руководствоваться настоящим постановлением.</w:t>
      </w:r>
    </w:p>
    <w:p w:rsidR="00000000" w:rsidRDefault="00050757">
      <w:pPr>
        <w:pStyle w:val="ac"/>
        <w:tabs>
          <w:tab w:val="left" w:pos="732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3.</w:t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0pt;margin-top:0;width:13.5pt;height:13.5pt;z-index:251655680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.85pt,.85pt,.85pt,.85pt">
              <w:txbxContent>
                <w:p w:rsidR="00000000" w:rsidRDefault="00050757">
                  <w:pPr>
                    <w:pStyle w:val="a0"/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shd w:val="clear" w:color="auto" w:fill="FFFFFF"/>
          <w:lang w:bidi="ar-SA"/>
        </w:rPr>
        <w:t xml:space="preserve">Управлению службы протокола и информационной политики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shd w:val="clear" w:color="auto" w:fill="FFFFFF"/>
        </w:rPr>
        <w:t>администрации муниципального образования Кореновский район обеспечить размещение настоящего постанов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ления на официальном сайте администрации муницип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shd w:val="clear" w:color="auto" w:fill="FFFFFF"/>
        </w:rPr>
        <w:t>ального образования Кореновский район в информационно-телекоммуникационной сети «Интернет»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.</w:t>
      </w:r>
    </w:p>
    <w:p w:rsidR="00000000" w:rsidRDefault="00050757">
      <w:pPr>
        <w:pStyle w:val="ac"/>
        <w:tabs>
          <w:tab w:val="left" w:pos="68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ab/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  <w:t>Постановление вступает в силу со дня его подписания.</w:t>
      </w:r>
    </w:p>
    <w:p w:rsidR="00000000" w:rsidRDefault="00050757">
      <w:pPr>
        <w:pStyle w:val="ac"/>
        <w:tabs>
          <w:tab w:val="left" w:pos="68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000000" w:rsidRDefault="00050757">
      <w:pPr>
        <w:pStyle w:val="ac"/>
        <w:tabs>
          <w:tab w:val="left" w:pos="68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000000" w:rsidRDefault="00050757">
      <w:pPr>
        <w:pStyle w:val="ac"/>
        <w:tabs>
          <w:tab w:val="left" w:pos="684"/>
        </w:tabs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ar-SA"/>
        </w:rPr>
      </w:pPr>
    </w:p>
    <w:p w:rsidR="00000000" w:rsidRDefault="00050757">
      <w:pPr>
        <w:sectPr w:rsidR="00000000">
          <w:pgSz w:w="11906" w:h="16838"/>
          <w:pgMar w:top="1134" w:right="590" w:bottom="1134" w:left="1680" w:header="720" w:footer="720" w:gutter="0"/>
          <w:pgNumType w:start="1"/>
          <w:cols w:space="720"/>
          <w:docGrid w:linePitch="360"/>
        </w:sectPr>
      </w:pPr>
    </w:p>
    <w:p w:rsidR="00000000" w:rsidRDefault="00050757">
      <w:pPr>
        <w:pStyle w:val="ac"/>
        <w:tabs>
          <w:tab w:val="left" w:pos="96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</w:p>
    <w:p w:rsidR="00000000" w:rsidRDefault="00050757">
      <w:pPr>
        <w:pStyle w:val="ac"/>
        <w:tabs>
          <w:tab w:val="left" w:pos="96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00000" w:rsidRDefault="00050757">
      <w:pPr>
        <w:pStyle w:val="ac"/>
        <w:tabs>
          <w:tab w:val="left" w:pos="963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С.А. Голобородько</w:t>
      </w:r>
    </w:p>
    <w:p w:rsidR="00000000" w:rsidRDefault="00050757">
      <w:pPr>
        <w:pStyle w:val="ac"/>
        <w:tabs>
          <w:tab w:val="left" w:pos="96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tabs>
          <w:tab w:val="left" w:pos="963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pStyle w:val="ac"/>
        <w:ind w:right="-510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sectPr w:rsidR="00000000">
          <w:type w:val="continuous"/>
          <w:pgSz w:w="11906" w:h="16838"/>
          <w:pgMar w:top="1134" w:right="590" w:bottom="1134" w:left="1680" w:header="720" w:footer="720" w:gutter="0"/>
          <w:cols w:space="720"/>
          <w:docGrid w:linePitch="360"/>
        </w:sect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9"/>
        <w:gridCol w:w="4819"/>
      </w:tblGrid>
      <w:tr w:rsidR="00000000">
        <w:trPr>
          <w:trHeight w:val="1584"/>
        </w:trPr>
        <w:tc>
          <w:tcPr>
            <w:tcW w:w="4819" w:type="dxa"/>
            <w:shd w:val="clear" w:color="auto" w:fill="auto"/>
          </w:tcPr>
          <w:p w:rsidR="00000000" w:rsidRDefault="00050757">
            <w:pPr>
              <w:pStyle w:val="af0"/>
              <w:snapToGrid w:val="0"/>
              <w:ind w:right="-510"/>
              <w:jc w:val="both"/>
            </w:pPr>
          </w:p>
        </w:tc>
        <w:tc>
          <w:tcPr>
            <w:tcW w:w="4819" w:type="dxa"/>
            <w:shd w:val="clear" w:color="auto" w:fill="auto"/>
          </w:tcPr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Кореновский район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11.12.2024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1643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ПРИЛОЖЕНИЕ  №14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постановлению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 образования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еновский район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 22.12.2023 № 2360</w:t>
            </w: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050757">
            <w:pPr>
              <w:pStyle w:val="af0"/>
              <w:ind w:right="-5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00000" w:rsidRDefault="0005075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050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Типовая форма</w:t>
      </w:r>
    </w:p>
    <w:p w:rsidR="00000000" w:rsidRDefault="00050757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Положение </w:t>
      </w:r>
    </w:p>
    <w:p w:rsidR="00000000" w:rsidRDefault="00050757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о комиссии по урегулированию конфликта интересов работников 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</w:t>
      </w:r>
    </w:p>
    <w:p w:rsidR="00000000" w:rsidRDefault="00050757">
      <w:pPr>
        <w:jc w:val="center"/>
      </w:pPr>
      <w:r>
        <w:rPr>
          <w:rFonts w:ascii="Times New Roman" w:hAnsi="Times New Roman" w:cs="Times New Roman"/>
          <w:color w:val="000000"/>
        </w:rPr>
        <w:t>(наименование муниципального учреждения)</w:t>
      </w:r>
    </w:p>
    <w:p w:rsidR="00000000" w:rsidRDefault="00050757">
      <w:pPr>
        <w:jc w:val="center"/>
      </w:pPr>
    </w:p>
    <w:p w:rsidR="00000000" w:rsidRDefault="00050757">
      <w:pPr>
        <w:pStyle w:val="a0"/>
        <w:spacing w:after="0" w:line="0" w:lineRule="atLeast"/>
        <w:jc w:val="center"/>
        <w:rPr>
          <w:rFonts w:ascii="Times New Roman" w:eastAsia="PT Serif" w:hAnsi="Times New Roman" w:cs="Times New Roman"/>
          <w:color w:val="22272F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PT Serif" w:hAnsi="Times New Roman" w:cs="Times New Roman"/>
          <w:color w:val="22272F"/>
          <w:sz w:val="28"/>
          <w:szCs w:val="28"/>
          <w:shd w:val="clear" w:color="auto" w:fill="FFFFFF"/>
        </w:rPr>
        <w:t>1. Общие положения</w:t>
      </w:r>
    </w:p>
    <w:p w:rsidR="00000000" w:rsidRDefault="00050757">
      <w:pPr>
        <w:pStyle w:val="a0"/>
        <w:spacing w:after="0" w:line="0" w:lineRule="atLeast"/>
        <w:ind w:right="-510"/>
        <w:jc w:val="both"/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  <w:lang w:val="en-US"/>
        </w:rPr>
      </w:pPr>
      <w:r>
        <w:rPr>
          <w:rFonts w:ascii="Times New Roman" w:eastAsia="PT Serif" w:hAnsi="Times New Roman" w:cs="Times New Roman"/>
          <w:color w:val="22272F"/>
          <w:sz w:val="28"/>
          <w:szCs w:val="28"/>
          <w:shd w:val="clear" w:color="auto" w:fill="FFFFFF"/>
          <w:lang w:val="en-US"/>
        </w:rPr>
        <w:tab/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4" w:name="p_9"/>
      <w:bookmarkEnd w:id="4"/>
      <w:r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  <w:lang w:val="en-US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1.1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Настоящим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Положением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определяется порядок формирования и деятельности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по урегулированию конфликта интересов работников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учреждения (далее - Комиссия), образуемую в 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color w:val="000000"/>
          <w:sz w:val="20"/>
          <w:szCs w:val="20"/>
        </w:rPr>
        <w:t>(наименование муниципального учреждения)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(далее - Учреждение) в соответствии с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Федеральным законом </w:t>
      </w:r>
      <w:r>
        <w:rPr>
          <w:rFonts w:ascii="Times New Roman" w:hAnsi="Times New Roman" w:cs="Times New Roman"/>
          <w:color w:val="000000"/>
          <w:sz w:val="28"/>
          <w:szCs w:val="28"/>
        </w:rPr>
        <w:t>от 25 декабря 2008 года №273-ФЗ «О противодействии коррупции».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1.2.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Комиссия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своей деятельности руководствуется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Конституцией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Российской Федераци</w:t>
      </w:r>
      <w:r>
        <w:rPr>
          <w:rFonts w:ascii="Times New Roman" w:hAnsi="Times New Roman" w:cs="Times New Roman"/>
          <w:color w:val="000000"/>
          <w:sz w:val="28"/>
          <w:szCs w:val="28"/>
        </w:rPr>
        <w:t>и, федеральными законами и иными нормативными правовыми актами Российской Федерации,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Уставом Учреждения,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настоящим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>Положением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1.3. В настоящем Положении под конфликтом интересов понимается ситуация, при которой личная заинтересованность (прямая или косве</w:t>
      </w:r>
      <w:r>
        <w:rPr>
          <w:rFonts w:ascii="Times New Roman" w:hAnsi="Times New Roman" w:cs="Times New Roman"/>
          <w:color w:val="000000"/>
          <w:sz w:val="28"/>
          <w:szCs w:val="28"/>
        </w:rPr>
        <w:t>нная)  работника Учрежде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ния влияет или может повлиять на надлежащее, объективное и беспристрастное исполнение им должностных обязанностей. 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1.4. Основной задачей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color w:val="000000"/>
          <w:sz w:val="28"/>
          <w:szCs w:val="28"/>
        </w:rPr>
        <w:t>является содействие Учреждению: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1) в обеспечении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соблюдения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работниками ограничений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запретов, </w:t>
      </w:r>
      <w:r>
        <w:rPr>
          <w:rStyle w:val="a4"/>
          <w:rFonts w:ascii="Times New Roman" w:hAnsi="Times New Roman" w:cs="Times New Roman"/>
          <w:i w:val="0"/>
          <w:color w:val="000000"/>
          <w:sz w:val="28"/>
          <w:szCs w:val="28"/>
        </w:rPr>
        <w:t xml:space="preserve">требований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предотвращении или урегулировании конфликта интересов, а также в обеспечении исполнения ими обязанностей, установленных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«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противодействии коррупции», другими федеральными законами (далее - требования к служебн</w:t>
      </w:r>
      <w:r>
        <w:rPr>
          <w:rFonts w:ascii="Times New Roman" w:hAnsi="Times New Roman" w:cs="Times New Roman"/>
          <w:color w:val="000000"/>
          <w:sz w:val="28"/>
          <w:szCs w:val="28"/>
        </w:rPr>
        <w:t>ому поведению и урегулирования конфликта интересов);</w:t>
      </w:r>
    </w:p>
    <w:p w:rsidR="00000000" w:rsidRDefault="00050757">
      <w:pPr>
        <w:pStyle w:val="a0"/>
        <w:spacing w:after="0" w:line="0" w:lineRule="atLeast"/>
        <w:ind w:right="-510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2) 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в осуществлении в мер по предупреждению коррупции.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ab/>
        <w:t>1.5. Для решения задач, предусмотренных пунктом 1.4 настоящего Положения, приказом руководителя учреждения образуется Комиссия и утверждается её со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став.</w:t>
      </w:r>
    </w:p>
    <w:p w:rsidR="00000000" w:rsidRDefault="00050757">
      <w:pPr>
        <w:pStyle w:val="a0"/>
        <w:spacing w:after="0" w:line="0" w:lineRule="atLeast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ab/>
        <w:t>1.6. Комиссия рассматривает вопросы, связанные с возникновением или возможностью возникновения конфликта интересов и его урегулирования в отношении работников Учреждения.</w:t>
      </w:r>
    </w:p>
    <w:p w:rsidR="00000000" w:rsidRDefault="00050757">
      <w:pPr>
        <w:pStyle w:val="a0"/>
        <w:spacing w:after="0" w:line="0" w:lineRule="atLeast"/>
        <w:jc w:val="both"/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ab/>
        <w:t>1.7. Действие настоящего положения распространяется на всех работников Учрежд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ения, вне зависимости от уровня занимаемой ими должности на основе гражданско-правовых договоров.</w:t>
      </w:r>
    </w:p>
    <w:p w:rsidR="00000000" w:rsidRDefault="00050757">
      <w:pPr>
        <w:pStyle w:val="a0"/>
        <w:spacing w:after="0" w:line="0" w:lineRule="atLeast"/>
        <w:jc w:val="both"/>
      </w:pPr>
      <w:r>
        <w:pict>
          <v:shape id="_x0000_s1027" type="#_x0000_t202" style="position:absolute;left:0;text-align:left;margin-left:30pt;margin-top:0;width:14.05pt;height:14.05pt;z-index:251656704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.3pt,.3pt,.3pt,.3pt">
              <w:txbxContent>
                <w:p w:rsidR="00000000" w:rsidRDefault="00050757">
                  <w:pPr>
                    <w:pStyle w:val="a0"/>
                  </w:pPr>
                </w:p>
              </w:txbxContent>
            </v:textbox>
          </v:shape>
        </w:pict>
      </w:r>
      <w:r>
        <w:pict>
          <v:shape id="_x0000_s1028" type="#_x0000_t202" style="position:absolute;left:0;text-align:left;margin-left:30pt;margin-top:0;width:14.05pt;height:14.05pt;z-index:251657728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.3pt,.3pt,.3pt,.3pt">
              <w:txbxContent>
                <w:p w:rsidR="00000000" w:rsidRDefault="00050757">
                  <w:pPr>
                    <w:pStyle w:val="a0"/>
                  </w:pPr>
                </w:p>
              </w:txbxContent>
            </v:textbox>
          </v:shape>
        </w:pict>
      </w:r>
      <w:r>
        <w:pict>
          <v:shape id="_x0000_s1029" type="#_x0000_t202" style="position:absolute;left:0;text-align:left;margin-left:30pt;margin-top:0;width:14.05pt;height:14.05pt;z-index:251658752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.3pt,.3pt,.3pt,.3pt">
              <w:txbxContent>
                <w:p w:rsidR="00000000" w:rsidRDefault="00050757">
                  <w:pPr>
                    <w:pStyle w:val="a0"/>
                  </w:pPr>
                </w:p>
              </w:txbxContent>
            </v:textbox>
          </v:shape>
        </w:pic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ab/>
        <w:t>1.8. Ознакомление гражданина, поступающего на работу в Учреждение, с вышеуказанным положением осуществляется в соответствии со статьёй 68 Трудового кодекс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а Российской Федерации.</w:t>
      </w:r>
    </w:p>
    <w:p w:rsidR="00000000" w:rsidRDefault="00050757">
      <w:pPr>
        <w:pStyle w:val="a0"/>
        <w:spacing w:after="0" w:line="0" w:lineRule="atLeast"/>
        <w:jc w:val="both"/>
      </w:pPr>
    </w:p>
    <w:p w:rsidR="00000000" w:rsidRDefault="00050757">
      <w:pPr>
        <w:pStyle w:val="a0"/>
        <w:spacing w:after="0" w:line="0" w:lineRule="atLeast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>2. Порядок образования Комиссии</w:t>
      </w:r>
    </w:p>
    <w:p w:rsidR="00000000" w:rsidRDefault="00050757">
      <w:pPr>
        <w:pStyle w:val="a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50757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2.1.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Комиссия состоит из председателя, заместителя председателя, секретаря и членов Комиссии. Все члены комиссии при принятии решений обладают равными правами.</w:t>
      </w:r>
    </w:p>
    <w:p w:rsidR="00000000" w:rsidRDefault="00050757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2.2. На период отсутствия председате</w:t>
      </w:r>
      <w:r>
        <w:rPr>
          <w:rFonts w:ascii="Times New Roman" w:hAnsi="Times New Roman" w:cs="Times New Roman"/>
          <w:color w:val="000000"/>
          <w:sz w:val="28"/>
          <w:szCs w:val="28"/>
        </w:rPr>
        <w:t>ля комиссии его обязанности выполняет заместитель председателя или один из членов комиссии,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выбранный большинством голосов остальных членов комиссии, о чем производится запись в протоколе заседания Комиссии.</w:t>
      </w:r>
    </w:p>
    <w:p w:rsidR="00000000" w:rsidRDefault="00050757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2.3.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отсутствие секретаря его полномочия возл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агаются председателем комиссии на иного члена комиссии.</w:t>
      </w:r>
    </w:p>
    <w:p w:rsidR="00000000" w:rsidRDefault="00050757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2.4.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 комиссии формируется таким образом, чтобы была исключена возможность возникновения конфликта интересов, который мог бы повл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иять на принимаемые Комиссией решения.</w:t>
      </w:r>
    </w:p>
    <w:p w:rsidR="00000000" w:rsidRDefault="00050757">
      <w:pPr>
        <w:pStyle w:val="a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При возникновении прямой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 комиссии не принимает участия в рассмотрении указанного вопроса.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50757">
      <w:pPr>
        <w:pStyle w:val="a0"/>
        <w:widowControl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 Порядок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>Комиссии</w:t>
      </w:r>
    </w:p>
    <w:p w:rsidR="00000000" w:rsidRDefault="00050757">
      <w:pPr>
        <w:pStyle w:val="a0"/>
        <w:widowControl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p_25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ab/>
        <w:t>3.1. Основаниями для проведения заседания комиссии являются: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eastAsia="PT Serif" w:hAnsi="Times New Roman" w:cs="Times New Roman"/>
          <w:color w:val="000000"/>
          <w:sz w:val="28"/>
          <w:szCs w:val="28"/>
        </w:rPr>
      </w:pPr>
      <w:bookmarkStart w:id="6" w:name="p_26"/>
      <w:bookmarkStart w:id="7" w:name="entry_21"/>
      <w:bookmarkEnd w:id="6"/>
      <w:bookmarkEnd w:id="7"/>
      <w:r>
        <w:rPr>
          <w:rFonts w:ascii="Times New Roman" w:hAnsi="Times New Roman" w:cs="Times New Roman"/>
          <w:color w:val="000000"/>
          <w:sz w:val="28"/>
          <w:szCs w:val="28"/>
        </w:rPr>
        <w:tab/>
        <w:t>1) представление руководителем Учреждения материалов проверки, свидетельствующих о несоблюдении р</w:t>
      </w:r>
      <w:r>
        <w:rPr>
          <w:rFonts w:ascii="Times New Roman" w:hAnsi="Times New Roman" w:cs="Times New Roman"/>
          <w:color w:val="000000"/>
          <w:sz w:val="28"/>
          <w:szCs w:val="28"/>
        </w:rPr>
        <w:t>аботником Учреждения требований к служебному поведению и (или) требований об урегулировании конфликта интересов;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</w:rPr>
        <w:tab/>
        <w:t>2) поступившее уведомление работника Учреждения о возникновении личной заинтересованности при исполнении должностных обязанностей, которая при</w:t>
      </w:r>
      <w:r>
        <w:rPr>
          <w:rFonts w:ascii="Times New Roman" w:eastAsia="PT Serif" w:hAnsi="Times New Roman" w:cs="Times New Roman"/>
          <w:color w:val="000000"/>
          <w:sz w:val="28"/>
          <w:szCs w:val="28"/>
        </w:rPr>
        <w:t>водит или может привести к конфликту интересов.</w:t>
      </w:r>
    </w:p>
    <w:p w:rsidR="00000000" w:rsidRDefault="00050757">
      <w:pPr>
        <w:pStyle w:val="a0"/>
        <w:widowControl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3.2.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pict>
          <v:shape id="_x0000_s1030" type="#_x0000_t202" style="position:absolute;left:0;text-align:left;margin-left:30pt;margin-top:0;width:14.2pt;height:14.2pt;z-index:251659776;mso-wrap-distance-left:0;mso-wrap-distance-top:0;mso-wrap-distance-right:0;mso-wrap-distance-bottom:0;mso-position-horizontal:absolute;mso-position-horizontal-relative:page;mso-position-vertical:top;mso-position-vertical-relative:text" o:allowincell="f" stroked="f">
            <v:fill opacity="0" color2="black"/>
            <v:textbox inset=".15pt,.15pt,.15pt,.15pt">
              <w:txbxContent>
                <w:p w:rsidR="00000000" w:rsidRDefault="00050757">
                  <w:pPr>
                    <w:pStyle w:val="a0"/>
                  </w:pPr>
                </w:p>
              </w:txbxContent>
            </v:textbox>
          </v:shape>
        </w:pict>
      </w:r>
      <w:bookmarkStart w:id="8" w:name="p_30"/>
      <w:bookmarkEnd w:id="8"/>
      <w:r>
        <w:rPr>
          <w:rFonts w:ascii="PT Serif" w:hAnsi="PT Serif" w:cs="PT Serif"/>
          <w:color w:val="22272F"/>
          <w:sz w:val="18"/>
          <w:szCs w:val="28"/>
        </w:rPr>
        <w:tab/>
      </w:r>
      <w:r>
        <w:rPr>
          <w:rFonts w:ascii="Times New Roman" w:hAnsi="Times New Roman" w:cs="Times New Roman"/>
          <w:color w:val="22272F"/>
          <w:sz w:val="28"/>
          <w:szCs w:val="28"/>
        </w:rPr>
        <w:t>3.3</w:t>
      </w:r>
      <w:r>
        <w:rPr>
          <w:rFonts w:ascii="Times New Roman" w:hAnsi="Times New Roman" w:cs="Times New Roman"/>
          <w:color w:val="000000"/>
          <w:sz w:val="28"/>
          <w:szCs w:val="28"/>
        </w:rPr>
        <w:t>. Председатель ко</w:t>
      </w:r>
      <w:r>
        <w:rPr>
          <w:rFonts w:ascii="Times New Roman" w:hAnsi="Times New Roman" w:cs="Times New Roman"/>
          <w:color w:val="000000"/>
          <w:sz w:val="28"/>
          <w:szCs w:val="28"/>
        </w:rPr>
        <w:t>миссии при поступлении к нему информации, содержащей основания для проведения заседания комиссии: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</w:t>
      </w:r>
      <w:r>
        <w:rPr>
          <w:rFonts w:ascii="Times New Roman" w:hAnsi="Times New Roman" w:cs="Times New Roman"/>
          <w:color w:val="000000"/>
          <w:sz w:val="28"/>
          <w:szCs w:val="28"/>
        </w:rPr>
        <w:t>й информации;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p_32"/>
      <w:bookmarkStart w:id="10" w:name="entry_27"/>
      <w:bookmarkEnd w:id="9"/>
      <w:bookmarkEnd w:id="10"/>
      <w:r>
        <w:rPr>
          <w:rFonts w:ascii="Times New Roman" w:hAnsi="Times New Roman" w:cs="Times New Roman"/>
          <w:color w:val="000000"/>
          <w:sz w:val="28"/>
          <w:szCs w:val="28"/>
        </w:rPr>
        <w:tab/>
        <w:t>2) организует ознакомление работника Учреждения,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</w:t>
      </w:r>
      <w:r>
        <w:rPr>
          <w:rFonts w:ascii="Times New Roman" w:hAnsi="Times New Roman" w:cs="Times New Roman"/>
          <w:color w:val="000000"/>
          <w:sz w:val="28"/>
          <w:szCs w:val="28"/>
        </w:rPr>
        <w:t>и и других лиц, участвующих в заседании комиссии, с поступившей информацией и с результатами ее проверки;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3) рассматривает ходатайства о приглашении на заседание комиссии иных лиц, принимает решение об удовлетворении (об отказе в удовлетворении),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о рассмотрении (об отказе в рассмотрении) в ходе заседания комиссии дополнительных материалов.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3.4. Заседание комиссии проводится, как правило, в присутствии работника Учреждения, в отношении которого рассматривается вопрос о предотвращении или об урегули</w:t>
      </w:r>
      <w:r>
        <w:rPr>
          <w:rFonts w:ascii="Times New Roman" w:hAnsi="Times New Roman" w:cs="Times New Roman"/>
          <w:color w:val="000000"/>
          <w:sz w:val="28"/>
          <w:szCs w:val="28"/>
        </w:rPr>
        <w:t>ровании конфликта интересов. О намерении лично присутствовать на заседании комиссии работник Учреждения указывает в уведомлении, представляемом в соответствии с подпунктом 2 пункта 3.1  настоящего Положения.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3.5. Заседания комиссии могут проводиться в отс</w:t>
      </w:r>
      <w:r>
        <w:rPr>
          <w:rFonts w:ascii="Times New Roman" w:hAnsi="Times New Roman" w:cs="Times New Roman"/>
          <w:color w:val="000000"/>
          <w:sz w:val="28"/>
          <w:szCs w:val="28"/>
        </w:rPr>
        <w:t>утствие работника Учреждения в случае, если работник, намеревающийся лично присутствовать на заседании комиссии и надлежащим образом извещенный о времени и месте его проведения, не явился на заседание комиссии.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3.6. На заседании комиссии заслушиваются поя</w:t>
      </w:r>
      <w:r>
        <w:rPr>
          <w:rFonts w:ascii="Times New Roman" w:hAnsi="Times New Roman" w:cs="Times New Roman"/>
          <w:color w:val="000000"/>
          <w:sz w:val="28"/>
          <w:szCs w:val="28"/>
        </w:rPr>
        <w:t>снения работника, рассматриваются материалы, относящиеся к вопросам, включенным в повестку дня заседания.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3.7. По итогам рассмотрения вопроса, указанного в подпункте 1 пункта 3.1 настоящего Положения, комиссия принимает одно из следующих решений: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уста</w:t>
      </w:r>
      <w:r>
        <w:rPr>
          <w:rFonts w:ascii="Times New Roman" w:hAnsi="Times New Roman" w:cs="Times New Roman"/>
          <w:color w:val="000000"/>
          <w:sz w:val="28"/>
          <w:szCs w:val="28"/>
        </w:rPr>
        <w:t>новить, что работник соблюдал требования о предотвращении или об урегулировании конфликта интересов;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2) установить, что работник не соблюдал  требования о предотвращении или об урегулировании конфликта интересов. В этом случае комиссия рекомендует руковод</w:t>
      </w:r>
      <w:r>
        <w:rPr>
          <w:rFonts w:ascii="Times New Roman" w:hAnsi="Times New Roman" w:cs="Times New Roman"/>
          <w:color w:val="000000"/>
          <w:sz w:val="28"/>
          <w:szCs w:val="28"/>
        </w:rPr>
        <w:t>ителю Учреждения указать работнику на недопустимость нарушения требований о предотвращении или об урегулировании конфликта интересов либо применить к работнику дисциплинарное взыскание.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3.8. По итогам рассмотрения вопроса, указанного в подпункте 2 пункта </w:t>
      </w:r>
      <w:r>
        <w:rPr>
          <w:rFonts w:ascii="Times New Roman" w:hAnsi="Times New Roman" w:cs="Times New Roman"/>
          <w:color w:val="000000"/>
          <w:sz w:val="28"/>
          <w:szCs w:val="28"/>
        </w:rPr>
        <w:t>3.1 настоящего Положения, комиссия принимает одно из следующих решений: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1) признать, что при исполнении работником должностных обязанностей конфликт интересов отсутствует;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2) признать, что при исполнении работником должностных обязанностей личная заинтер</w:t>
      </w:r>
      <w:r>
        <w:rPr>
          <w:rFonts w:ascii="Times New Roman" w:hAnsi="Times New Roman" w:cs="Times New Roman"/>
          <w:color w:val="000000"/>
          <w:sz w:val="28"/>
          <w:szCs w:val="28"/>
        </w:rPr>
        <w:t>есованность приводит или может привести к конфликту интересов. В этом случае комиссия рекомендует работнику и (или) руководителю Учреждения  принять меры по урегулированию конфликта интересов или недопущению его возникновения.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3.9. Решения комиссии приним</w:t>
      </w:r>
      <w:r>
        <w:rPr>
          <w:rFonts w:ascii="Times New Roman" w:hAnsi="Times New Roman" w:cs="Times New Roman"/>
          <w:color w:val="000000"/>
          <w:sz w:val="28"/>
          <w:szCs w:val="28"/>
        </w:rPr>
        <w:t>аются простым большинством голосов присутствующих членов комиссии. При равенстве числа голосов, голос председательствующего на заседании комиссии является решающим.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3.10. Решения комиссии оформляются протоколами, которые подписывают члены комиссии, приняв</w:t>
      </w:r>
      <w:r>
        <w:rPr>
          <w:rFonts w:ascii="Times New Roman" w:hAnsi="Times New Roman" w:cs="Times New Roman"/>
          <w:color w:val="000000"/>
          <w:sz w:val="28"/>
          <w:szCs w:val="28"/>
        </w:rPr>
        <w:t>шие участие в заседании. Решения комиссии носят рекомендательный характер.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3.11. Копии протокола заседания комиссии в течение трёх дней со дня его принятия направляются руководителю учреждения, работнику, полностью или в виде выписок из него работника, а </w:t>
      </w:r>
      <w:r>
        <w:rPr>
          <w:rFonts w:ascii="Times New Roman" w:hAnsi="Times New Roman" w:cs="Times New Roman"/>
          <w:color w:val="000000"/>
          <w:sz w:val="28"/>
          <w:szCs w:val="28"/>
        </w:rPr>
        <w:t>также по решению комиссии - иным заинтересованным лицам.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3.12.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установления комиссией признаков дисциплинарного проступка в действиях (бездействии) работника или установления комиссией фактов несоблюдения работником требований о предотвращении ил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об урегулировании конфликта интересов и неисполнения обязанностей, установленных в целях противодействия коррупции </w:t>
      </w:r>
      <w:r>
        <w:rPr>
          <w:rFonts w:ascii="Times New Roman" w:hAnsi="Times New Roman" w:cs="Times New Roman"/>
          <w:color w:val="000000"/>
          <w:sz w:val="28"/>
          <w:szCs w:val="28"/>
        </w:rPr>
        <w:t>Федеральным законом «</w:t>
      </w:r>
      <w:r>
        <w:rPr>
          <w:rFonts w:ascii="Times New Roman" w:hAnsi="Times New Roman" w:cs="Times New Roman"/>
          <w:color w:val="000000"/>
          <w:sz w:val="28"/>
          <w:szCs w:val="28"/>
        </w:rPr>
        <w:t>О противодействии коррупции» и другими федеральными законами, информация об этом представляется руководителю Учреждени</w:t>
      </w:r>
      <w:r>
        <w:rPr>
          <w:rFonts w:ascii="Times New Roman" w:hAnsi="Times New Roman" w:cs="Times New Roman"/>
          <w:color w:val="000000"/>
          <w:sz w:val="28"/>
          <w:szCs w:val="28"/>
        </w:rPr>
        <w:t>я для решения вопроса о применении к работнику мер ответственности, предусмотренных нормативными правовыми актами Российской Федерации.</w:t>
      </w:r>
    </w:p>
    <w:p w:rsidR="00000000" w:rsidRDefault="00050757">
      <w:pPr>
        <w:pStyle w:val="a0"/>
        <w:widowControl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3.13. </w:t>
      </w:r>
      <w:r>
        <w:rPr>
          <w:rFonts w:ascii="Times New Roman" w:hAnsi="Times New Roman" w:cs="Times New Roman"/>
          <w:color w:val="000000"/>
          <w:sz w:val="28"/>
          <w:szCs w:val="28"/>
        </w:rPr>
        <w:t>В случае установления комиссией факта совершения работником действия (факта бездействия), содержащего признаки ад</w:t>
      </w:r>
      <w:r>
        <w:rPr>
          <w:rFonts w:ascii="Times New Roman" w:hAnsi="Times New Roman" w:cs="Times New Roman"/>
          <w:color w:val="000000"/>
          <w:sz w:val="28"/>
          <w:szCs w:val="28"/>
        </w:rPr>
        <w:t>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(бездействия) и подтверждающие такой факт документы в правоохранительные органы в 3-дневный срок.</w:t>
      </w:r>
    </w:p>
    <w:p w:rsidR="00000000" w:rsidRDefault="00050757">
      <w:pPr>
        <w:pStyle w:val="a0"/>
        <w:widowControl/>
        <w:spacing w:after="0" w:line="240" w:lineRule="auto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3.14. Организацион</w:t>
      </w:r>
      <w:r>
        <w:rPr>
          <w:rFonts w:ascii="Times New Roman" w:hAnsi="Times New Roman" w:cs="Times New Roman"/>
          <w:color w:val="000000"/>
          <w:sz w:val="28"/>
          <w:szCs w:val="28"/>
        </w:rPr>
        <w:t>но-техническое и документационное обеспечение деятельности комиссии, а также информирование ее членов о вопросах, включенных в повестку дня, о дате, времени и месте проведения заседания, осуществляются секретарем комиссии.</w:t>
      </w:r>
    </w:p>
    <w:p w:rsidR="00000000" w:rsidRDefault="00050757">
      <w:pPr>
        <w:pStyle w:val="a0"/>
        <w:widowControl/>
        <w:spacing w:after="0" w:line="240" w:lineRule="auto"/>
        <w:jc w:val="both"/>
      </w:pPr>
    </w:p>
    <w:p w:rsidR="00000000" w:rsidRDefault="00050757">
      <w:pPr>
        <w:pStyle w:val="a0"/>
        <w:widowControl/>
        <w:spacing w:after="0" w:line="240" w:lineRule="auto"/>
        <w:jc w:val="both"/>
      </w:pPr>
    </w:p>
    <w:p w:rsidR="00000000" w:rsidRDefault="00050757">
      <w:pPr>
        <w:pStyle w:val="a0"/>
        <w:widowControl/>
        <w:spacing w:after="0" w:line="240" w:lineRule="auto"/>
        <w:jc w:val="both"/>
      </w:pPr>
    </w:p>
    <w:p w:rsidR="00000000" w:rsidRDefault="00050757">
      <w:pPr>
        <w:jc w:val="both"/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  <w:t>Заместитель главы</w:t>
      </w:r>
    </w:p>
    <w:p w:rsidR="00000000" w:rsidRDefault="00050757">
      <w:pPr>
        <w:jc w:val="both"/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  <w:t>муниципально</w:t>
      </w:r>
      <w:r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  <w:t>го образования</w:t>
      </w:r>
    </w:p>
    <w:p w:rsidR="00000000" w:rsidRDefault="00050757">
      <w:pPr>
        <w:jc w:val="both"/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  <w:t>Кореновский район                                                                        И.А. Максименко</w:t>
      </w:r>
    </w:p>
    <w:p w:rsidR="00000000" w:rsidRDefault="00050757">
      <w:pPr>
        <w:jc w:val="both"/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050757">
      <w:pPr>
        <w:jc w:val="both"/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050757">
      <w:pPr>
        <w:jc w:val="both"/>
        <w:rPr>
          <w:rFonts w:ascii="Times New Roman" w:eastAsia="PT Serif" w:hAnsi="Times New Roman" w:cs="Times New Roman"/>
          <w:color w:val="000000"/>
          <w:sz w:val="28"/>
          <w:szCs w:val="28"/>
          <w:shd w:val="clear" w:color="auto" w:fill="FFFFFF"/>
        </w:rPr>
      </w:pPr>
    </w:p>
    <w:p w:rsidR="00000000" w:rsidRDefault="00050757">
      <w:pPr>
        <w:jc w:val="both"/>
      </w:pPr>
    </w:p>
    <w:sectPr w:rsidR="00000000">
      <w:type w:val="continuous"/>
      <w:pgSz w:w="11906" w:h="16838"/>
      <w:pgMar w:top="1134" w:right="590" w:bottom="1134" w:left="1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Serif">
    <w:altName w:val="serif"/>
    <w:charset w:val="CC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50757"/>
    <w:rsid w:val="0005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5:chartTrackingRefBased/>
  <w15:docId w15:val="{AC80B9D6-0F6A-42C1-8229-8C2257A0E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styleId="1">
    <w:name w:val="heading 1"/>
    <w:basedOn w:val="10"/>
    <w:next w:val="a0"/>
    <w:qFormat/>
    <w:pPr>
      <w:numPr>
        <w:numId w:val="1"/>
      </w:numPr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10"/>
    <w:next w:val="a0"/>
    <w:qFormat/>
    <w:pPr>
      <w:spacing w:before="120"/>
      <w:outlineLvl w:val="3"/>
    </w:pPr>
    <w:rPr>
      <w:rFonts w:ascii="Liberation Serif" w:eastAsia="NSimSun" w:hAnsi="Liberation Serif" w:cs="Lucida Sans"/>
      <w:b/>
      <w:bCs/>
      <w:sz w:val="24"/>
      <w:szCs w:val="24"/>
    </w:rPr>
  </w:style>
  <w:style w:type="paragraph" w:styleId="5">
    <w:name w:val="heading 5"/>
    <w:basedOn w:val="10"/>
    <w:next w:val="a0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10"/>
    <w:next w:val="a0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7">
    <w:name w:val="heading 7"/>
    <w:basedOn w:val="10"/>
    <w:next w:val="a0"/>
    <w:qFormat/>
    <w:pPr>
      <w:numPr>
        <w:ilvl w:val="6"/>
        <w:numId w:val="1"/>
      </w:numPr>
      <w:spacing w:before="60" w:after="60"/>
      <w:outlineLvl w:val="6"/>
    </w:pPr>
    <w:rPr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styleId="a4">
    <w:name w:val="Emphasis"/>
    <w:qFormat/>
    <w:rPr>
      <w:i/>
      <w:iCs/>
    </w:rPr>
  </w:style>
  <w:style w:type="character" w:styleId="a5">
    <w:name w:val="Hyperlink"/>
    <w:rPr>
      <w:color w:val="000080"/>
      <w:u w:val="single"/>
      <w:lang/>
    </w:rPr>
  </w:style>
  <w:style w:type="character" w:customStyle="1" w:styleId="a6">
    <w:name w:val="Цветовое выделение"/>
    <w:rPr>
      <w:b/>
      <w:color w:val="26282F"/>
    </w:rPr>
  </w:style>
  <w:style w:type="character" w:customStyle="1" w:styleId="a7">
    <w:name w:val="Цветовое выделение для Текст"/>
  </w:style>
  <w:style w:type="character" w:customStyle="1" w:styleId="11">
    <w:name w:val="Основной шрифт абзаца1"/>
  </w:style>
  <w:style w:type="character" w:customStyle="1" w:styleId="FontStyle33">
    <w:name w:val="Font Style33"/>
    <w:basedOn w:val="11"/>
    <w:rPr>
      <w:rFonts w:ascii="Arial" w:eastAsia="Arial" w:hAnsi="Arial" w:cs="Arial"/>
      <w:spacing w:val="10"/>
      <w:sz w:val="20"/>
      <w:szCs w:val="20"/>
    </w:rPr>
  </w:style>
  <w:style w:type="character" w:customStyle="1" w:styleId="a8">
    <w:name w:val="Гипертекстовая ссылка"/>
    <w:rPr>
      <w:b w:val="0"/>
      <w:bCs w:val="0"/>
      <w:color w:val="106BBE"/>
    </w:rPr>
  </w:style>
  <w:style w:type="character" w:customStyle="1" w:styleId="DefaultParagraphFont">
    <w:name w:val="Default Paragraph Font"/>
  </w:style>
  <w:style w:type="character" w:customStyle="1" w:styleId="12">
    <w:name w:val="Заголовок 1 Знак"/>
    <w:basedOn w:val="DefaultParagraphFont"/>
    <w:rPr>
      <w:rFonts w:eastAsia="Times New Roman"/>
      <w:b/>
      <w:bCs/>
      <w:color w:val="26282F"/>
    </w:rPr>
  </w:style>
  <w:style w:type="character" w:styleId="a9">
    <w:name w:val="FollowedHyperlink"/>
    <w:rPr>
      <w:color w:val="800000"/>
      <w:u w:val="single"/>
    </w:rPr>
  </w:style>
  <w:style w:type="character" w:customStyle="1" w:styleId="FontStyle14">
    <w:name w:val="Font Style14"/>
    <w:basedOn w:val="DefaultParagraphFont"/>
    <w:rPr>
      <w:rFonts w:ascii="Times New Roman" w:hAnsi="Times New Roman" w:cs="Times New Roman"/>
      <w:sz w:val="26"/>
    </w:rPr>
  </w:style>
  <w:style w:type="character" w:customStyle="1" w:styleId="ListLabel1">
    <w:name w:val="ListLabel 1"/>
    <w:rPr>
      <w:rFonts w:ascii="Times New Roman" w:hAnsi="Times New Roman" w:cs="Times New Roman"/>
    </w:rPr>
  </w:style>
  <w:style w:type="character" w:customStyle="1" w:styleId="FontStyle15">
    <w:name w:val="Font Style15"/>
    <w:basedOn w:val="DefaultParagraphFont"/>
    <w:rPr>
      <w:rFonts w:ascii="Times New Roman" w:hAnsi="Times New Roman" w:cs="Times New Roman"/>
      <w:sz w:val="22"/>
    </w:rPr>
  </w:style>
  <w:style w:type="character" w:customStyle="1" w:styleId="FontStyle16">
    <w:name w:val="Font Style16"/>
    <w:basedOn w:val="DefaultParagraphFont"/>
    <w:rPr>
      <w:rFonts w:ascii="Times New Roman" w:hAnsi="Times New Roman" w:cs="Times New Roman"/>
      <w:sz w:val="22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a">
    <w:name w:val="List"/>
    <w:basedOn w:val="a0"/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ac">
    <w:name w:val="Текст в заданном формате"/>
    <w:basedOn w:val="a"/>
    <w:rPr>
      <w:rFonts w:ascii="Liberation Mono" w:hAnsi="Liberation Mono" w:cs="Liberation Mono"/>
      <w:sz w:val="20"/>
      <w:szCs w:val="20"/>
    </w:rPr>
  </w:style>
  <w:style w:type="paragraph" w:customStyle="1" w:styleId="ad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d"/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Preformatted">
    <w:name w:val="Preformatted"/>
    <w:pPr>
      <w:jc w:val="both"/>
    </w:pPr>
    <w:rPr>
      <w:rFonts w:ascii="Courier New" w:eastAsia="Symbol" w:hAnsi="Courier New" w:cs="Wingdings"/>
      <w:sz w:val="24"/>
      <w:szCs w:val="24"/>
      <w:lang w:eastAsia="zh-CN" w:bidi="hi-IN"/>
    </w:rPr>
  </w:style>
  <w:style w:type="paragraph" w:customStyle="1" w:styleId="OEM">
    <w:name w:val="Нормальный (OEM)"/>
    <w:basedOn w:val="Preformatted"/>
  </w:style>
  <w:style w:type="paragraph" w:customStyle="1" w:styleId="af2">
    <w:name w:val="Нормальный"/>
    <w:basedOn w:val="a"/>
  </w:style>
  <w:style w:type="paragraph" w:customStyle="1" w:styleId="af3">
    <w:name w:val="Таблицы (моноширинный)"/>
    <w:basedOn w:val="a"/>
    <w:rPr>
      <w:rFonts w:ascii="Courier New" w:hAnsi="Courier New" w:cs="Courier New"/>
    </w:rPr>
  </w:style>
  <w:style w:type="paragraph" w:customStyle="1" w:styleId="af4">
    <w:name w:val="Нормальный (таблица)"/>
    <w:basedOn w:val="a"/>
  </w:style>
  <w:style w:type="paragraph" w:styleId="af5">
    <w:name w:val="footer"/>
    <w:basedOn w:val="ad"/>
  </w:style>
  <w:style w:type="paragraph" w:customStyle="1" w:styleId="NormalTable">
    <w:name w:val="Normal Table"/>
    <w:pPr>
      <w:suppressAutoHyphens/>
      <w:spacing w:after="160" w:line="252" w:lineRule="auto"/>
    </w:pPr>
    <w:rPr>
      <w:rFonts w:ascii="Calibri" w:hAnsi="Calibri"/>
      <w:sz w:val="22"/>
      <w:szCs w:val="22"/>
    </w:rPr>
  </w:style>
  <w:style w:type="paragraph" w:customStyle="1" w:styleId="af6">
    <w:name w:val="Комментарий"/>
    <w:basedOn w:val="a"/>
    <w:next w:val="a"/>
    <w:pPr>
      <w:spacing w:before="75"/>
      <w:ind w:left="170"/>
    </w:pPr>
    <w:rPr>
      <w:color w:val="353842"/>
    </w:rPr>
  </w:style>
  <w:style w:type="paragraph" w:customStyle="1" w:styleId="af7">
    <w:name w:val="Содержимое врезки"/>
    <w:basedOn w:val="a"/>
  </w:style>
  <w:style w:type="paragraph" w:customStyle="1" w:styleId="af8">
    <w:name w:val="Прижатый влево"/>
    <w:basedOn w:val="a"/>
    <w:next w:val="a"/>
  </w:style>
  <w:style w:type="paragraph" w:customStyle="1" w:styleId="Style2">
    <w:name w:val="Style2"/>
    <w:basedOn w:val="a"/>
    <w:pPr>
      <w:jc w:val="center"/>
    </w:pPr>
  </w:style>
  <w:style w:type="paragraph" w:customStyle="1" w:styleId="Style7">
    <w:name w:val="Style7"/>
    <w:basedOn w:val="a"/>
    <w:pPr>
      <w:spacing w:line="326" w:lineRule="exact"/>
      <w:jc w:val="both"/>
    </w:pPr>
  </w:style>
  <w:style w:type="paragraph" w:customStyle="1" w:styleId="Style6">
    <w:name w:val="Style6"/>
    <w:basedOn w:val="a"/>
    <w:pPr>
      <w:spacing w:line="329" w:lineRule="exact"/>
      <w:ind w:firstLine="706"/>
      <w:jc w:val="both"/>
    </w:pPr>
  </w:style>
  <w:style w:type="paragraph" w:customStyle="1" w:styleId="Style8">
    <w:name w:val="Style8"/>
    <w:basedOn w:val="a"/>
    <w:pPr>
      <w:spacing w:line="326" w:lineRule="exact"/>
      <w:ind w:firstLine="710"/>
      <w:jc w:val="both"/>
    </w:pPr>
  </w:style>
  <w:style w:type="paragraph" w:customStyle="1" w:styleId="Style4">
    <w:name w:val="Style4"/>
    <w:basedOn w:val="a"/>
    <w:pPr>
      <w:spacing w:line="331" w:lineRule="exact"/>
    </w:pPr>
  </w:style>
  <w:style w:type="paragraph" w:customStyle="1" w:styleId="Style3">
    <w:name w:val="Style3"/>
    <w:basedOn w:val="a"/>
    <w:pPr>
      <w:jc w:val="right"/>
    </w:pPr>
  </w:style>
  <w:style w:type="paragraph" w:customStyle="1" w:styleId="Style12">
    <w:name w:val="Style12"/>
    <w:basedOn w:val="a"/>
  </w:style>
  <w:style w:type="paragraph" w:customStyle="1" w:styleId="Style11">
    <w:name w:val="Style11"/>
    <w:basedOn w:val="a"/>
    <w:pPr>
      <w:spacing w:line="283" w:lineRule="exact"/>
    </w:pPr>
  </w:style>
  <w:style w:type="paragraph" w:customStyle="1" w:styleId="Style10">
    <w:name w:val="Style10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1737</Words>
  <Characters>9907</Characters>
  <Application>Microsoft Office Word</Application>
  <DocSecurity>0</DocSecurity>
  <Lines>82</Lines>
  <Paragraphs>23</Paragraphs>
  <ScaleCrop>false</ScaleCrop>
  <Company>SPecialiST RePack</Company>
  <LinksUpToDate>false</LinksUpToDate>
  <CharactersWithSpaces>11621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cp:lastPrinted>2024-12-10T09:45:00Z</cp:lastPrinted>
  <dcterms:created xsi:type="dcterms:W3CDTF">2024-12-21T09:57:00Z</dcterms:created>
  <dcterms:modified xsi:type="dcterms:W3CDTF">2024-12-21T09:57:00Z</dcterms:modified>
</cp:coreProperties>
</file>