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b/>
          <w:color w:val="000000"/>
          <w:sz w:val="24"/>
        </w:rPr>
        <w:t>от 28.11.2025                                                                                                                           № 167</w:t>
      </w:r>
      <w:r>
        <w:rPr>
          <w:b/>
          <w:color w:val="000000"/>
          <w:sz w:val="24"/>
        </w:rPr>
        <w:t>9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Герасименко Николаю Николаевичу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23:12:0901036:31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1904 квадратных метра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Краснодарский край, р-н Кореновский, с/п Платнировское, ст-ца Платнировская, ул. Кучерявого, 38, </w:t>
      </w:r>
      <w:r>
        <w:rPr>
          <w:b w:val="false"/>
          <w:bCs w:val="false"/>
          <w:sz w:val="28"/>
          <w:szCs w:val="28"/>
        </w:rPr>
        <w:t xml:space="preserve">принадлежит 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Герасименко Николаю Николаевичу</w:t>
      </w:r>
      <w:r>
        <w:rPr>
          <w:b w:val="false"/>
          <w:bCs w:val="false"/>
          <w:sz w:val="28"/>
          <w:szCs w:val="28"/>
        </w:rPr>
        <w:t xml:space="preserve"> на праве собственности, вид разрешенного использования «Для индивидуального жилищного строительства».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Герасименко Николай Николаевич,</w:t>
      </w:r>
      <w:r>
        <w:rPr>
          <w:rFonts w:eastAsia="Times New Roman" w:cs="Times New Roman"/>
          <w:b/>
          <w:bCs w:val="false"/>
          <w:color w:val="auto"/>
          <w:sz w:val="28"/>
          <w:szCs w:val="28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ar-SA" w:bidi="ar-SA"/>
        </w:rPr>
        <w:t>от имени которого действует Дронова Ольга Юрьевна на основании доверенности от 21 ноября 2025 года №23АВ6978889,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b w:val="false"/>
          <w:bCs w:val="false"/>
          <w:sz w:val="28"/>
          <w:szCs w:val="28"/>
          <w:lang w:eastAsia="ar-SA"/>
        </w:rPr>
        <w:t xml:space="preserve">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23:12:0901036:31 площадью</w:t>
      </w:r>
      <w:r>
        <w:rPr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1904 квадратных метра</w:t>
      </w:r>
      <w:r>
        <w:rPr>
          <w:b w:val="false"/>
          <w:bCs w:val="false"/>
          <w:sz w:val="28"/>
          <w:szCs w:val="28"/>
          <w:lang w:eastAsia="ar-SA"/>
        </w:rPr>
        <w:t>, расположенного по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b w:val="false"/>
          <w:bCs w:val="false"/>
          <w:sz w:val="28"/>
          <w:szCs w:val="28"/>
        </w:rPr>
        <w:t xml:space="preserve"> - </w:t>
      </w:r>
      <w:r>
        <w:rPr>
          <w:b w:val="false"/>
          <w:bCs w:val="false"/>
          <w:color w:val="000000"/>
          <w:spacing w:val="0"/>
          <w:kern w:val="0"/>
          <w:sz w:val="28"/>
          <w:szCs w:val="28"/>
          <w:u w:val="none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</w:rPr>
        <w:t xml:space="preserve">В целях соблюдения прав жителей Платнировского сельского поселения Кореновского муниципального района Краснодарского края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</w:rPr>
        <w:t xml:space="preserve">Уставом муниципального образования Кореновский муниципальный район, Краснодарского края, решением 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>Совета 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 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 xml:space="preserve">Кореновский район», решением Совета Платнировского сельского поселения Кореновского района </w:t>
      </w:r>
      <w:r>
        <w:rPr>
          <w:rStyle w:val="Style16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от 29 апреля 2020 года № 62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 xml:space="preserve"> «</w:t>
      </w:r>
      <w:r>
        <w:rPr>
          <w:rStyle w:val="Style16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Об утверждении Правил землепользования и застройки Платнировского сельского поселения Кореновского района</w:t>
      </w: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>» (с изменениями от 27 ноября 2024 года № 596), администрация муниципального образования Кореновский муниципальный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>
          <w:sz w:val="28"/>
          <w:szCs w:val="28"/>
        </w:rPr>
      </w:pPr>
      <w:r>
        <w:rPr>
          <w:rStyle w:val="Style16"/>
          <w:rFonts w:eastAsia="Times New Roman" w:cs="Times New Roman"/>
          <w:sz w:val="28"/>
          <w:szCs w:val="28"/>
          <w:shd w:fill="FFFFFF" w:val="clear"/>
          <w:lang w:eastAsia="ru-RU"/>
        </w:rPr>
        <w:t>район Краснодарского края 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 предоставлении 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7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4. Определить место, дату и время проведения собрания участников публичных слушаний: город Кореновск, улица Красная, 102,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 xml:space="preserve"> 18 декабря 2025 года в 9 часов 00 минут.</w:t>
      </w:r>
    </w:p>
    <w:p>
      <w:pPr>
        <w:pStyle w:val="Normal"/>
        <w:widowControl w:val="false"/>
        <w:ind w:firstLine="709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дрес</w:t>
      </w:r>
    </w:p>
    <w:p>
      <w:pPr>
        <w:pStyle w:val="Normal"/>
        <w:widowControl w:val="false"/>
        <w:ind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: monolit35@yandex.ru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13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декабря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2025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10. Настоящее постановление вступает в силу со дня его официального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     А.П. Манько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br/>
      </w:r>
      <w:r>
        <w:br w:type="page"/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от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28.11.2025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№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1679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 предоставлении 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Земельный участок с кадастровым номером</w:t>
      </w:r>
      <w:r>
        <w:rPr>
          <w:rFonts w:eastAsia="Times New Roman" w:cs="Times New Roman"/>
          <w:b/>
          <w:bCs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принадлежит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Николаю Николаевичу</w:t>
      </w: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 праве собственности, вид разрешенного использования «Для индивидуального жилищного строительства».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застройки индивидуальными жилыми домами.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6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), вышеуказанный земельный участок расположен в зоне 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shd w:fill="auto" w:val="clear"/>
          <w:lang w:val="ru-RU" w:eastAsia="zh-CN" w:bidi="ar-SA"/>
        </w:rPr>
        <w:t>застройки индивидуальными жилыми домами с содержанием домашнего скота и птицы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(</w:t>
      </w:r>
      <w:r>
        <w:rPr>
          <w:rFonts w:eastAsia="SimSun" w:cs="Times New Roman"/>
          <w:b w:val="false"/>
          <w:bCs w:val="false"/>
          <w:color w:val="000000"/>
          <w:kern w:val="2"/>
          <w:sz w:val="28"/>
          <w:szCs w:val="24"/>
          <w:u w:val="none"/>
          <w:shd w:fill="auto" w:val="clear"/>
          <w:lang w:val="ru-RU" w:eastAsia="zh-CN" w:bidi="ar-SA"/>
        </w:rPr>
        <w:t>Ж-1Б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), где виды разрешенного использования «</w:t>
      </w:r>
      <w:r>
        <w:rPr>
          <w:rFonts w:eastAsia="Times New Roman" w:cs="Times New Roman"/>
          <w:b w:val="false"/>
          <w:bCs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Магазины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» относятся к условно разрешенным видам.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Николай Николаевич,</w:t>
      </w:r>
      <w:r>
        <w:rPr>
          <w:rFonts w:eastAsia="Times New Roman" w:cs="Times New Roman"/>
          <w:b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SimSun;宋体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ar-SA" w:bidi="ar-SA"/>
        </w:rPr>
        <w:t>от имени которого действует Дронова Ольга Юрьевна на основании доверенности от 21 ноября 2025 года №23АВ6978889,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обратился в администрацию муниципального образования Кореновский муниципальный район Краснодарского края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_______ № _____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«О предоставлении 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38»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градостроительным законодательством проведены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Николаю Николаевичу разрешения на условно разрешенный вид использования земельного участка с кадастровым номером 23:12:0901036:31 площадью 1904 квадратных метра, расположенного по адресу: Краснодарский край, р-н Кореновский, с/п Платнировское, ст-ца Платнировская, ул. Кучерявого, 38,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Герасименко Николаю Николаевичу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,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расположенного по адресу: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Герасименко Николаю Николаевичу</w:t>
      </w:r>
      <w:r>
        <w:rPr>
          <w:rFonts w:eastAsia="SimSun;宋体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 xml:space="preserve"> разрешение на условно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разрешенный вид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23:12:0901036:31 площадью 1904 квадратных метра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расположенного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р-н Кореновский, с/п Платнировское, ст-ца Платнировская, ул. Кучерявого, 38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</w:t>
      </w:r>
      <w:r>
        <w:rPr>
          <w:rFonts w:eastAsia="Times New Roman" w:cs="Times New Roman"/>
          <w:b w:val="false"/>
          <w:bCs w:val="false"/>
          <w:color w:val="auto"/>
          <w:spacing w:val="0"/>
          <w:kern w:val="2"/>
          <w:sz w:val="28"/>
          <w:szCs w:val="28"/>
          <w:u w:val="none"/>
          <w:lang w:val="ru-RU" w:eastAsia="zh-CN" w:bidi="ar-SA"/>
        </w:rPr>
        <w:t>Магазины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10"/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С.А. Голобородько</w:t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evenAndOddHeaders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0">
    <w:name w:val="Основной шрифт абзаца"/>
    <w:qFormat/>
    <w:rPr/>
  </w:style>
  <w:style w:type="character" w:styleId="Style1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2">
    <w:name w:val="Верхний колонтитул Знак"/>
    <w:qFormat/>
    <w:rPr>
      <w:sz w:val="24"/>
      <w:szCs w:val="24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4">
    <w:name w:val="Основной текст Знак"/>
    <w:qFormat/>
    <w:rPr>
      <w:sz w:val="24"/>
      <w:szCs w:val="24"/>
    </w:rPr>
  </w:style>
  <w:style w:type="character" w:styleId="Style15">
    <w:name w:val="Основной текст с отступом Знак"/>
    <w:qFormat/>
    <w:rPr>
      <w:sz w:val="24"/>
    </w:rPr>
  </w:style>
  <w:style w:type="character" w:styleId="Style16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19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Style22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yperlink" Target="http://www.korenovsk.ru/" TargetMode="External"/><Relationship Id="rId7" Type="http://schemas.openxmlformats.org/officeDocument/2006/relationships/hyperlink" Target="http://www.korenovsk.ru/" TargetMode="Externa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2386</TotalTime>
  <Application>LibreOffice/7.6.4.1$Windows_X86_64 LibreOffice_project/e19e193f88cd6c0525a17fb7a176ed8e6a3e2aa1</Application>
  <AppVersion>15.0000</AppVersion>
  <Pages>6</Pages>
  <Words>1445</Words>
  <Characters>11337</Characters>
  <CharactersWithSpaces>13504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2025-10-22T15:25:00Z</cp:lastPrinted>
  <dcterms:modified xsi:type="dcterms:W3CDTF">2025-11-28T17:24:42Z</dcterms:modified>
  <cp:revision>293</cp:revision>
  <dc:subject/>
  <dc:title>О создании оргкомитета по проведению публичных слушаний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