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Normal"/>
        <w:jc w:val="center"/>
        <w:rPr>
          <w:lang w:bidi="zxx"/>
        </w:rPr>
      </w:pPr>
      <w:r>
        <w:rPr>
          <w:lang w:bidi="zxx"/>
        </w:rPr>
      </w:r>
    </w:p>
    <w:p>
      <w:pPr>
        <w:pStyle w:val="Heading2"/>
        <w:numPr>
          <w:ilvl w:val="1"/>
          <w:numId w:val="11"/>
        </w:numPr>
        <w:tabs>
          <w:tab w:val="clear" w:pos="709"/>
          <w:tab w:val="left" w:pos="0" w:leader="none"/>
        </w:tabs>
        <w:ind w:hanging="0" w:left="0"/>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Heading2"/>
        <w:numPr>
          <w:ilvl w:val="1"/>
          <w:numId w:val="12"/>
        </w:numPr>
        <w:tabs>
          <w:tab w:val="clear" w:pos="709"/>
          <w:tab w:val="left" w:pos="0" w:leader="none"/>
        </w:tabs>
        <w:spacing w:lineRule="auto" w:line="360"/>
        <w:ind w:hanging="0" w:left="0"/>
        <w:rPr>
          <w:rFonts w:ascii="Times New Roman" w:hAnsi="Times New Roman"/>
          <w:sz w:val="28"/>
          <w:lang w:bidi="zxx"/>
        </w:rPr>
      </w:pPr>
      <w:r>
        <w:rPr>
          <w:rFonts w:ascii="Times New Roman" w:hAnsi="Times New Roman"/>
          <w:sz w:val="28"/>
          <w:lang w:bidi="zxx"/>
        </w:rPr>
        <w:t>КОРЕНОВСКИЙ  РАЙОН</w:t>
      </w:r>
    </w:p>
    <w:p>
      <w:pPr>
        <w:pStyle w:val="Heading1"/>
        <w:tabs>
          <w:tab w:val="clear" w:pos="709"/>
          <w:tab w:val="left" w:pos="0" w:leader="none"/>
        </w:tabs>
        <w:spacing w:lineRule="auto" w:line="36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rPr>
      </w:pPr>
      <w:r>
        <w:rPr>
          <w:rFonts w:ascii="Times New Roman" w:hAnsi="Times New Roman"/>
          <w:b/>
          <w:sz w:val="24"/>
        </w:rPr>
        <w:t>о</w:t>
      </w:r>
      <w:r>
        <w:rPr>
          <w:rFonts w:ascii="Times New Roman" w:hAnsi="Times New Roman"/>
          <w:b/>
          <w:sz w:val="24"/>
        </w:rPr>
        <w:t xml:space="preserve">т </w:t>
      </w:r>
      <w:r>
        <w:rPr>
          <w:rFonts w:ascii="Times New Roman" w:hAnsi="Times New Roman"/>
          <w:b/>
          <w:sz w:val="24"/>
        </w:rPr>
        <w:t>18.12.2024</w:t>
      </w:r>
      <w:r>
        <w:rPr>
          <w:rFonts w:ascii="Times New Roman" w:hAnsi="Times New Roman"/>
          <w:sz w:val="24"/>
        </w:rPr>
        <w:tab/>
        <w:tab/>
        <w:tab/>
        <w:tab/>
        <w:tab/>
      </w:r>
      <w:r>
        <w:rPr>
          <w:rFonts w:ascii="Times New Roman" w:hAnsi="Times New Roman"/>
          <w:b/>
          <w:sz w:val="24"/>
        </w:rPr>
        <w:t xml:space="preserve">                                                                           № </w:t>
      </w:r>
      <w:r>
        <w:rPr>
          <w:rFonts w:ascii="Times New Roman" w:hAnsi="Times New Roman"/>
          <w:b/>
          <w:sz w:val="24"/>
        </w:rPr>
        <w:t>1696</w:t>
      </w:r>
    </w:p>
    <w:p>
      <w:pPr>
        <w:pStyle w:val="Normal"/>
        <w:jc w:val="center"/>
        <w:rPr>
          <w:rFonts w:ascii="Times New Roman" w:hAnsi="Times New Roman"/>
          <w:sz w:val="24"/>
          <w:szCs w:val="24"/>
          <w:lang w:bidi="zxx"/>
        </w:rPr>
      </w:pPr>
      <w:r>
        <w:rPr>
          <w:rFonts w:ascii="Times New Roman" w:hAnsi="Times New Roman"/>
          <w:sz w:val="24"/>
          <w:szCs w:val="24"/>
          <w:lang w:bidi="zxx"/>
        </w:rPr>
        <w:t>г.  Кореновск</w:t>
      </w:r>
    </w:p>
    <w:p>
      <w:pPr>
        <w:pStyle w:val="Standard"/>
        <w:jc w:val="center"/>
        <w:rPr>
          <w:rFonts w:ascii="Times New Roman" w:hAnsi="Times New Roman"/>
          <w:b/>
          <w:sz w:val="28"/>
          <w:szCs w:val="28"/>
        </w:rPr>
      </w:pPr>
      <w:r>
        <w:rPr>
          <w:rFonts w:ascii="Times New Roman" w:hAnsi="Times New Roman"/>
          <w:b/>
          <w:sz w:val="28"/>
          <w:szCs w:val="28"/>
        </w:rPr>
      </w:r>
    </w:p>
    <w:p>
      <w:pPr>
        <w:pStyle w:val="Standard"/>
        <w:jc w:val="center"/>
        <w:rPr>
          <w:rFonts w:ascii="Times New Roman" w:hAnsi="Times New Roman"/>
          <w:b/>
          <w:sz w:val="28"/>
          <w:szCs w:val="28"/>
        </w:rPr>
      </w:pPr>
      <w:r>
        <w:rPr>
          <w:rFonts w:ascii="Times New Roman" w:hAnsi="Times New Roman"/>
          <w:b/>
          <w:sz w:val="28"/>
          <w:szCs w:val="28"/>
        </w:rPr>
      </w:r>
    </w:p>
    <w:p>
      <w:pPr>
        <w:pStyle w:val="Standard"/>
        <w:jc w:val="center"/>
        <w:rPr/>
      </w:pPr>
      <w:r>
        <w:rPr>
          <w:rFonts w:ascii="Times New Roman" w:hAnsi="Times New Roman"/>
          <w:b/>
          <w:sz w:val="28"/>
          <w:szCs w:val="28"/>
        </w:rPr>
        <w:t xml:space="preserve">Об утверждении положения о закупке товаров, работ, услуг для нужд               муниципального бюджетного учреждения </w:t>
      </w:r>
    </w:p>
    <w:p>
      <w:pPr>
        <w:pStyle w:val="Standard"/>
        <w:jc w:val="center"/>
        <w:rPr/>
      </w:pPr>
      <w:r>
        <w:rPr>
          <w:rFonts w:ascii="Times New Roman" w:hAnsi="Times New Roman"/>
          <w:b/>
          <w:sz w:val="28"/>
          <w:szCs w:val="28"/>
        </w:rPr>
        <w:t>«Кореновский районный сельскохозяйственный информационно-консультационный центр»</w:t>
      </w:r>
    </w:p>
    <w:p>
      <w:pPr>
        <w:pStyle w:val="Standard"/>
        <w:jc w:val="center"/>
        <w:rPr>
          <w:rFonts w:ascii="Times New Roman" w:hAnsi="Times New Roman"/>
          <w:sz w:val="28"/>
          <w:szCs w:val="28"/>
        </w:rPr>
      </w:pPr>
      <w:r>
        <w:rPr>
          <w:rFonts w:ascii="Times New Roman" w:hAnsi="Times New Roman"/>
          <w:sz w:val="28"/>
          <w:szCs w:val="28"/>
        </w:rPr>
      </w:r>
    </w:p>
    <w:p>
      <w:pPr>
        <w:pStyle w:val="Standard"/>
        <w:rPr/>
      </w:pPr>
      <w:r>
        <w:rPr>
          <w:rFonts w:ascii="Times New Roman" w:hAnsi="Times New Roman"/>
          <w:sz w:val="28"/>
          <w:szCs w:val="28"/>
        </w:rPr>
        <w:tab/>
        <w:t>В целях оптимизации деятельности по реализации Федерального закона от 18 июля 2011 года № 223-ФЗ «О закупках товаров, работ, услуг отдельными видами юридических лиц» администрация муниципального образования Кореновский район  п о с т а н о в л я е т:</w:t>
      </w:r>
    </w:p>
    <w:p>
      <w:pPr>
        <w:pStyle w:val="Standard"/>
        <w:ind w:firstLine="850" w:left="340"/>
        <w:jc w:val="both"/>
        <w:rPr/>
      </w:pPr>
      <w:r>
        <w:rPr>
          <w:rFonts w:ascii="Times New Roman" w:hAnsi="Times New Roman"/>
          <w:sz w:val="28"/>
          <w:szCs w:val="28"/>
        </w:rPr>
        <w:t>1.Утвердить:</w:t>
      </w:r>
    </w:p>
    <w:p>
      <w:pPr>
        <w:pStyle w:val="Standard"/>
        <w:ind w:hanging="0" w:left="340"/>
        <w:jc w:val="both"/>
        <w:rPr/>
      </w:pPr>
      <w:r>
        <w:rPr>
          <w:rFonts w:ascii="Times New Roman" w:hAnsi="Times New Roman"/>
          <w:sz w:val="28"/>
          <w:szCs w:val="28"/>
        </w:rPr>
        <w:tab/>
        <w:t>1.1. Положение    о    закупке    товаров,    работ,    услуг</w:t>
      </w:r>
      <w:r>
        <w:rPr>
          <w:rFonts w:ascii="Times New Roman" w:hAnsi="Times New Roman"/>
          <w:b/>
          <w:sz w:val="28"/>
          <w:szCs w:val="28"/>
        </w:rPr>
        <w:t xml:space="preserve">   </w:t>
      </w:r>
      <w:r>
        <w:rPr>
          <w:rFonts w:ascii="Times New Roman" w:hAnsi="Times New Roman"/>
          <w:sz w:val="28"/>
          <w:szCs w:val="28"/>
        </w:rPr>
        <w:t>муниципального</w:t>
      </w:r>
    </w:p>
    <w:p>
      <w:pPr>
        <w:pStyle w:val="Standard"/>
        <w:rPr/>
      </w:pPr>
      <w:r>
        <w:rPr>
          <w:rFonts w:ascii="Times New Roman" w:hAnsi="Times New Roman"/>
          <w:sz w:val="28"/>
          <w:szCs w:val="28"/>
        </w:rPr>
        <w:t>бюджетного   учреждения    «Кореновский    районный    сельскохозяйственный</w:t>
      </w:r>
    </w:p>
    <w:p>
      <w:pPr>
        <w:pStyle w:val="Standard"/>
        <w:rPr/>
      </w:pPr>
      <w:r>
        <w:rPr>
          <w:rFonts w:ascii="Times New Roman" w:hAnsi="Times New Roman"/>
          <w:sz w:val="28"/>
          <w:szCs w:val="28"/>
        </w:rPr>
        <w:t>информационно- консультационный центр».</w:t>
      </w:r>
    </w:p>
    <w:p>
      <w:pPr>
        <w:pStyle w:val="Standard"/>
        <w:ind w:hanging="0" w:left="340"/>
        <w:jc w:val="both"/>
        <w:rPr/>
      </w:pPr>
      <w:r>
        <w:rPr>
          <w:rFonts w:ascii="Times New Roman" w:hAnsi="Times New Roman"/>
          <w:sz w:val="28"/>
          <w:szCs w:val="28"/>
        </w:rPr>
        <w:tab/>
        <w:t>2.Управлению    службы    протокола    и     информационной      политики</w:t>
      </w:r>
    </w:p>
    <w:p>
      <w:pPr>
        <w:pStyle w:val="Standard"/>
        <w:jc w:val="both"/>
        <w:rPr/>
      </w:pPr>
      <w:r>
        <w:rPr>
          <w:rFonts w:ascii="Times New Roman" w:hAnsi="Times New Roman"/>
          <w:sz w:val="28"/>
          <w:szCs w:val="28"/>
        </w:rPr>
        <w:t>адиминистрации муниципального образования Кореновский район  официально обнародовать настоящее постановление в устаноленном порядке и разместить на официальном сайте администрации муниципального образования Кореновский район в информационно-телекоммуникационной сети «Интернет».</w:t>
      </w:r>
    </w:p>
    <w:p>
      <w:pPr>
        <w:pStyle w:val="Standard"/>
        <w:jc w:val="both"/>
        <w:rPr/>
      </w:pPr>
      <w:r>
        <w:rPr>
          <w:rFonts w:ascii="Times New Roman" w:hAnsi="Times New Roman"/>
          <w:sz w:val="28"/>
          <w:szCs w:val="28"/>
        </w:rPr>
        <w:tab/>
        <w:t>3.Признать утратившим силу постановление № 2368 от 25.12.2023 года «Об утверждении положения о закупке товаров, работ, услуг для нужд муниципального бюджетного учреждения «Кореновский районный сельскохозяйственный информационно- консультационный центр»</w:t>
      </w:r>
    </w:p>
    <w:p>
      <w:pPr>
        <w:pStyle w:val="Standard"/>
        <w:jc w:val="both"/>
        <w:rPr/>
      </w:pPr>
      <w:r>
        <w:rPr>
          <w:rFonts w:ascii="Times New Roman" w:hAnsi="Times New Roman"/>
          <w:sz w:val="28"/>
          <w:szCs w:val="28"/>
        </w:rPr>
        <w:tab/>
        <w:t>4.Контроль за выполнением настоящего постановления возложить на заместителя главы муниципального образования Кореновский район А.Е.Дружинкина.</w:t>
      </w:r>
    </w:p>
    <w:p>
      <w:pPr>
        <w:pStyle w:val="Standard"/>
        <w:jc w:val="both"/>
        <w:rPr/>
      </w:pPr>
      <w:r>
        <w:rPr>
          <w:rFonts w:ascii="Times New Roman" w:hAnsi="Times New Roman"/>
          <w:sz w:val="28"/>
          <w:szCs w:val="28"/>
        </w:rPr>
        <w:tab/>
        <w:t>5. Постановление вступает в силу со дня его подписания.</w:t>
      </w:r>
    </w:p>
    <w:p>
      <w:pPr>
        <w:pStyle w:val="Standard"/>
        <w:ind w:firstLine="850" w:left="340"/>
        <w:jc w:val="both"/>
        <w:rPr>
          <w:rFonts w:ascii="Times New Roman" w:hAnsi="Times New Roman"/>
          <w:sz w:val="28"/>
          <w:szCs w:val="28"/>
        </w:rPr>
      </w:pPr>
      <w:r>
        <w:rPr>
          <w:rFonts w:ascii="Times New Roman" w:hAnsi="Times New Roman"/>
          <w:sz w:val="28"/>
          <w:szCs w:val="28"/>
        </w:rPr>
      </w:r>
    </w:p>
    <w:p>
      <w:pPr>
        <w:pStyle w:val="Standard"/>
        <w:ind w:firstLine="850" w:left="340"/>
        <w:jc w:val="both"/>
        <w:rPr>
          <w:rFonts w:ascii="Times New Roman" w:hAnsi="Times New Roman"/>
          <w:sz w:val="28"/>
          <w:szCs w:val="28"/>
        </w:rPr>
      </w:pPr>
      <w:r>
        <w:rPr>
          <w:rFonts w:ascii="Times New Roman" w:hAnsi="Times New Roman"/>
          <w:sz w:val="28"/>
          <w:szCs w:val="28"/>
        </w:rPr>
      </w:r>
    </w:p>
    <w:tbl>
      <w:tblPr>
        <w:tblW w:w="9497" w:type="dxa"/>
        <w:jc w:val="left"/>
        <w:tblInd w:w="284" w:type="dxa"/>
        <w:tblLayout w:type="fixed"/>
        <w:tblCellMar>
          <w:top w:w="0" w:type="dxa"/>
          <w:left w:w="0" w:type="dxa"/>
          <w:bottom w:w="0" w:type="dxa"/>
          <w:right w:w="0" w:type="dxa"/>
        </w:tblCellMar>
        <w:tblLook w:val="04a0"/>
      </w:tblPr>
      <w:tblGrid>
        <w:gridCol w:w="4557"/>
        <w:gridCol w:w="4939"/>
      </w:tblGrid>
      <w:tr>
        <w:trPr/>
        <w:tc>
          <w:tcPr>
            <w:tcW w:w="4557" w:type="dxa"/>
            <w:tcBorders/>
            <w:shd w:color="auto" w:fill="auto" w:val="clear"/>
          </w:tcPr>
          <w:p>
            <w:pPr>
              <w:pStyle w:val="Standard"/>
              <w:jc w:val="both"/>
              <w:rPr/>
            </w:pPr>
            <w:r>
              <w:rPr>
                <w:rFonts w:ascii="Times New Roman" w:hAnsi="Times New Roman"/>
                <w:sz w:val="28"/>
                <w:szCs w:val="28"/>
              </w:rPr>
              <w:t>Исполняющий обязанности главы</w:t>
            </w:r>
          </w:p>
          <w:p>
            <w:pPr>
              <w:pStyle w:val="Standard"/>
              <w:jc w:val="both"/>
              <w:rPr/>
            </w:pPr>
            <w:r>
              <w:rPr>
                <w:rFonts w:ascii="Times New Roman" w:hAnsi="Times New Roman"/>
                <w:sz w:val="28"/>
                <w:szCs w:val="28"/>
              </w:rPr>
              <w:t>муниципального образования</w:t>
            </w:r>
          </w:p>
          <w:p>
            <w:pPr>
              <w:pStyle w:val="Standard"/>
              <w:snapToGrid w:val="false"/>
              <w:jc w:val="both"/>
              <w:rPr/>
            </w:pPr>
            <w:r>
              <w:rPr>
                <w:rFonts w:ascii="Times New Roman" w:hAnsi="Times New Roman"/>
                <w:sz w:val="28"/>
                <w:szCs w:val="28"/>
              </w:rPr>
              <w:t>Кореновский район</w:t>
            </w:r>
          </w:p>
        </w:tc>
        <w:tc>
          <w:tcPr>
            <w:tcW w:w="4939" w:type="dxa"/>
            <w:tcBorders/>
            <w:shd w:color="auto" w:fill="auto" w:val="clear"/>
            <w:vAlign w:val="bottom"/>
          </w:tcPr>
          <w:p>
            <w:pPr>
              <w:pStyle w:val="Standard"/>
              <w:snapToGrid w:val="false"/>
              <w:jc w:val="center"/>
              <w:rPr/>
            </w:pPr>
            <w:r>
              <w:rPr>
                <w:rFonts w:ascii="Times New Roman" w:hAnsi="Times New Roman"/>
                <w:sz w:val="28"/>
                <w:szCs w:val="28"/>
              </w:rPr>
              <w:t xml:space="preserve">                                    </w:t>
            </w:r>
          </w:p>
          <w:p>
            <w:pPr>
              <w:pStyle w:val="Standard"/>
              <w:snapToGrid w:val="false"/>
              <w:jc w:val="center"/>
              <w:rPr/>
            </w:pPr>
            <w:r>
              <w:rPr>
                <w:rFonts w:ascii="Times New Roman" w:hAnsi="Times New Roman"/>
                <w:sz w:val="28"/>
                <w:szCs w:val="28"/>
              </w:rPr>
              <w:t xml:space="preserve">                                        </w:t>
            </w:r>
            <w:r>
              <w:rPr>
                <w:rFonts w:ascii="Times New Roman" w:hAnsi="Times New Roman"/>
                <w:sz w:val="28"/>
                <w:szCs w:val="28"/>
              </w:rPr>
              <w:t>С.В.Колупайко</w:t>
            </w:r>
          </w:p>
        </w:tc>
      </w:tr>
    </w:tbl>
    <w:tbl>
      <w:tblPr>
        <w:tblW w:w="9747" w:type="dxa"/>
        <w:jc w:val="left"/>
        <w:tblInd w:w="-10" w:type="dxa"/>
        <w:tblLayout w:type="fixed"/>
        <w:tblCellMar>
          <w:top w:w="0" w:type="dxa"/>
          <w:left w:w="108" w:type="dxa"/>
          <w:bottom w:w="0" w:type="dxa"/>
          <w:right w:w="108" w:type="dxa"/>
        </w:tblCellMar>
        <w:tblLook w:firstRow="1" w:noVBand="1" w:lastRow="0" w:firstColumn="1" w:lastColumn="0" w:noHBand="0" w:val="04a0"/>
      </w:tblPr>
      <w:tblGrid>
        <w:gridCol w:w="4928"/>
        <w:gridCol w:w="4818"/>
      </w:tblGrid>
      <w:tr>
        <w:trPr/>
        <w:tc>
          <w:tcPr>
            <w:tcW w:w="4928" w:type="dxa"/>
            <w:tcBorders/>
            <w:shd w:color="auto" w:fill="auto" w:val="clear"/>
          </w:tcPr>
          <w:p>
            <w:pPr>
              <w:pStyle w:val="ConsNonformat"/>
              <w:ind w:right="0"/>
              <w:jc w:val="both"/>
              <w:rPr>
                <w:rFonts w:ascii="Times New Roman" w:hAnsi="Times New Roman" w:cs="Times New Roman"/>
                <w:sz w:val="28"/>
              </w:rPr>
            </w:pPr>
            <w:r>
              <w:rPr>
                <w:rFonts w:cs="Times New Roman" w:ascii="Times New Roman" w:hAnsi="Times New Roman"/>
                <w:sz w:val="28"/>
              </w:rPr>
            </w:r>
          </w:p>
        </w:tc>
        <w:tc>
          <w:tcPr>
            <w:tcW w:w="4818" w:type="dxa"/>
            <w:tcBorders/>
            <w:shd w:color="auto" w:fill="auto" w:val="clear"/>
          </w:tcPr>
          <w:p>
            <w:pPr>
              <w:pStyle w:val="ConsNonformat"/>
              <w:ind w:hanging="0" w:right="0"/>
              <w:jc w:val="center"/>
              <w:rPr>
                <w:rFonts w:ascii="Times New Roman" w:hAnsi="Times New Roman" w:cs="Times New Roman"/>
                <w:sz w:val="28"/>
              </w:rPr>
            </w:pPr>
            <w:r>
              <w:rPr/>
            </w:r>
          </w:p>
          <w:p>
            <w:pPr>
              <w:pStyle w:val="ConsNonformat"/>
              <w:ind w:hanging="0" w:right="0"/>
              <w:jc w:val="center"/>
              <w:rPr/>
            </w:pPr>
            <w:r>
              <w:rPr>
                <w:rFonts w:cs="Times New Roman" w:ascii="Times New Roman" w:hAnsi="Times New Roman"/>
                <w:sz w:val="28"/>
              </w:rPr>
              <w:t>ПРИЛОЖЕНИЕ</w:t>
            </w:r>
          </w:p>
          <w:p>
            <w:pPr>
              <w:pStyle w:val="ConsNonformat"/>
              <w:ind w:hanging="0" w:right="0"/>
              <w:jc w:val="center"/>
              <w:rPr/>
            </w:pPr>
            <w:r>
              <w:rPr>
                <w:rFonts w:cs="Times New Roman" w:ascii="Times New Roman" w:hAnsi="Times New Roman"/>
                <w:sz w:val="28"/>
              </w:rPr>
              <w:t>к постановлению администрации муниципального образования Кореновский район</w:t>
            </w:r>
          </w:p>
          <w:p>
            <w:pPr>
              <w:pStyle w:val="ConsNonformat"/>
              <w:ind w:hanging="0" w:right="0"/>
              <w:jc w:val="center"/>
              <w:rPr/>
            </w:pPr>
            <w:r>
              <w:rPr>
                <w:rFonts w:cs="Times New Roman" w:ascii="Times New Roman" w:hAnsi="Times New Roman"/>
                <w:sz w:val="28"/>
              </w:rPr>
              <w:t xml:space="preserve">от  </w:t>
            </w:r>
            <w:r>
              <w:rPr>
                <w:rFonts w:cs="Times New Roman" w:ascii="Times New Roman" w:hAnsi="Times New Roman"/>
                <w:sz w:val="28"/>
              </w:rPr>
              <w:t xml:space="preserve">18.12.2024 </w:t>
            </w:r>
            <w:r>
              <w:rPr>
                <w:rFonts w:cs="Times New Roman" w:ascii="Times New Roman" w:hAnsi="Times New Roman"/>
                <w:sz w:val="28"/>
              </w:rPr>
              <w:t xml:space="preserve">№ </w:t>
            </w:r>
            <w:r>
              <w:rPr>
                <w:rFonts w:cs="Times New Roman" w:ascii="Times New Roman" w:hAnsi="Times New Roman"/>
                <w:sz w:val="28"/>
              </w:rPr>
              <w:t>1696</w:t>
            </w:r>
          </w:p>
        </w:tc>
      </w:tr>
    </w:tbl>
    <w:p>
      <w:pPr>
        <w:pStyle w:val="ConsNonformat"/>
        <w:ind w:firstLine="540" w:right="0"/>
        <w:jc w:val="both"/>
        <w:rPr>
          <w:rFonts w:ascii="Times New Roman" w:hAnsi="Times New Roman" w:cs="Times New Roman"/>
          <w:sz w:val="28"/>
        </w:rPr>
      </w:pPr>
      <w:r>
        <w:rPr>
          <w:rFonts w:cs="Times New Roman" w:ascii="Times New Roman" w:hAnsi="Times New Roman"/>
          <w:sz w:val="28"/>
        </w:rPr>
      </w:r>
    </w:p>
    <w:p>
      <w:pPr>
        <w:pStyle w:val="ConsNonformat"/>
        <w:ind w:firstLine="540" w:right="0"/>
        <w:jc w:val="both"/>
        <w:rPr>
          <w:rFonts w:ascii="Times New Roman" w:hAnsi="Times New Roman" w:cs="Times New Roman"/>
          <w:sz w:val="28"/>
        </w:rPr>
      </w:pPr>
      <w:r>
        <w:rPr>
          <w:rFonts w:cs="Times New Roman" w:ascii="Times New Roman" w:hAnsi="Times New Roman"/>
          <w:sz w:val="28"/>
        </w:rPr>
        <w:tab/>
        <w:tab/>
        <w:tab/>
        <w:tab/>
        <w:tab/>
      </w:r>
    </w:p>
    <w:p>
      <w:pPr>
        <w:pStyle w:val="ConsNonformat"/>
        <w:ind w:right="0"/>
        <w:jc w:val="center"/>
        <w:rPr>
          <w:rFonts w:ascii="Times New Roman" w:hAnsi="Times New Roman" w:cs="Times New Roman"/>
          <w:sz w:val="28"/>
        </w:rPr>
      </w:pPr>
      <w:r>
        <w:rPr>
          <w:rFonts w:cs="Times New Roman" w:ascii="Times New Roman" w:hAnsi="Times New Roman"/>
          <w:sz w:val="28"/>
        </w:rPr>
      </w:r>
    </w:p>
    <w:p>
      <w:pPr>
        <w:pStyle w:val="Standard"/>
        <w:shd w:val="clear" w:color="auto" w:fill="FFFFFF"/>
        <w:jc w:val="center"/>
        <w:rPr/>
      </w:pPr>
      <w:bookmarkStart w:id="0" w:name="__DdeLink__21290_1848097514"/>
      <w:r>
        <w:rPr>
          <w:rFonts w:ascii="Times New Roman" w:hAnsi="Times New Roman"/>
          <w:b/>
          <w:bCs/>
          <w:color w:val="000000"/>
          <w:sz w:val="28"/>
          <w:szCs w:val="28"/>
        </w:rPr>
        <w:t>Положение о закупке товаров, работ, услуг</w:t>
      </w:r>
    </w:p>
    <w:p>
      <w:pPr>
        <w:pStyle w:val="Standard"/>
        <w:shd w:val="clear" w:color="auto" w:fill="FFFFFF"/>
        <w:jc w:val="center"/>
        <w:rPr/>
      </w:pPr>
      <w:r>
        <w:rPr>
          <w:rFonts w:ascii="Times New Roman" w:hAnsi="Times New Roman"/>
          <w:b/>
          <w:bCs/>
          <w:color w:val="000000"/>
          <w:sz w:val="28"/>
          <w:szCs w:val="28"/>
        </w:rPr>
        <w:t xml:space="preserve"> </w:t>
      </w:r>
      <w:r>
        <w:rPr>
          <w:rFonts w:ascii="Times New Roman" w:hAnsi="Times New Roman"/>
          <w:b/>
          <w:sz w:val="28"/>
          <w:szCs w:val="28"/>
        </w:rPr>
        <w:t>для</w:t>
      </w:r>
      <w:r>
        <w:rPr>
          <w:rFonts w:ascii="Times New Roman" w:hAnsi="Times New Roman"/>
          <w:b/>
          <w:sz w:val="28"/>
          <w:szCs w:val="28"/>
          <w:lang w:val="en-US"/>
        </w:rPr>
        <w:t> </w:t>
      </w:r>
      <w:bookmarkEnd w:id="0"/>
      <w:r>
        <w:rPr>
          <w:rFonts w:ascii="Times New Roman" w:hAnsi="Times New Roman"/>
          <w:b/>
          <w:sz w:val="28"/>
          <w:szCs w:val="28"/>
        </w:rPr>
        <w:t>нужд муниципального бюджетного учреждения «Кореновский районный сельскохозяйственный информационно-консультационный центр»</w:t>
      </w:r>
    </w:p>
    <w:p>
      <w:pPr>
        <w:pStyle w:val="ConsPlusNormal"/>
        <w:widowControl w:val="false"/>
        <w:numPr>
          <w:ilvl w:val="0"/>
          <w:numId w:val="4"/>
        </w:numPr>
        <w:spacing w:before="240" w:after="120"/>
        <w:jc w:val="center"/>
        <w:rPr/>
      </w:pPr>
      <w:bookmarkStart w:id="1" w:name="__RefHeading__9662_337171922"/>
      <w:bookmarkEnd w:id="1"/>
      <w:r>
        <w:rPr>
          <w:b/>
          <w:bCs/>
          <w:color w:val="000000"/>
          <w:sz w:val="28"/>
          <w:szCs w:val="28"/>
        </w:rPr>
        <w:t>ОСНОВНЫЕ ПОЛОЖЕНИЯ</w:t>
      </w:r>
    </w:p>
    <w:p>
      <w:pPr>
        <w:pStyle w:val="Heading2"/>
        <w:numPr>
          <w:ilvl w:val="0"/>
          <w:numId w:val="3"/>
        </w:numPr>
        <w:rPr/>
      </w:pPr>
      <w:r>
        <w:rPr>
          <w:rFonts w:cs="Times New Roman" w:ascii="Times New Roman" w:hAnsi="Times New Roman"/>
          <w:sz w:val="28"/>
          <w:szCs w:val="28"/>
        </w:rPr>
        <w:t>1. Используемые термины и сокращения</w:t>
      </w:r>
    </w:p>
    <w:p>
      <w:pPr>
        <w:pStyle w:val="Standard"/>
        <w:ind w:firstLine="708"/>
        <w:jc w:val="both"/>
        <w:rPr>
          <w:rFonts w:ascii="Times New Roman" w:hAnsi="Times New Roman"/>
          <w:b/>
          <w:sz w:val="28"/>
          <w:szCs w:val="28"/>
        </w:rPr>
      </w:pPr>
      <w:r>
        <w:rPr>
          <w:rFonts w:ascii="Times New Roman" w:hAnsi="Times New Roman"/>
          <w:b/>
          <w:sz w:val="28"/>
          <w:szCs w:val="28"/>
        </w:rPr>
      </w:r>
    </w:p>
    <w:p>
      <w:pPr>
        <w:pStyle w:val="Standard"/>
        <w:ind w:firstLine="708"/>
        <w:jc w:val="both"/>
        <w:rPr>
          <w:rFonts w:ascii="Times New Roman" w:hAnsi="Times New Roman"/>
          <w:sz w:val="28"/>
          <w:szCs w:val="28"/>
        </w:rPr>
      </w:pPr>
      <w:r>
        <w:rPr>
          <w:rFonts w:ascii="Times New Roman" w:hAnsi="Times New Roman"/>
          <w:sz w:val="28"/>
          <w:szCs w:val="28"/>
        </w:rPr>
        <w:t>Закон № 223</w:t>
        <w:noBreakHyphen/>
        <w:t>ФЗ – Федеральный закон от 18 июля 2011 года № 223-ФЗ «О закупках товаров, работ, услуг отдельными видами юридических лиц».</w:t>
      </w:r>
    </w:p>
    <w:p>
      <w:pPr>
        <w:pStyle w:val="Standard"/>
        <w:ind w:firstLine="708"/>
        <w:jc w:val="both"/>
        <w:rPr>
          <w:rFonts w:ascii="Times New Roman" w:hAnsi="Times New Roman"/>
        </w:rPr>
      </w:pPr>
      <w:r>
        <w:rPr>
          <w:rFonts w:ascii="Times New Roman" w:hAnsi="Times New Roman"/>
          <w:sz w:val="28"/>
          <w:szCs w:val="28"/>
        </w:rPr>
        <w:t xml:space="preserve">Заказчик </w:t>
      </w:r>
      <w:r>
        <w:rPr>
          <w:rFonts w:ascii="Times New Roman" w:hAnsi="Times New Roman"/>
          <w:i/>
          <w:sz w:val="28"/>
          <w:szCs w:val="28"/>
        </w:rPr>
        <w:t>Муниципальное бюджетное учреждение «Кореновский районный сельскохозяйственный информационно-консультационный центр»</w:t>
      </w:r>
      <w:r>
        <w:rPr>
          <w:rFonts w:ascii="Times New Roman" w:hAnsi="Times New Roman"/>
          <w:sz w:val="28"/>
          <w:szCs w:val="28"/>
        </w:rPr>
        <w:t>.</w:t>
      </w:r>
    </w:p>
    <w:p>
      <w:pPr>
        <w:pStyle w:val="ListParagraph"/>
        <w:tabs>
          <w:tab w:val="clear" w:pos="709"/>
          <w:tab w:val="left" w:pos="1701" w:leader="none"/>
        </w:tabs>
        <w:spacing w:lineRule="auto" w:line="240" w:before="0" w:after="0"/>
        <w:ind w:firstLine="709" w:left="0" w:right="-1"/>
        <w:jc w:val="both"/>
        <w:rPr>
          <w:rFonts w:ascii="Times New Roman" w:hAnsi="Times New Roman"/>
          <w:sz w:val="28"/>
          <w:szCs w:val="28"/>
        </w:rPr>
      </w:pPr>
      <w:r>
        <w:rPr>
          <w:rFonts w:ascii="Times New Roman" w:hAnsi="Times New Roman"/>
          <w:sz w:val="28"/>
          <w:szCs w:val="28"/>
        </w:rPr>
        <w:t>Закупка – совокупность действий, осуществляемых в установленном Законом № 223-ФЗ и Положением о закупке товаров, работ, услуг порядке Заказчиком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pPr>
        <w:pStyle w:val="ListParagraph"/>
        <w:tabs>
          <w:tab w:val="clear" w:pos="709"/>
          <w:tab w:val="left" w:pos="1701" w:leader="none"/>
        </w:tabs>
        <w:spacing w:lineRule="auto" w:line="240" w:before="0" w:after="0"/>
        <w:ind w:firstLine="709" w:left="0" w:right="-1"/>
        <w:jc w:val="both"/>
        <w:rPr>
          <w:rFonts w:ascii="Times New Roman" w:hAnsi="Times New Roman"/>
        </w:rPr>
      </w:pPr>
      <w:r>
        <w:rPr>
          <w:rFonts w:ascii="Times New Roman" w:hAnsi="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Pr>
          <w:rFonts w:ascii="Times New Roman" w:hAnsi="Times New Roman"/>
          <w:sz w:val="28"/>
          <w:szCs w:val="28"/>
          <w:lang w:val="en-US"/>
        </w:rPr>
        <w:t> </w:t>
      </w:r>
      <w:r>
        <w:rPr>
          <w:rFonts w:ascii="Times New Roman" w:hAnsi="Times New Roman"/>
          <w:sz w:val="28"/>
          <w:szCs w:val="28"/>
        </w:rPr>
        <w:t>обеспечения собственных потребностей в товарах, работах, услугах, в том числе для целей коммерческого использования.</w:t>
      </w:r>
    </w:p>
    <w:p>
      <w:pPr>
        <w:pStyle w:val="Normal"/>
        <w:widowControl w:val="false"/>
        <w:ind w:firstLine="708"/>
        <w:jc w:val="both"/>
        <w:rPr>
          <w:rFonts w:ascii="Times New Roman" w:hAnsi="Times New Roman"/>
          <w:sz w:val="28"/>
        </w:rPr>
      </w:pPr>
      <w:r>
        <w:rPr>
          <w:rFonts w:ascii="Times New Roman" w:hAnsi="Times New Roman"/>
          <w:sz w:val="28"/>
        </w:rPr>
        <w:t xml:space="preserve">Заявка на участие в конкурентной закупке – заявка на участие в закупке, проводимой одним из способов, указанных в пункте 7.3 Положения. </w:t>
      </w:r>
    </w:p>
    <w:p>
      <w:pPr>
        <w:pStyle w:val="Normal"/>
        <w:widowControl w:val="false"/>
        <w:ind w:firstLine="708"/>
        <w:jc w:val="both"/>
        <w:rPr>
          <w:rFonts w:ascii="Times New Roman" w:hAnsi="Times New Roman"/>
          <w:sz w:val="28"/>
        </w:rPr>
      </w:pPr>
      <w:r>
        <w:rPr>
          <w:rFonts w:ascii="Times New Roman" w:hAnsi="Times New Roman"/>
          <w:sz w:val="28"/>
          <w:szCs w:val="28"/>
        </w:rPr>
        <w:t xml:space="preserve">Заявка на участие в неконкурентной закупке – </w:t>
      </w:r>
      <w:r>
        <w:rPr>
          <w:rFonts w:ascii="Times New Roman" w:hAnsi="Times New Roman"/>
          <w:sz w:val="28"/>
        </w:rPr>
        <w:t xml:space="preserve">заявка на участие в закупке, проводимой одним из способов, указанных в пункте 7.4 Положения. </w:t>
      </w:r>
    </w:p>
    <w:p>
      <w:pPr>
        <w:pStyle w:val="Normal"/>
        <w:widowControl w:val="false"/>
        <w:ind w:firstLine="708"/>
        <w:jc w:val="both"/>
        <w:rPr>
          <w:rFonts w:ascii="Times New Roman" w:hAnsi="Times New Roman"/>
          <w:sz w:val="28"/>
          <w:szCs w:val="28"/>
        </w:rPr>
      </w:pPr>
      <w:r>
        <w:rPr>
          <w:rFonts w:ascii="Times New Roman" w:hAnsi="Times New Roman"/>
          <w:sz w:val="28"/>
        </w:rPr>
        <w:t xml:space="preserve">Заявка на участие в закупке у единственного поставщика (подрядчика, исполнителя) – заявка или любой иной документ (комплект документов), направляемый участником закупки заказчику для участия в закупке в порядке, установленном </w:t>
      </w:r>
      <w:r>
        <w:rPr>
          <w:rFonts w:ascii="Times New Roman" w:hAnsi="Times New Roman"/>
          <w:sz w:val="28"/>
          <w:szCs w:val="28"/>
        </w:rPr>
        <w:t xml:space="preserve">заказчиком, в том числе в положении о закупке, извещении об осуществлении закупки у единственного поставщика </w:t>
      </w:r>
      <w:r>
        <w:rPr>
          <w:rFonts w:ascii="Times New Roman" w:hAnsi="Times New Roman"/>
          <w:sz w:val="28"/>
        </w:rPr>
        <w:t xml:space="preserve">(подрядчика, исполнителя) </w:t>
      </w:r>
      <w:r>
        <w:rPr>
          <w:rFonts w:ascii="Times New Roman" w:hAnsi="Times New Roman"/>
          <w:sz w:val="28"/>
          <w:szCs w:val="28"/>
        </w:rPr>
        <w:t xml:space="preserve">или в любой иной форме. </w:t>
      </w:r>
    </w:p>
    <w:p>
      <w:pPr>
        <w:pStyle w:val="ListParagraph"/>
        <w:tabs>
          <w:tab w:val="clear" w:pos="709"/>
          <w:tab w:val="left" w:pos="1701" w:leader="none"/>
        </w:tabs>
        <w:spacing w:lineRule="auto" w:line="240" w:before="0" w:after="0"/>
        <w:ind w:firstLine="709" w:left="0" w:right="-1"/>
        <w:jc w:val="both"/>
        <w:rPr>
          <w:rFonts w:ascii="Times New Roman" w:hAnsi="Times New Roman"/>
          <w:sz w:val="28"/>
          <w:szCs w:val="28"/>
        </w:rPr>
      </w:pPr>
      <w:r>
        <w:rPr>
          <w:rFonts w:ascii="Times New Roman" w:hAnsi="Times New Roman"/>
          <w:sz w:val="28"/>
          <w:szCs w:val="28"/>
        </w:rPr>
      </w:r>
    </w:p>
    <w:p>
      <w:pPr>
        <w:pStyle w:val="Heading2"/>
        <w:numPr>
          <w:ilvl w:val="0"/>
          <w:numId w:val="3"/>
        </w:numPr>
        <w:rPr>
          <w:rFonts w:ascii="Times New Roman" w:hAnsi="Times New Roman" w:cs="Times New Roman"/>
          <w:sz w:val="28"/>
          <w:szCs w:val="28"/>
        </w:rPr>
      </w:pPr>
      <w:bookmarkStart w:id="2" w:name="__RefHeading__9664_337171922"/>
      <w:bookmarkEnd w:id="2"/>
      <w:r>
        <w:rPr>
          <w:rFonts w:cs="Times New Roman" w:ascii="Times New Roman" w:hAnsi="Times New Roman"/>
          <w:sz w:val="28"/>
          <w:szCs w:val="28"/>
        </w:rPr>
        <w:t>2. Предмет регулирования</w:t>
      </w:r>
    </w:p>
    <w:p>
      <w:pPr>
        <w:pStyle w:val="Standard"/>
        <w:ind w:firstLine="708"/>
        <w:jc w:val="both"/>
        <w:rPr>
          <w:rFonts w:ascii="Times New Roman" w:hAnsi="Times New Roman"/>
          <w:b/>
          <w:sz w:val="28"/>
          <w:szCs w:val="28"/>
        </w:rPr>
      </w:pPr>
      <w:r>
        <w:rPr>
          <w:rFonts w:ascii="Times New Roman" w:hAnsi="Times New Roman"/>
          <w:b/>
          <w:sz w:val="28"/>
          <w:szCs w:val="28"/>
        </w:rPr>
      </w:r>
    </w:p>
    <w:p>
      <w:pPr>
        <w:pStyle w:val="Standard"/>
        <w:ind w:firstLine="708"/>
        <w:jc w:val="both"/>
        <w:rPr>
          <w:rFonts w:ascii="Times New Roman" w:hAnsi="Times New Roman"/>
        </w:rPr>
      </w:pPr>
      <w:r>
        <w:rPr>
          <w:rFonts w:ascii="Times New Roman" w:hAnsi="Times New Roman"/>
          <w:sz w:val="28"/>
          <w:szCs w:val="28"/>
        </w:rPr>
        <w:t>2.1. Настоящее положение о закупке товаров, работ, услуг для</w:t>
      </w:r>
      <w:r>
        <w:rPr>
          <w:rFonts w:ascii="Times New Roman" w:hAnsi="Times New Roman"/>
          <w:sz w:val="28"/>
          <w:szCs w:val="28"/>
          <w:lang w:val="en-US"/>
        </w:rPr>
        <w:t> </w:t>
      </w:r>
      <w:r>
        <w:rPr>
          <w:rFonts w:ascii="Times New Roman" w:hAnsi="Times New Roman"/>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район (далее – Положение) разработано в соответствии с Законом № 223-ФЗ и</w:t>
      </w:r>
      <w:r>
        <w:rPr>
          <w:rFonts w:ascii="Times New Roman" w:hAnsi="Times New Roman"/>
          <w:sz w:val="28"/>
          <w:szCs w:val="28"/>
          <w:lang w:val="en-US"/>
        </w:rPr>
        <w:t> </w:t>
      </w:r>
      <w:r>
        <w:rPr>
          <w:rFonts w:ascii="Times New Roman" w:hAnsi="Times New Roman"/>
          <w:sz w:val="28"/>
          <w:szCs w:val="28"/>
        </w:rPr>
        <w:t xml:space="preserve">регулирует закупочную деятельность </w:t>
      </w:r>
      <w:r>
        <w:rPr>
          <w:rFonts w:ascii="Times New Roman" w:hAnsi="Times New Roman"/>
          <w:i/>
          <w:sz w:val="28"/>
          <w:szCs w:val="28"/>
        </w:rPr>
        <w:t>Муниципальное бюджетное учреждение «Кореновский районный сельскохозяйственный информационно-консультационный центр»</w:t>
      </w:r>
      <w:r>
        <w:rPr>
          <w:rFonts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Pr>
          <w:rFonts w:cs="Times New Roman" w:ascii="Times New Roman" w:hAnsi="Times New Roman"/>
          <w:sz w:val="28"/>
          <w:szCs w:val="28"/>
          <w:lang w:val="en-US"/>
        </w:rPr>
        <w:t> </w:t>
      </w:r>
      <w:r>
        <w:rPr>
          <w:rFonts w:cs="Times New Roman" w:ascii="Times New Roman" w:hAnsi="Times New Roman"/>
          <w:sz w:val="28"/>
          <w:szCs w:val="28"/>
        </w:rPr>
        <w:t>условия их применения, порядок заключения и исполнения договоров, а</w:t>
      </w:r>
      <w:r>
        <w:rPr>
          <w:rFonts w:cs="Times New Roman" w:ascii="Times New Roman" w:hAnsi="Times New Roman"/>
          <w:sz w:val="28"/>
          <w:szCs w:val="28"/>
          <w:lang w:val="en-US"/>
        </w:rPr>
        <w:t> </w:t>
      </w:r>
      <w:r>
        <w:rPr>
          <w:rFonts w:cs="Times New Roman" w:ascii="Times New Roman" w:hAnsi="Times New Roman"/>
          <w:sz w:val="28"/>
          <w:szCs w:val="28"/>
        </w:rPr>
        <w:t>также иные связанные с обеспечением закупки положения.</w:t>
      </w:r>
    </w:p>
    <w:p>
      <w:pPr>
        <w:pStyle w:val="Standard"/>
        <w:ind w:firstLine="708"/>
        <w:jc w:val="both"/>
        <w:rPr>
          <w:rFonts w:ascii="Times New Roman" w:hAnsi="Times New Roman"/>
          <w:sz w:val="28"/>
          <w:szCs w:val="28"/>
        </w:rPr>
      </w:pPr>
      <w:r>
        <w:rPr>
          <w:rFonts w:ascii="Times New Roman" w:hAnsi="Times New Roman"/>
          <w:sz w:val="28"/>
          <w:szCs w:val="28"/>
        </w:rPr>
        <w:t>2.2. Положение не распространяется на отношения, указанные                        в части 4 статьи 1 Закона № 223</w:t>
        <w:noBreakHyphen/>
        <w:t>ФЗ.</w:t>
      </w:r>
    </w:p>
    <w:p>
      <w:pPr>
        <w:pStyle w:val="Standard"/>
        <w:ind w:firstLine="708"/>
        <w:jc w:val="both"/>
        <w:rPr>
          <w:rFonts w:ascii="Times New Roman" w:hAnsi="Times New Roman"/>
        </w:rPr>
      </w:pPr>
      <w:r>
        <w:rPr>
          <w:rFonts w:ascii="Times New Roman" w:hAnsi="Times New Roman"/>
          <w:sz w:val="28"/>
          <w:szCs w:val="28"/>
        </w:rPr>
        <w:t xml:space="preserve">2.3. </w:t>
      </w:r>
      <w:r>
        <w:rPr>
          <w:rFonts w:cs="Times New Roman" w:ascii="Times New Roman" w:hAnsi="Times New Roman"/>
          <w:sz w:val="28"/>
          <w:szCs w:val="28"/>
        </w:rPr>
        <w:t>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pPr>
        <w:pStyle w:val="Standard"/>
        <w:ind w:firstLine="708"/>
        <w:jc w:val="both"/>
        <w:rPr>
          <w:rFonts w:ascii="Times New Roman" w:hAnsi="Times New Roman"/>
          <w:sz w:val="28"/>
          <w:szCs w:val="28"/>
        </w:rPr>
      </w:pPr>
      <w:r>
        <w:rPr>
          <w:rFonts w:ascii="Times New Roman" w:hAnsi="Times New Roman"/>
          <w:sz w:val="28"/>
          <w:szCs w:val="28"/>
        </w:rPr>
        <w:t xml:space="preserve">2.5. </w:t>
      </w:r>
      <w:r>
        <w:rPr>
          <w:rFonts w:cs="Times New Roman" w:ascii="Times New Roman" w:hAnsi="Times New Roman"/>
          <w:sz w:val="28"/>
          <w:szCs w:val="28"/>
        </w:rPr>
        <w:t>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3"/>
        </w:numPr>
        <w:rPr>
          <w:rFonts w:ascii="Times New Roman" w:hAnsi="Times New Roman" w:cs="Times New Roman"/>
          <w:sz w:val="28"/>
          <w:szCs w:val="28"/>
        </w:rPr>
      </w:pPr>
      <w:bookmarkStart w:id="3" w:name="__RefHeading__9666_337171922"/>
      <w:bookmarkEnd w:id="3"/>
      <w:r>
        <w:rPr>
          <w:rFonts w:cs="Times New Roman" w:ascii="Times New Roman" w:hAnsi="Times New Roman"/>
          <w:sz w:val="28"/>
          <w:szCs w:val="28"/>
        </w:rPr>
        <w:t>3. Цели регулирования и принципы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3.1. Целями регулирования настоящего Положения являются:</w:t>
      </w:r>
    </w:p>
    <w:p>
      <w:pPr>
        <w:pStyle w:val="Standard"/>
        <w:ind w:firstLine="708"/>
        <w:jc w:val="both"/>
        <w:rPr>
          <w:rFonts w:ascii="Times New Roman" w:hAnsi="Times New Roman"/>
          <w:sz w:val="28"/>
          <w:szCs w:val="28"/>
        </w:rPr>
      </w:pPr>
      <w:r>
        <w:rPr>
          <w:rFonts w:ascii="Times New Roman" w:hAnsi="Times New Roman"/>
          <w:sz w:val="28"/>
          <w:szCs w:val="28"/>
        </w:rPr>
        <w:t>1) обеспечение единства экономического пространства;</w:t>
      </w:r>
    </w:p>
    <w:p>
      <w:pPr>
        <w:pStyle w:val="Standard"/>
        <w:ind w:firstLine="708"/>
        <w:jc w:val="both"/>
        <w:rPr>
          <w:rFonts w:ascii="Times New Roman" w:hAnsi="Times New Roman"/>
          <w:sz w:val="28"/>
          <w:szCs w:val="28"/>
        </w:rPr>
      </w:pPr>
      <w:r>
        <w:rPr>
          <w:rFonts w:ascii="Times New Roman" w:hAnsi="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pPr>
        <w:pStyle w:val="Standard"/>
        <w:ind w:firstLine="708"/>
        <w:jc w:val="both"/>
        <w:rPr>
          <w:rFonts w:ascii="Times New Roman" w:hAnsi="Times New Roman"/>
          <w:sz w:val="28"/>
          <w:szCs w:val="28"/>
        </w:rPr>
      </w:pPr>
      <w:r>
        <w:rPr>
          <w:rFonts w:ascii="Times New Roman" w:hAnsi="Times New Roman"/>
          <w:sz w:val="28"/>
          <w:szCs w:val="28"/>
        </w:rPr>
        <w:t>3) эффективное использование денежных средств;</w:t>
      </w:r>
    </w:p>
    <w:p>
      <w:pPr>
        <w:pStyle w:val="Standard"/>
        <w:ind w:firstLine="708"/>
        <w:jc w:val="both"/>
        <w:rPr>
          <w:rFonts w:ascii="Times New Roman" w:hAnsi="Times New Roman"/>
          <w:sz w:val="28"/>
          <w:szCs w:val="28"/>
        </w:rPr>
      </w:pPr>
      <w:r>
        <w:rPr>
          <w:rFonts w:ascii="Times New Roman" w:hAnsi="Times New Roman"/>
          <w:sz w:val="28"/>
          <w:szCs w:val="28"/>
        </w:rPr>
        <w:t>4) расширение возможностей участия юридических и физических лиц в закупке товаров, работ, услуг для нужд заказчика и стимулирование такого участия;</w:t>
      </w:r>
    </w:p>
    <w:p>
      <w:pPr>
        <w:pStyle w:val="Standard"/>
        <w:ind w:firstLine="708"/>
        <w:jc w:val="both"/>
        <w:rPr>
          <w:rFonts w:ascii="Times New Roman" w:hAnsi="Times New Roman"/>
          <w:sz w:val="28"/>
          <w:szCs w:val="28"/>
        </w:rPr>
      </w:pPr>
      <w:r>
        <w:rPr>
          <w:rFonts w:ascii="Times New Roman" w:hAnsi="Times New Roman"/>
          <w:sz w:val="28"/>
          <w:szCs w:val="28"/>
        </w:rPr>
        <w:t>5) развитие добросовестной конкуренции;</w:t>
      </w:r>
    </w:p>
    <w:p>
      <w:pPr>
        <w:pStyle w:val="Standard"/>
        <w:ind w:firstLine="708"/>
        <w:jc w:val="both"/>
        <w:rPr>
          <w:rFonts w:ascii="Times New Roman" w:hAnsi="Times New Roman"/>
          <w:sz w:val="28"/>
          <w:szCs w:val="28"/>
        </w:rPr>
      </w:pPr>
      <w:r>
        <w:rPr>
          <w:rFonts w:ascii="Times New Roman" w:hAnsi="Times New Roman"/>
          <w:sz w:val="28"/>
          <w:szCs w:val="28"/>
        </w:rPr>
        <w:t>6) обеспечение гласности и прозрачности закупок;</w:t>
      </w:r>
    </w:p>
    <w:p>
      <w:pPr>
        <w:pStyle w:val="Standard"/>
        <w:ind w:firstLine="708"/>
        <w:jc w:val="both"/>
        <w:rPr>
          <w:rFonts w:ascii="Times New Roman" w:hAnsi="Times New Roman"/>
          <w:sz w:val="28"/>
          <w:szCs w:val="28"/>
        </w:rPr>
      </w:pPr>
      <w:r>
        <w:rPr>
          <w:rFonts w:ascii="Times New Roman" w:hAnsi="Times New Roman"/>
          <w:sz w:val="28"/>
          <w:szCs w:val="28"/>
        </w:rPr>
        <w:t>7) предотвращение коррупции и других злоупотреблений в сфере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t>3.2. При закупке товаров, работ, услуг заказчик руководствуются следующими принципами:</w:t>
      </w:r>
    </w:p>
    <w:p>
      <w:pPr>
        <w:pStyle w:val="Standard"/>
        <w:ind w:firstLine="708"/>
        <w:jc w:val="both"/>
        <w:rPr>
          <w:rFonts w:ascii="Times New Roman" w:hAnsi="Times New Roman"/>
          <w:sz w:val="28"/>
          <w:szCs w:val="28"/>
        </w:rPr>
      </w:pPr>
      <w:r>
        <w:rPr>
          <w:rFonts w:ascii="Times New Roman" w:hAnsi="Times New Roman"/>
          <w:sz w:val="28"/>
          <w:szCs w:val="28"/>
        </w:rPr>
        <w:t>1) информационная открытость закупки;</w:t>
      </w:r>
    </w:p>
    <w:p>
      <w:pPr>
        <w:pStyle w:val="Standard"/>
        <w:ind w:firstLine="708"/>
        <w:jc w:val="both"/>
        <w:rPr>
          <w:rFonts w:ascii="Times New Roman" w:hAnsi="Times New Roman"/>
          <w:sz w:val="28"/>
          <w:szCs w:val="28"/>
        </w:rPr>
      </w:pPr>
      <w:r>
        <w:rPr>
          <w:rFonts w:ascii="Times New Roman" w:hAnsi="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pPr>
        <w:pStyle w:val="Standard"/>
        <w:ind w:firstLine="708"/>
        <w:jc w:val="both"/>
        <w:rPr>
          <w:rFonts w:ascii="Times New Roman" w:hAnsi="Times New Roman"/>
          <w:sz w:val="28"/>
          <w:szCs w:val="28"/>
        </w:rPr>
      </w:pPr>
      <w:r>
        <w:rPr>
          <w:rFonts w:ascii="Times New Roman" w:hAnsi="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pPr>
        <w:pStyle w:val="Standard"/>
        <w:ind w:firstLine="708"/>
        <w:jc w:val="both"/>
        <w:rPr>
          <w:rFonts w:ascii="Times New Roman" w:hAnsi="Times New Roman"/>
          <w:sz w:val="28"/>
          <w:szCs w:val="28"/>
        </w:rPr>
      </w:pPr>
      <w:r>
        <w:rPr>
          <w:rFonts w:ascii="Times New Roman" w:hAnsi="Times New Roman"/>
          <w:sz w:val="28"/>
          <w:szCs w:val="28"/>
        </w:rPr>
        <w:t>4) отсутствие ограничения допуска к участию в закупке путем установления не измеряемых требований к участникам закупки.</w:t>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3"/>
        </w:numPr>
        <w:rPr>
          <w:rFonts w:ascii="Times New Roman" w:hAnsi="Times New Roman" w:cs="Times New Roman"/>
          <w:sz w:val="28"/>
          <w:szCs w:val="28"/>
        </w:rPr>
      </w:pPr>
      <w:bookmarkStart w:id="4" w:name="__RefHeading__9668_337171922"/>
      <w:bookmarkEnd w:id="4"/>
      <w:r>
        <w:rPr>
          <w:rFonts w:cs="Times New Roman" w:ascii="Times New Roman" w:hAnsi="Times New Roman"/>
          <w:sz w:val="28"/>
          <w:szCs w:val="28"/>
        </w:rPr>
        <w:t>4. Правовые основы осуществления закупок заказчиком</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noBreakHyphen/>
        <w:t>ФЗ, Федеральным законом от 26 июля 2006 года № 135-ФЗ «О защите конкуренции», другими федеральными законами и иными нормативными правовыми актами Российской Федерации, а также настоящим Положением.</w:t>
      </w:r>
    </w:p>
    <w:p>
      <w:pPr>
        <w:pStyle w:val="Standard"/>
        <w:ind w:firstLine="708"/>
        <w:jc w:val="both"/>
        <w:rPr>
          <w:rFonts w:ascii="Times New Roman" w:hAnsi="Times New Roman"/>
          <w:sz w:val="28"/>
          <w:szCs w:val="28"/>
        </w:rPr>
      </w:pPr>
      <w:r>
        <w:rPr>
          <w:rFonts w:ascii="Times New Roman" w:hAnsi="Times New Roman"/>
          <w:sz w:val="28"/>
          <w:szCs w:val="28"/>
        </w:rPr>
        <w:t>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3"/>
        </w:numPr>
        <w:rPr>
          <w:rFonts w:ascii="Times New Roman" w:hAnsi="Times New Roman" w:cs="Times New Roman"/>
          <w:sz w:val="28"/>
          <w:szCs w:val="28"/>
        </w:rPr>
      </w:pPr>
      <w:bookmarkStart w:id="5" w:name="__RefHeading__9670_337171922"/>
      <w:bookmarkEnd w:id="5"/>
      <w:r>
        <w:rPr>
          <w:rFonts w:cs="Times New Roman" w:ascii="Times New Roman" w:hAnsi="Times New Roman"/>
          <w:sz w:val="28"/>
          <w:szCs w:val="28"/>
        </w:rPr>
        <w:t>5. Информационное обеспечение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w:t>
      </w:r>
    </w:p>
    <w:p>
      <w:pPr>
        <w:pStyle w:val="Standard"/>
        <w:ind w:firstLine="708"/>
        <w:jc w:val="both"/>
        <w:rPr>
          <w:rFonts w:ascii="Times New Roman" w:hAnsi="Times New Roman"/>
          <w:sz w:val="28"/>
          <w:szCs w:val="28"/>
        </w:rPr>
      </w:pPr>
      <w:r>
        <w:rPr>
          <w:rFonts w:ascii="Times New Roman" w:hAnsi="Times New Roman"/>
          <w:sz w:val="28"/>
          <w:szCs w:val="28"/>
        </w:rPr>
        <w:t>5.2. В ЕИС подлежит размещению следующая информация:</w:t>
      </w:r>
    </w:p>
    <w:p>
      <w:pPr>
        <w:pStyle w:val="Standard"/>
        <w:ind w:firstLine="708"/>
        <w:jc w:val="both"/>
        <w:rPr>
          <w:rFonts w:ascii="Times New Roman" w:hAnsi="Times New Roman"/>
          <w:sz w:val="28"/>
          <w:szCs w:val="28"/>
        </w:rPr>
      </w:pPr>
      <w:r>
        <w:rPr>
          <w:rFonts w:ascii="Times New Roman" w:hAnsi="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w:t>
      </w:r>
    </w:p>
    <w:p>
      <w:pPr>
        <w:pStyle w:val="Standard"/>
        <w:ind w:firstLine="708"/>
        <w:jc w:val="both"/>
        <w:rPr>
          <w:rFonts w:ascii="Times New Roman" w:hAnsi="Times New Roman"/>
          <w:sz w:val="28"/>
          <w:szCs w:val="28"/>
        </w:rPr>
      </w:pPr>
      <w:r>
        <w:rPr>
          <w:rFonts w:ascii="Times New Roman" w:hAnsi="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№1132 «О порядке ведения реестра договоров, заключенных заказчиками по результатам закупки»;</w:t>
      </w:r>
    </w:p>
    <w:p>
      <w:pPr>
        <w:pStyle w:val="Standard"/>
        <w:ind w:firstLine="708"/>
        <w:jc w:val="both"/>
        <w:rPr>
          <w:rFonts w:ascii="Times New Roman" w:hAnsi="Times New Roman"/>
          <w:sz w:val="28"/>
          <w:szCs w:val="28"/>
        </w:rPr>
      </w:pPr>
      <w:r>
        <w:rPr>
          <w:rFonts w:ascii="Times New Roman" w:hAnsi="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noBreakHyphen/>
        <w:t>ФЗ;</w:t>
      </w:r>
    </w:p>
    <w:p>
      <w:pPr>
        <w:pStyle w:val="Standard"/>
        <w:ind w:firstLine="708"/>
        <w:jc w:val="both"/>
        <w:rPr>
          <w:rFonts w:ascii="Times New Roman" w:hAnsi="Times New Roman"/>
          <w:sz w:val="28"/>
          <w:szCs w:val="28"/>
        </w:rPr>
      </w:pPr>
      <w:r>
        <w:rPr>
          <w:rFonts w:ascii="Times New Roman" w:hAnsi="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5.3. В случае осуществления конкурентной закупки, запроса оферт в электронной форме заказчик размещает в ЕИС следующие документы и сведения: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 извещение об осуществлении закупки и вносимые в него изменения;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документация о закупке (далее также – закупочная документация, документация) и вносимые в нее изменения (за исключением запроса котировок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проект договора, являющийся неотъемлемой частью документации о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разъяснения положений закупочной документации;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протоколы, составляемые в ходе и по результатам закупки.</w:t>
      </w:r>
    </w:p>
    <w:p>
      <w:pPr>
        <w:pStyle w:val="Standard"/>
        <w:ind w:firstLine="708"/>
        <w:jc w:val="both"/>
        <w:rPr>
          <w:rFonts w:ascii="Times New Roman" w:hAnsi="Times New Roman"/>
          <w:sz w:val="28"/>
          <w:szCs w:val="28"/>
        </w:rPr>
      </w:pPr>
      <w:r>
        <w:rPr>
          <w:rFonts w:ascii="Times New Roman" w:hAnsi="Times New Roman"/>
          <w:sz w:val="28"/>
          <w:szCs w:val="28"/>
        </w:rPr>
        <w:t>5.4.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w:t>
      </w:r>
    </w:p>
    <w:p>
      <w:pPr>
        <w:pStyle w:val="Standard"/>
        <w:ind w:firstLine="708"/>
        <w:jc w:val="both"/>
        <w:rPr>
          <w:rFonts w:ascii="Times New Roman" w:hAnsi="Times New Roman"/>
          <w:sz w:val="28"/>
          <w:szCs w:val="28"/>
        </w:rPr>
      </w:pPr>
      <w:r>
        <w:rPr>
          <w:rFonts w:ascii="Times New Roman" w:hAnsi="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pPr>
        <w:pStyle w:val="Standard"/>
        <w:ind w:firstLine="708"/>
        <w:jc w:val="both"/>
        <w:rPr>
          <w:rFonts w:ascii="Times New Roman" w:hAnsi="Times New Roman"/>
          <w:sz w:val="28"/>
          <w:szCs w:val="28"/>
        </w:rPr>
      </w:pPr>
      <w:r>
        <w:rPr>
          <w:rFonts w:ascii="Times New Roman" w:hAnsi="Times New Roman"/>
          <w:sz w:val="28"/>
          <w:szCs w:val="28"/>
        </w:rPr>
        <w:t>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w:t>
      </w:r>
    </w:p>
    <w:p>
      <w:pPr>
        <w:pStyle w:val="Standard"/>
        <w:ind w:firstLine="708"/>
        <w:jc w:val="both"/>
        <w:rPr>
          <w:rFonts w:ascii="Times New Roman" w:hAnsi="Times New Roman"/>
          <w:sz w:val="28"/>
          <w:szCs w:val="28"/>
        </w:rPr>
      </w:pPr>
      <w:r>
        <w:rPr>
          <w:rFonts w:ascii="Times New Roman" w:hAnsi="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pPr>
        <w:pStyle w:val="Standard"/>
        <w:ind w:firstLine="708"/>
        <w:jc w:val="both"/>
        <w:rPr>
          <w:rFonts w:ascii="Times New Roman" w:hAnsi="Times New Roman"/>
          <w:sz w:val="28"/>
          <w:szCs w:val="28"/>
        </w:rPr>
      </w:pPr>
      <w:r>
        <w:rPr>
          <w:rFonts w:ascii="Times New Roman" w:hAnsi="Times New Roman"/>
          <w:sz w:val="28"/>
          <w:szCs w:val="28"/>
        </w:rPr>
        <w:t>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pPr>
        <w:pStyle w:val="Normal"/>
        <w:widowControl w:val="false"/>
        <w:ind w:firstLine="708"/>
        <w:jc w:val="both"/>
        <w:rPr>
          <w:rFonts w:ascii="Times New Roman" w:hAnsi="Times New Roman"/>
          <w:sz w:val="28"/>
        </w:rPr>
      </w:pPr>
      <w:r>
        <w:rPr>
          <w:rFonts w:ascii="Times New Roman" w:hAnsi="Times New Roman"/>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 223-ФЗ, </w:t>
      </w:r>
      <w:r>
        <w:rPr>
          <w:rFonts w:ascii="Times New Roman" w:hAnsi="Times New Roman"/>
          <w:sz w:val="28"/>
        </w:rPr>
        <w:t>в иных случаях, предусмотренных Законом № 223-ФЗ,</w:t>
      </w:r>
      <w:r>
        <w:rPr>
          <w:rFonts w:ascii="Times New Roman" w:hAnsi="Times New Roman"/>
          <w:sz w:val="28"/>
          <w:szCs w:val="28"/>
        </w:rPr>
        <w:t xml:space="preserve"> подзаконными актами.</w:t>
      </w:r>
    </w:p>
    <w:p>
      <w:pPr>
        <w:pStyle w:val="Standard"/>
        <w:ind w:firstLine="708"/>
        <w:jc w:val="both"/>
        <w:rPr>
          <w:rFonts w:ascii="Times New Roman" w:hAnsi="Times New Roman"/>
          <w:sz w:val="28"/>
          <w:szCs w:val="28"/>
        </w:rPr>
      </w:pPr>
      <w:r>
        <w:rPr>
          <w:rFonts w:ascii="Times New Roman" w:hAnsi="Times New Roman"/>
          <w:sz w:val="28"/>
          <w:szCs w:val="28"/>
        </w:rPr>
        <w:t>5.8. Заказчик вправе не размещать в ЕИС следующие сведения:</w:t>
      </w:r>
    </w:p>
    <w:p>
      <w:pPr>
        <w:pStyle w:val="Standard"/>
        <w:ind w:firstLine="708"/>
        <w:jc w:val="both"/>
        <w:rPr>
          <w:rFonts w:ascii="Times New Roman" w:hAnsi="Times New Roman"/>
        </w:rPr>
      </w:pPr>
      <w:r>
        <w:rPr>
          <w:rFonts w:ascii="Times New Roman" w:hAnsi="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Pr>
          <w:rFonts w:ascii="Times New Roman" w:hAnsi="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о закупке, связанной с заключением и исполнением договора купли</w:t>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pPr>
        <w:pStyle w:val="Normal"/>
        <w:widowControl w:val="false"/>
        <w:ind w:firstLine="708"/>
        <w:jc w:val="both"/>
        <w:rPr>
          <w:rFonts w:ascii="Times New Roman" w:hAnsi="Times New Roman"/>
          <w:spacing w:val="-2"/>
          <w:sz w:val="28"/>
          <w:szCs w:val="28"/>
        </w:rPr>
      </w:pPr>
      <w:r>
        <w:rPr>
          <w:rFonts w:ascii="Times New Roman" w:hAnsi="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r>
    </w:p>
    <w:p>
      <w:pPr>
        <w:pStyle w:val="Heading2"/>
        <w:numPr>
          <w:ilvl w:val="0"/>
          <w:numId w:val="3"/>
        </w:numPr>
        <w:rPr>
          <w:rFonts w:ascii="Times New Roman" w:hAnsi="Times New Roman" w:cs="Times New Roman"/>
          <w:sz w:val="28"/>
          <w:szCs w:val="28"/>
        </w:rPr>
      </w:pPr>
      <w:bookmarkStart w:id="6" w:name="__RefHeading__9672_337171922"/>
      <w:bookmarkEnd w:id="6"/>
      <w:r>
        <w:rPr>
          <w:rFonts w:cs="Times New Roman" w:ascii="Times New Roman" w:hAnsi="Times New Roman"/>
          <w:sz w:val="28"/>
          <w:szCs w:val="28"/>
        </w:rPr>
        <w:t>6. Планирование закупок</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r>
    </w:p>
    <w:p>
      <w:pPr>
        <w:pStyle w:val="Normal"/>
        <w:widowControl w:val="false"/>
        <w:ind w:firstLine="708"/>
        <w:jc w:val="both"/>
        <w:rPr>
          <w:rFonts w:ascii="Times New Roman" w:hAnsi="Times New Roman" w:cs="Times New Roman"/>
          <w:spacing w:val="-2"/>
          <w:sz w:val="28"/>
          <w:szCs w:val="28"/>
        </w:rPr>
      </w:pPr>
      <w:r>
        <w:rPr>
          <w:rFonts w:ascii="Times New Roman" w:hAnsi="Times New Roman"/>
          <w:spacing w:val="-2"/>
          <w:sz w:val="28"/>
          <w:szCs w:val="28"/>
        </w:rPr>
        <w:t xml:space="preserve">6.1. </w:t>
      </w:r>
      <w:r>
        <w:rPr>
          <w:rFonts w:cs="Times New Roman" w:ascii="Times New Roman" w:hAnsi="Times New Roman"/>
          <w:spacing w:val="-2"/>
          <w:sz w:val="28"/>
          <w:szCs w:val="28"/>
        </w:rPr>
        <w:t>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pPr>
        <w:pStyle w:val="NormalWeb"/>
        <w:spacing w:lineRule="atLeast" w:line="288" w:beforeAutospacing="0" w:before="0" w:afterAutospacing="0" w:after="0"/>
        <w:ind w:firstLine="708"/>
        <w:jc w:val="both"/>
        <w:rPr>
          <w:color w:val="000000"/>
          <w:sz w:val="28"/>
          <w:szCs w:val="28"/>
        </w:rPr>
      </w:pPr>
      <w:r>
        <w:rPr>
          <w:color w:val="000000"/>
          <w:sz w:val="28"/>
          <w:szCs w:val="28"/>
        </w:rPr>
        <w:t>План закупки заказчиков, определенных Правительством Российской Федерации в соответствии с пунктом 2 части 8.2 статьи 3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в том числе в случаях:</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pPr>
        <w:pStyle w:val="Standard"/>
        <w:ind w:firstLine="708"/>
        <w:jc w:val="both"/>
        <w:rPr>
          <w:rFonts w:ascii="Times New Roman" w:hAnsi="Times New Roman"/>
          <w:sz w:val="28"/>
          <w:szCs w:val="28"/>
        </w:rPr>
      </w:pPr>
      <w:r>
        <w:rPr>
          <w:rFonts w:ascii="Times New Roman" w:hAnsi="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pPr>
        <w:pStyle w:val="Standard"/>
        <w:ind w:firstLine="708"/>
        <w:jc w:val="both"/>
        <w:rPr>
          <w:rFonts w:ascii="Times New Roman" w:hAnsi="Times New Roman"/>
          <w:sz w:val="28"/>
          <w:szCs w:val="28"/>
        </w:rPr>
      </w:pPr>
      <w:r>
        <w:rPr>
          <w:rFonts w:ascii="Times New Roman" w:hAnsi="Times New Roman"/>
          <w:sz w:val="28"/>
          <w:szCs w:val="28"/>
        </w:rPr>
        <w:t xml:space="preserve">6.5. </w:t>
      </w:r>
      <w:r>
        <w:rPr>
          <w:rFonts w:cs="Times New Roman" w:ascii="Times New Roman" w:hAnsi="Times New Roman"/>
          <w:sz w:val="28"/>
          <w:szCs w:val="28"/>
        </w:rPr>
        <w:t>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pPr>
        <w:pStyle w:val="Standard"/>
        <w:ind w:firstLine="708"/>
        <w:jc w:val="both"/>
        <w:rPr/>
      </w:pPr>
      <w:r>
        <w:rPr>
          <w:rFonts w:ascii="Times New Roman" w:hAnsi="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pPr>
        <w:pStyle w:val="Standard"/>
        <w:ind w:firstLine="708"/>
        <w:jc w:val="both"/>
        <w:rPr>
          <w:rFonts w:ascii="Times New Roman" w:hAnsi="Times New Roman"/>
          <w:sz w:val="28"/>
          <w:szCs w:val="28"/>
        </w:rPr>
      </w:pPr>
      <w:r>
        <w:rPr>
          <w:rFonts w:ascii="Times New Roman" w:hAnsi="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p>
    <w:p>
      <w:pPr>
        <w:pStyle w:val="Standard"/>
        <w:ind w:firstLine="708"/>
        <w:jc w:val="both"/>
        <w:rPr>
          <w:rFonts w:ascii="Times New Roman" w:hAnsi="Times New Roman"/>
          <w:sz w:val="28"/>
          <w:szCs w:val="28"/>
        </w:rPr>
      </w:pPr>
      <w:r>
        <w:rPr>
          <w:rFonts w:ascii="Times New Roman" w:hAnsi="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3"/>
        </w:numPr>
        <w:rPr>
          <w:rFonts w:ascii="Times New Roman" w:hAnsi="Times New Roman" w:cs="Times New Roman"/>
          <w:sz w:val="28"/>
          <w:szCs w:val="28"/>
        </w:rPr>
      </w:pPr>
      <w:bookmarkStart w:id="7" w:name="__RefHeading__9674_337171922"/>
      <w:bookmarkEnd w:id="7"/>
      <w:r>
        <w:rPr>
          <w:rFonts w:cs="Times New Roman" w:ascii="Times New Roman" w:hAnsi="Times New Roman"/>
          <w:sz w:val="28"/>
          <w:szCs w:val="28"/>
        </w:rPr>
        <w:t>7. Способы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pPr>
        <w:pStyle w:val="Standard"/>
        <w:ind w:firstLine="708"/>
        <w:jc w:val="both"/>
        <w:rPr>
          <w:rFonts w:ascii="Times New Roman" w:hAnsi="Times New Roman" w:cs="Times New Roman"/>
          <w:sz w:val="28"/>
          <w:szCs w:val="28"/>
        </w:rPr>
      </w:pPr>
      <w:r>
        <w:rPr>
          <w:rFonts w:ascii="Times New Roman" w:hAnsi="Times New Roman"/>
          <w:sz w:val="28"/>
          <w:szCs w:val="28"/>
        </w:rPr>
        <w:t xml:space="preserve">7.2. </w:t>
      </w:r>
      <w:r>
        <w:rPr>
          <w:rFonts w:cs="Times New Roman" w:ascii="Times New Roman" w:hAnsi="Times New Roman"/>
          <w:sz w:val="28"/>
          <w:szCs w:val="28"/>
        </w:rPr>
        <w:t>Конкурентной закупкой является закупка, осуществляемая с одновременным соблюдением условий, указанных в части 3 статьи 3 Закона № 223-ФЗ.</w:t>
      </w:r>
    </w:p>
    <w:p>
      <w:pPr>
        <w:pStyle w:val="Standard"/>
        <w:ind w:firstLine="708"/>
        <w:jc w:val="both"/>
        <w:rPr>
          <w:rFonts w:ascii="Times New Roman" w:hAnsi="Times New Roman"/>
          <w:sz w:val="28"/>
          <w:szCs w:val="28"/>
        </w:rPr>
      </w:pPr>
      <w:r>
        <w:rPr>
          <w:rFonts w:ascii="Times New Roman" w:hAnsi="Times New Roman"/>
          <w:sz w:val="28"/>
          <w:szCs w:val="28"/>
        </w:rPr>
        <w:t>7.3. Конкурентные закупки осуществляются следующими способами:</w:t>
      </w:r>
    </w:p>
    <w:p>
      <w:pPr>
        <w:pStyle w:val="Standard"/>
        <w:ind w:firstLine="708"/>
        <w:jc w:val="both"/>
        <w:rPr>
          <w:rFonts w:ascii="Times New Roman" w:hAnsi="Times New Roman"/>
          <w:sz w:val="28"/>
          <w:szCs w:val="28"/>
        </w:rPr>
      </w:pPr>
      <w:r>
        <w:rPr>
          <w:rFonts w:ascii="Times New Roman" w:hAnsi="Times New Roman"/>
          <w:sz w:val="28"/>
          <w:szCs w:val="28"/>
        </w:rPr>
        <w:t>1) открытый конкурс,</w:t>
      </w:r>
    </w:p>
    <w:p>
      <w:pPr>
        <w:pStyle w:val="Standard"/>
        <w:ind w:firstLine="708"/>
        <w:jc w:val="both"/>
        <w:rPr>
          <w:rFonts w:ascii="Times New Roman" w:hAnsi="Times New Roman"/>
          <w:sz w:val="28"/>
          <w:szCs w:val="28"/>
        </w:rPr>
      </w:pPr>
      <w:r>
        <w:rPr>
          <w:rFonts w:ascii="Times New Roman" w:hAnsi="Times New Roman"/>
          <w:sz w:val="28"/>
          <w:szCs w:val="28"/>
        </w:rPr>
        <w:t>2) конкурс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3) закрытый конкурс,</w:t>
      </w:r>
    </w:p>
    <w:p>
      <w:pPr>
        <w:pStyle w:val="Standard"/>
        <w:ind w:firstLine="708"/>
        <w:jc w:val="both"/>
        <w:rPr>
          <w:rFonts w:ascii="Times New Roman" w:hAnsi="Times New Roman"/>
          <w:sz w:val="28"/>
          <w:szCs w:val="28"/>
        </w:rPr>
      </w:pPr>
      <w:r>
        <w:rPr>
          <w:rFonts w:ascii="Times New Roman" w:hAnsi="Times New Roman"/>
          <w:sz w:val="28"/>
          <w:szCs w:val="28"/>
        </w:rPr>
        <w:t>4) открытый аукцион,</w:t>
      </w:r>
    </w:p>
    <w:p>
      <w:pPr>
        <w:pStyle w:val="Standard"/>
        <w:ind w:firstLine="708"/>
        <w:jc w:val="both"/>
        <w:rPr>
          <w:rFonts w:ascii="Times New Roman" w:hAnsi="Times New Roman"/>
          <w:sz w:val="28"/>
          <w:szCs w:val="28"/>
        </w:rPr>
      </w:pPr>
      <w:r>
        <w:rPr>
          <w:rFonts w:ascii="Times New Roman" w:hAnsi="Times New Roman"/>
          <w:sz w:val="28"/>
          <w:szCs w:val="28"/>
        </w:rPr>
        <w:t>5) аукцион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6) закрытый аукцион,</w:t>
      </w:r>
    </w:p>
    <w:p>
      <w:pPr>
        <w:pStyle w:val="Standard"/>
        <w:ind w:firstLine="708"/>
        <w:jc w:val="both"/>
        <w:rPr>
          <w:rFonts w:ascii="Times New Roman" w:hAnsi="Times New Roman"/>
          <w:sz w:val="28"/>
          <w:szCs w:val="28"/>
        </w:rPr>
      </w:pPr>
      <w:r>
        <w:rPr>
          <w:rFonts w:ascii="Times New Roman" w:hAnsi="Times New Roman"/>
          <w:sz w:val="28"/>
          <w:szCs w:val="28"/>
        </w:rPr>
        <w:t>7) запрос котировок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8) закрытый запрос котировок,</w:t>
      </w:r>
    </w:p>
    <w:p>
      <w:pPr>
        <w:pStyle w:val="Standard"/>
        <w:ind w:firstLine="708"/>
        <w:jc w:val="both"/>
        <w:rPr>
          <w:rFonts w:ascii="Times New Roman" w:hAnsi="Times New Roman"/>
          <w:sz w:val="28"/>
          <w:szCs w:val="28"/>
        </w:rPr>
      </w:pPr>
      <w:r>
        <w:rPr>
          <w:rFonts w:ascii="Times New Roman" w:hAnsi="Times New Roman"/>
          <w:sz w:val="28"/>
          <w:szCs w:val="28"/>
        </w:rPr>
        <w:t>9) запрос цен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10) запрос предложений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11) закрытый запрос предложений.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7.4.</w:t>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запрос оферт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срочный ценовой запрос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закупка у единственного поставщика (подрядчика, исполнителя).</w:t>
      </w:r>
    </w:p>
    <w:p>
      <w:pPr>
        <w:pStyle w:val="Standard"/>
        <w:ind w:firstLine="708"/>
        <w:jc w:val="both"/>
        <w:rPr>
          <w:rFonts w:ascii="Times New Roman" w:hAnsi="Times New Roman"/>
          <w:sz w:val="28"/>
          <w:szCs w:val="28"/>
        </w:rPr>
      </w:pPr>
      <w:r>
        <w:rPr>
          <w:rFonts w:ascii="Times New Roman" w:hAnsi="Times New Roman"/>
          <w:sz w:val="28"/>
          <w:szCs w:val="28"/>
        </w:rPr>
        <w:t>7.5. Закупки могут включать несколько лотов, по каждому из которых может быть выбран отдельный победитель и заключен отдельный договор.</w:t>
      </w:r>
    </w:p>
    <w:p>
      <w:pPr>
        <w:pStyle w:val="Normal"/>
        <w:widowControl w:val="false"/>
        <w:ind w:firstLine="708"/>
        <w:jc w:val="both"/>
        <w:rPr>
          <w:rFonts w:ascii="Times New Roman" w:hAnsi="Times New Roman"/>
          <w:sz w:val="28"/>
          <w:szCs w:val="28"/>
        </w:rPr>
      </w:pPr>
      <w:r>
        <w:rPr>
          <w:rFonts w:ascii="Times New Roman" w:hAnsi="Times New Roman"/>
          <w:sz w:val="28"/>
          <w:szCs w:val="28"/>
        </w:rPr>
        <w:t>7.6. Заказчик обязан проводить закупки в электронной форме в случаях, определенных Правительством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pPr>
        <w:pStyle w:val="Standard"/>
        <w:ind w:firstLine="708"/>
        <w:jc w:val="both"/>
        <w:rPr>
          <w:rFonts w:ascii="Times New Roman" w:hAnsi="Times New Roman"/>
          <w:sz w:val="28"/>
          <w:szCs w:val="28"/>
        </w:rPr>
      </w:pPr>
      <w:r>
        <w:rPr>
          <w:rFonts w:cs="Times New Roman" w:ascii="Times New Roman" w:hAnsi="Times New Roman"/>
          <w:sz w:val="28"/>
          <w:szCs w:val="28"/>
        </w:rPr>
        <w:t>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Standard"/>
        <w:ind w:firstLine="708"/>
        <w:jc w:val="both"/>
        <w:rPr>
          <w:rFonts w:ascii="Times New Roman" w:hAnsi="Times New Roman"/>
        </w:rPr>
      </w:pPr>
      <w:r>
        <w:rPr>
          <w:rFonts w:ascii="Times New Roman" w:hAnsi="Times New Roman"/>
          <w:sz w:val="28"/>
          <w:szCs w:val="28"/>
        </w:rPr>
        <w:t>7.8. Заказчик вправе осуществлять закупки у единственного поставщика (подрядчика, исполнителя) только в случаях невозможности и</w:t>
      </w:r>
      <w:r>
        <w:rPr>
          <w:rFonts w:ascii="Times New Roman" w:hAnsi="Times New Roman"/>
          <w:sz w:val="28"/>
          <w:szCs w:val="28"/>
          <w:lang w:val="en-US"/>
        </w:rPr>
        <w:t> </w:t>
      </w:r>
      <w:r>
        <w:rPr>
          <w:rFonts w:ascii="Times New Roman" w:hAnsi="Times New Roman"/>
          <w:sz w:val="28"/>
          <w:szCs w:val="28"/>
        </w:rPr>
        <w:t>(или) нецелесообразности проведения закупок конкурентными способами.</w:t>
      </w:r>
    </w:p>
    <w:p>
      <w:pPr>
        <w:pStyle w:val="Standard"/>
        <w:ind w:firstLine="708"/>
        <w:jc w:val="both"/>
        <w:rPr>
          <w:rFonts w:ascii="Times New Roman" w:hAnsi="Times New Roman"/>
        </w:rPr>
      </w:pPr>
      <w:r>
        <w:rPr>
          <w:rFonts w:ascii="Times New Roman" w:hAnsi="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настоящим Положением.</w:t>
      </w:r>
    </w:p>
    <w:p>
      <w:pPr>
        <w:pStyle w:val="Standard"/>
        <w:ind w:firstLine="708"/>
        <w:jc w:val="both"/>
        <w:rPr>
          <w:rFonts w:ascii="Times New Roman" w:hAnsi="Times New Roman"/>
          <w:sz w:val="28"/>
          <w:szCs w:val="28"/>
        </w:rPr>
      </w:pPr>
      <w:r>
        <w:rPr>
          <w:rFonts w:ascii="Times New Roman" w:hAnsi="Times New Roman"/>
          <w:sz w:val="28"/>
          <w:szCs w:val="28"/>
        </w:rPr>
        <w:t xml:space="preserve">7.10. </w:t>
      </w:r>
      <w:r>
        <w:rPr>
          <w:rFonts w:cs="Times New Roman" w:ascii="Times New Roman" w:hAnsi="Times New Roman"/>
          <w:sz w:val="28"/>
          <w:szCs w:val="28"/>
        </w:rPr>
        <w:t xml:space="preserve">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w:t>
      </w:r>
      <w:r>
        <w:rPr>
          <w:rFonts w:ascii="Times New Roman" w:hAnsi="Times New Roman"/>
          <w:sz w:val="28"/>
          <w:szCs w:val="28"/>
        </w:rPr>
        <w:t>запросе оферт в электронной форме</w:t>
      </w:r>
      <w:r>
        <w:rPr>
          <w:rFonts w:cs="Times New Roman" w:ascii="Times New Roman" w:hAnsi="Times New Roman"/>
          <w:sz w:val="28"/>
          <w:szCs w:val="28"/>
        </w:rPr>
        <w:t xml:space="preserve"> невозможно определить, предусмотрены главой 17 настоящего Положения</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7.11. Условия и порядок применения конкурентных закупок изложены в</w:t>
      </w:r>
      <w:r>
        <w:rPr>
          <w:rFonts w:ascii="Times New Roman" w:hAnsi="Times New Roman"/>
          <w:sz w:val="28"/>
          <w:szCs w:val="28"/>
          <w:lang w:val="en-US"/>
        </w:rPr>
        <w:t> </w:t>
      </w:r>
      <w:r>
        <w:rPr>
          <w:rFonts w:ascii="Times New Roman" w:hAnsi="Times New Roman"/>
          <w:sz w:val="28"/>
          <w:szCs w:val="28"/>
        </w:rPr>
        <w:t xml:space="preserve">разделах </w:t>
      </w:r>
      <w:r>
        <w:rPr>
          <w:rFonts w:ascii="Times New Roman" w:hAnsi="Times New Roman"/>
          <w:sz w:val="28"/>
          <w:szCs w:val="28"/>
          <w:lang w:val="en-US"/>
        </w:rPr>
        <w:t>II</w:t>
      </w:r>
      <w:r>
        <w:rPr>
          <w:rFonts w:ascii="Times New Roman" w:hAnsi="Times New Roman"/>
          <w:sz w:val="28"/>
          <w:szCs w:val="28"/>
        </w:rPr>
        <w:t xml:space="preserve"> – </w:t>
      </w:r>
      <w:r>
        <w:rPr>
          <w:rFonts w:ascii="Times New Roman" w:hAnsi="Times New Roman"/>
          <w:sz w:val="28"/>
          <w:szCs w:val="28"/>
          <w:lang w:val="en-US"/>
        </w:rPr>
        <w:t>VI</w:t>
      </w:r>
      <w:r>
        <w:rPr>
          <w:rFonts w:ascii="Times New Roman" w:hAnsi="Times New Roman"/>
          <w:sz w:val="28"/>
          <w:szCs w:val="28"/>
        </w:rPr>
        <w:t xml:space="preserve">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Условия и порядок применения неконкурентных закупок изложены в</w:t>
      </w:r>
      <w:r>
        <w:rPr>
          <w:rFonts w:cs="Times New Roman" w:ascii="Times New Roman" w:hAnsi="Times New Roman"/>
          <w:sz w:val="28"/>
          <w:szCs w:val="28"/>
          <w:lang w:val="en-US"/>
        </w:rPr>
        <w:t> </w:t>
      </w:r>
      <w:r>
        <w:rPr>
          <w:rFonts w:cs="Times New Roman" w:ascii="Times New Roman" w:hAnsi="Times New Roman"/>
          <w:sz w:val="28"/>
          <w:szCs w:val="28"/>
        </w:rPr>
        <w:t xml:space="preserve">разделе </w:t>
      </w:r>
      <w:r>
        <w:rPr>
          <w:rFonts w:cs="Times New Roman" w:ascii="Times New Roman" w:hAnsi="Times New Roman"/>
          <w:sz w:val="28"/>
          <w:szCs w:val="28"/>
          <w:lang w:val="en-US"/>
        </w:rPr>
        <w:t>VIII</w:t>
      </w:r>
      <w:r>
        <w:rPr>
          <w:rFonts w:cs="Times New Roman" w:ascii="Times New Roman" w:hAnsi="Times New Roman"/>
          <w:sz w:val="28"/>
          <w:szCs w:val="28"/>
        </w:rPr>
        <w:t xml:space="preserve"> настоящего Положения.</w:t>
      </w:r>
    </w:p>
    <w:p>
      <w:pPr>
        <w:pStyle w:val="Standard"/>
        <w:ind w:firstLine="708"/>
        <w:jc w:val="both"/>
        <w:rPr>
          <w:rFonts w:ascii="Times New Roman" w:hAnsi="Times New Roman"/>
        </w:rPr>
      </w:pPr>
      <w:r>
        <w:rPr>
          <w:rFonts w:ascii="Times New Roman" w:hAnsi="Times New Roman"/>
          <w:sz w:val="28"/>
          <w:szCs w:val="28"/>
        </w:rPr>
        <w:t>7.12. Закупки в электронной форме осуществляются посредством функционала электронной площадки. Общие требования к</w:t>
      </w:r>
      <w:r>
        <w:rPr>
          <w:rFonts w:ascii="Times New Roman" w:hAnsi="Times New Roman"/>
          <w:sz w:val="28"/>
          <w:szCs w:val="28"/>
          <w:lang w:val="en-US"/>
        </w:rPr>
        <w:t> </w:t>
      </w:r>
      <w:r>
        <w:rPr>
          <w:rFonts w:ascii="Times New Roman" w:hAnsi="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pPr>
        <w:pStyle w:val="Standard"/>
        <w:ind w:firstLine="708"/>
        <w:jc w:val="both"/>
        <w:rPr>
          <w:rFonts w:ascii="Times New Roman" w:hAnsi="Times New Roman"/>
          <w:sz w:val="28"/>
          <w:szCs w:val="28"/>
        </w:rPr>
      </w:pPr>
      <w:r>
        <w:rPr>
          <w:rFonts w:ascii="Times New Roman" w:hAnsi="Times New Roman"/>
          <w:sz w:val="28"/>
          <w:szCs w:val="28"/>
        </w:rPr>
        <w:t xml:space="preserve">7.13. </w:t>
      </w:r>
      <w:r>
        <w:rPr>
          <w:rFonts w:cs="Times New Roman" w:ascii="Times New Roman" w:hAnsi="Times New Roman"/>
          <w:sz w:val="28"/>
          <w:szCs w:val="28"/>
        </w:rPr>
        <w:t>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3"/>
        </w:numPr>
        <w:rPr>
          <w:rFonts w:ascii="Times New Roman" w:hAnsi="Times New Roman" w:cs="Times New Roman"/>
          <w:sz w:val="28"/>
          <w:szCs w:val="28"/>
        </w:rPr>
      </w:pPr>
      <w:bookmarkStart w:id="8" w:name="__RefHeading__9676_337171922"/>
      <w:bookmarkEnd w:id="8"/>
      <w:r>
        <w:rPr>
          <w:rFonts w:cs="Times New Roman" w:ascii="Times New Roman" w:hAnsi="Times New Roman"/>
          <w:sz w:val="28"/>
          <w:szCs w:val="28"/>
        </w:rPr>
        <w:t>8. Требования к извещению об осуществлении закупки, документации о закупке</w:t>
      </w:r>
    </w:p>
    <w:p>
      <w:pPr>
        <w:pStyle w:val="Standard"/>
        <w:jc w:val="both"/>
        <w:rPr>
          <w:rFonts w:ascii="Times New Roman" w:hAnsi="Times New Roman"/>
          <w:b/>
          <w:sz w:val="28"/>
          <w:szCs w:val="28"/>
        </w:rPr>
      </w:pPr>
      <w:r>
        <w:rPr>
          <w:rFonts w:ascii="Times New Roman" w:hAnsi="Times New Roman"/>
          <w:b/>
          <w:sz w:val="28"/>
          <w:szCs w:val="28"/>
        </w:rPr>
      </w:r>
    </w:p>
    <w:p>
      <w:pPr>
        <w:pStyle w:val="Standard"/>
        <w:ind w:firstLine="708"/>
        <w:jc w:val="both"/>
        <w:rPr>
          <w:rFonts w:ascii="Times New Roman" w:hAnsi="Times New Roman"/>
        </w:rPr>
      </w:pPr>
      <w:r>
        <w:rPr>
          <w:rFonts w:ascii="Times New Roman" w:hAnsi="Times New Roman"/>
          <w:sz w:val="28"/>
          <w:szCs w:val="28"/>
        </w:rPr>
        <w:t>8.1. При проведении конкурентной закупки открытым способом, запросом оферт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Pr>
          <w:rFonts w:ascii="Times New Roman" w:hAnsi="Times New Roman"/>
          <w:sz w:val="28"/>
          <w:szCs w:val="28"/>
          <w:lang w:val="en-US"/>
        </w:rPr>
        <w:t> </w:t>
      </w:r>
      <w:r>
        <w:rPr>
          <w:rFonts w:ascii="Times New Roman" w:hAnsi="Times New Roman"/>
          <w:sz w:val="28"/>
          <w:szCs w:val="28"/>
        </w:rPr>
        <w:t>ЕИС вместе с извещением об осуществлении закупки (далее также –извещение, извещение о закупке).</w:t>
      </w:r>
    </w:p>
    <w:p>
      <w:pPr>
        <w:pStyle w:val="Normal"/>
        <w:widowControl w:val="false"/>
        <w:ind w:firstLine="708"/>
        <w:jc w:val="both"/>
        <w:rPr>
          <w:rFonts w:ascii="Times New Roman" w:hAnsi="Times New Roman" w:cs="Times New Roman"/>
          <w:sz w:val="28"/>
          <w:szCs w:val="28"/>
        </w:rPr>
      </w:pPr>
      <w:r>
        <w:rPr>
          <w:rFonts w:ascii="Times New Roman" w:hAnsi="Times New Roman"/>
          <w:sz w:val="28"/>
          <w:szCs w:val="28"/>
        </w:rPr>
        <w:t xml:space="preserve">8.2. </w:t>
      </w:r>
      <w:r>
        <w:rPr>
          <w:rFonts w:cs="Times New Roman" w:ascii="Times New Roman" w:hAnsi="Times New Roman"/>
          <w:sz w:val="28"/>
          <w:szCs w:val="28"/>
        </w:rPr>
        <w:t>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Pr>
          <w:rFonts w:cs="Times New Roman" w:ascii="Times New Roman" w:hAnsi="Times New Roman"/>
          <w:sz w:val="28"/>
          <w:szCs w:val="28"/>
          <w:lang w:val="en-US"/>
        </w:rPr>
        <w:t> </w:t>
      </w:r>
      <w:r>
        <w:rPr>
          <w:rFonts w:cs="Times New Roman" w:ascii="Times New Roman" w:hAnsi="Times New Roman"/>
          <w:sz w:val="28"/>
          <w:szCs w:val="28"/>
        </w:rPr>
        <w:t>ЕИС одновременно. Заказчик имеет право разместить извещение и</w:t>
      </w:r>
      <w:r>
        <w:rPr>
          <w:rFonts w:cs="Times New Roman" w:ascii="Times New Roman" w:hAnsi="Times New Roman"/>
          <w:sz w:val="28"/>
          <w:szCs w:val="28"/>
          <w:lang w:val="en-US"/>
        </w:rPr>
        <w:t> </w:t>
      </w:r>
      <w:r>
        <w:rPr>
          <w:rFonts w:cs="Times New Roman" w:ascii="Times New Roman" w:hAnsi="Times New Roman"/>
          <w:sz w:val="28"/>
          <w:szCs w:val="28"/>
        </w:rPr>
        <w:t>документацию о закупке в дополнительных источниках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способ осуществления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Pr>
          <w:rFonts w:cs="Times New Roman" w:ascii="Times New Roman" w:hAnsi="Times New Roman"/>
          <w:sz w:val="28"/>
          <w:szCs w:val="28"/>
          <w:lang w:val="en-US"/>
        </w:rPr>
        <w:t> </w:t>
      </w:r>
      <w:r>
        <w:rPr>
          <w:rFonts w:cs="Times New Roman" w:ascii="Times New Roman" w:hAnsi="Times New Roman"/>
          <w:sz w:val="28"/>
          <w:szCs w:val="28"/>
        </w:rPr>
        <w:t xml:space="preserve">уполномоченном лице заказчика, ответственном за осуществление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pPr>
        <w:pStyle w:val="Normal"/>
        <w:widowControl w:val="false"/>
        <w:spacing w:before="0" w:after="0"/>
        <w:ind w:firstLine="708"/>
        <w:contextualSpacing/>
        <w:jc w:val="both"/>
        <w:rPr>
          <w:color w:val="000000"/>
        </w:rPr>
      </w:pPr>
      <w:r>
        <w:rPr>
          <w:rFonts w:cs="Times New Roman" w:ascii="Times New Roman" w:hAnsi="Times New Roman"/>
          <w:color w:val="000000"/>
          <w:sz w:val="28"/>
          <w:szCs w:val="28"/>
        </w:rPr>
        <w:t xml:space="preserve">5) </w:t>
      </w:r>
      <w:r>
        <w:rPr>
          <w:rFonts w:ascii="Times New Roman" w:hAnsi="Times New Roman"/>
          <w:color w:val="000000"/>
          <w:sz w:val="28"/>
          <w:szCs w:val="28"/>
        </w:rPr>
        <w:t>сведения о начальной (максимальной) цене договора либо формула цены и максимальное значение цены договора, либо цена единицы (далее – начальная цена единицы) (начальная сумма цен единиц) товара, работы, услуги и максимальное значение цены договора в случае осуществления закупки в соответствии с разделом 17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порядок, дата начала, дата и время окончания срока подачи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(этапах закупки) и порядок подведения итогов закупки (этапов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адрес электронной площадки в сети «Интернет» (при осуществлении закупки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11) </w:t>
      </w:r>
      <w:r>
        <w:rPr>
          <w:rFonts w:ascii="Times New Roman" w:hAnsi="Times New Roman"/>
          <w:sz w:val="28"/>
          <w:szCs w:val="28"/>
        </w:rPr>
        <w:t>ограничение участия в закупке, если закупка осуществляется среди субъектов малого и среднего предпринимательства;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12) </w:t>
      </w:r>
      <w:r>
        <w:rPr>
          <w:rFonts w:ascii="Times New Roman" w:hAnsi="Times New Roman"/>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13) </w:t>
      </w:r>
      <w:r>
        <w:rPr>
          <w:rFonts w:ascii="Times New Roman" w:hAnsi="Times New Roman"/>
          <w:sz w:val="28"/>
        </w:rPr>
        <w:t>иные сведения</w:t>
      </w:r>
      <w:r>
        <w:rPr>
          <w:rStyle w:val="FootnoteReference"/>
          <w:rFonts w:ascii="Times New Roman" w:hAnsi="Times New Roman"/>
          <w:sz w:val="28"/>
        </w:rPr>
        <w:footnoteReference w:id="2"/>
      </w:r>
      <w:r>
        <w:rPr>
          <w:rFonts w:ascii="Times New Roman" w:hAnsi="Times New Roman"/>
          <w:sz w:val="28"/>
        </w:rPr>
        <w:t>.</w:t>
      </w:r>
    </w:p>
    <w:p>
      <w:pPr>
        <w:pStyle w:val="Standard"/>
        <w:ind w:firstLine="708"/>
        <w:jc w:val="both"/>
        <w:rPr>
          <w:rFonts w:ascii="Times New Roman" w:hAnsi="Times New Roman"/>
          <w:sz w:val="28"/>
          <w:szCs w:val="28"/>
        </w:rPr>
      </w:pPr>
      <w:r>
        <w:rPr>
          <w:rFonts w:ascii="Times New Roman" w:hAnsi="Times New Roman"/>
          <w:sz w:val="28"/>
          <w:szCs w:val="28"/>
        </w:rPr>
        <w:t>8.4. Документация о конкурентной закупке должна содержать следующие сведения:</w:t>
      </w:r>
    </w:p>
    <w:p>
      <w:pPr>
        <w:pStyle w:val="Standard"/>
        <w:ind w:firstLine="708"/>
        <w:jc w:val="both"/>
        <w:rPr>
          <w:rFonts w:ascii="Times New Roman" w:hAnsi="Times New Roman"/>
          <w:sz w:val="28"/>
          <w:szCs w:val="28"/>
        </w:rPr>
      </w:pPr>
      <w:r>
        <w:rPr>
          <w:rFonts w:ascii="Times New Roman" w:hAnsi="Times New Roman"/>
          <w:sz w:val="28"/>
          <w:szCs w:val="28"/>
        </w:rPr>
        <w:t>1) описание предмета такой закупки в соответствии с главой 11 настоящего Положения;</w:t>
      </w:r>
    </w:p>
    <w:p>
      <w:pPr>
        <w:pStyle w:val="Standard"/>
        <w:ind w:firstLine="708"/>
        <w:jc w:val="both"/>
        <w:rPr>
          <w:rFonts w:ascii="Times New Roman" w:hAnsi="Times New Roman"/>
        </w:rPr>
      </w:pPr>
      <w:r>
        <w:rPr>
          <w:rFonts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sz w:val="28"/>
          <w:szCs w:val="28"/>
          <w:lang w:val="en-US"/>
        </w:rPr>
        <w:t> </w:t>
      </w:r>
      <w:r>
        <w:rPr>
          <w:rFonts w:ascii="Times New Roman" w:hAnsi="Times New Roman"/>
          <w:sz w:val="28"/>
          <w:szCs w:val="28"/>
        </w:rPr>
        <w:t>национальной системе стандартизации, принятыми в соответствии с</w:t>
      </w:r>
      <w:r>
        <w:rPr>
          <w:rFonts w:ascii="Times New Roman" w:hAnsi="Times New Roman"/>
          <w:sz w:val="28"/>
          <w:szCs w:val="28"/>
          <w:lang w:val="en-US"/>
        </w:rPr>
        <w:t> </w:t>
      </w:r>
      <w:r>
        <w:rPr>
          <w:rFonts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Standard"/>
        <w:ind w:firstLine="708"/>
        <w:jc w:val="both"/>
        <w:rPr>
          <w:rFonts w:ascii="Times New Roman" w:hAnsi="Times New Roman"/>
        </w:rPr>
      </w:pPr>
      <w:r>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техническом регулировании,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sz w:val="28"/>
          <w:szCs w:val="28"/>
          <w:lang w:val="en-US"/>
        </w:rPr>
        <w:t> </w:t>
      </w:r>
      <w:r>
        <w:rPr>
          <w:rFonts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ascii="Times New Roman" w:hAnsi="Times New Roman"/>
          <w:sz w:val="28"/>
          <w:szCs w:val="28"/>
          <w:lang w:val="en-US"/>
        </w:rPr>
        <w:t> </w:t>
      </w:r>
      <w:r>
        <w:rPr>
          <w:rFonts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pPr>
        <w:pStyle w:val="Standard"/>
        <w:ind w:firstLine="708"/>
        <w:jc w:val="both"/>
        <w:rPr>
          <w:rFonts w:ascii="Times New Roman" w:hAnsi="Times New Roman"/>
        </w:rPr>
      </w:pPr>
      <w:r>
        <w:rPr>
          <w:rFonts w:ascii="Times New Roman" w:hAnsi="Times New Roman"/>
          <w:sz w:val="28"/>
          <w:szCs w:val="28"/>
        </w:rPr>
        <w:t>3) требования к содержанию, форме, оформлению и составу заявки на</w:t>
      </w:r>
      <w:r>
        <w:rPr>
          <w:rFonts w:ascii="Times New Roman" w:hAnsi="Times New Roman"/>
          <w:sz w:val="28"/>
          <w:szCs w:val="28"/>
          <w:lang w:val="en-US"/>
        </w:rPr>
        <w:t> </w:t>
      </w:r>
      <w:r>
        <w:rPr>
          <w:rFonts w:ascii="Times New Roman" w:hAnsi="Times New Roman"/>
          <w:sz w:val="28"/>
          <w:szCs w:val="28"/>
        </w:rPr>
        <w:t>участие в закупке, в том числе указание на количество частей, из которых состоит заявка на участие в электронном аукционе;</w:t>
      </w:r>
    </w:p>
    <w:p>
      <w:pPr>
        <w:pStyle w:val="Standard"/>
        <w:ind w:firstLine="708"/>
        <w:jc w:val="both"/>
        <w:rPr>
          <w:rFonts w:ascii="Times New Roman" w:hAnsi="Times New Roman"/>
        </w:rPr>
      </w:pPr>
      <w:r>
        <w:rPr>
          <w:rFonts w:ascii="Times New Roman" w:hAnsi="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Pr>
          <w:rFonts w:ascii="Times New Roman" w:hAnsi="Times New Roman"/>
          <w:sz w:val="28"/>
          <w:szCs w:val="28"/>
          <w:lang w:val="en-US"/>
        </w:rPr>
        <w:t> </w:t>
      </w:r>
      <w:r>
        <w:rPr>
          <w:rFonts w:ascii="Times New Roman" w:hAnsi="Times New Roman"/>
          <w:sz w:val="28"/>
          <w:szCs w:val="28"/>
        </w:rPr>
        <w:t>качественных характеристик;</w:t>
      </w:r>
    </w:p>
    <w:p>
      <w:pPr>
        <w:pStyle w:val="Standard"/>
        <w:ind w:firstLine="708"/>
        <w:jc w:val="both"/>
        <w:rPr>
          <w:rFonts w:ascii="Times New Roman" w:hAnsi="Times New Roman"/>
          <w:sz w:val="28"/>
          <w:szCs w:val="28"/>
        </w:rPr>
      </w:pPr>
      <w:r>
        <w:rPr>
          <w:rFonts w:ascii="Times New Roman" w:hAnsi="Times New Roman"/>
          <w:sz w:val="28"/>
          <w:szCs w:val="28"/>
        </w:rPr>
        <w:t>5) место, условия и сроки (периоды) поставки товара, выполнения работы, оказания услуги;</w:t>
      </w:r>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6) </w:t>
      </w:r>
      <w:r>
        <w:rPr>
          <w:rFonts w:cs="Times New Roman" w:ascii="Times New Roman" w:hAnsi="Times New Roman"/>
          <w:sz w:val="28"/>
          <w:szCs w:val="28"/>
        </w:rPr>
        <w:t>сведения о начальной (максимальной) цене договора либо</w:t>
      </w:r>
      <w:r>
        <w:rPr>
          <w:rFonts w:cs="Times New Roman" w:ascii="Times New Roman" w:hAnsi="Times New Roman"/>
          <w:sz w:val="28"/>
          <w:szCs w:val="28"/>
          <w:lang w:val="en-US"/>
        </w:rPr>
        <w:t> </w:t>
      </w:r>
      <w:r>
        <w:rPr>
          <w:rFonts w:cs="Times New Roman" w:ascii="Times New Roman" w:hAnsi="Times New Roman"/>
          <w:sz w:val="28"/>
          <w:szCs w:val="28"/>
        </w:rPr>
        <w:t>формула цены и максимальное значение цены договора, либо начальная цена единицы (</w:t>
      </w:r>
      <w:r>
        <w:rPr>
          <w:rFonts w:ascii="Times New Roman" w:hAnsi="Times New Roman"/>
          <w:sz w:val="28"/>
          <w:szCs w:val="28"/>
        </w:rPr>
        <w:t xml:space="preserve">начальная </w:t>
      </w:r>
      <w:r>
        <w:rPr>
          <w:rFonts w:cs="Times New Roman" w:ascii="Times New Roman" w:hAnsi="Times New Roman"/>
          <w:sz w:val="28"/>
          <w:szCs w:val="28"/>
        </w:rPr>
        <w:t xml:space="preserve">сумма цен единиц) товара, работы, услуги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7) форма, сроки и порядок оплаты товара, работы, услуги;</w:t>
      </w:r>
    </w:p>
    <w:p>
      <w:pPr>
        <w:pStyle w:val="Standard"/>
        <w:ind w:firstLine="708"/>
        <w:jc w:val="both"/>
        <w:rPr>
          <w:rFonts w:ascii="Times New Roman" w:hAnsi="Times New Roman"/>
        </w:rPr>
      </w:pPr>
      <w:r>
        <w:rPr>
          <w:rFonts w:ascii="Times New Roman" w:hAnsi="Times New Roman"/>
          <w:sz w:val="28"/>
          <w:szCs w:val="28"/>
        </w:rPr>
        <w:t xml:space="preserve">8) </w:t>
      </w:r>
      <w:r>
        <w:rPr>
          <w:rFonts w:cs="Times New Roman"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pPr>
        <w:pStyle w:val="Standard"/>
        <w:ind w:firstLine="708"/>
        <w:jc w:val="both"/>
        <w:rPr>
          <w:rFonts w:ascii="Times New Roman" w:hAnsi="Times New Roman"/>
        </w:rPr>
      </w:pPr>
      <w:r>
        <w:rPr>
          <w:rFonts w:ascii="Times New Roman" w:hAnsi="Times New Roman"/>
          <w:sz w:val="28"/>
          <w:szCs w:val="28"/>
        </w:rPr>
        <w:t>10) порядок применения официального курса иностранной валюты к</w:t>
      </w:r>
      <w:r>
        <w:rPr>
          <w:rFonts w:ascii="Times New Roman" w:hAnsi="Times New Roman"/>
          <w:sz w:val="28"/>
          <w:szCs w:val="28"/>
          <w:lang w:val="en-US"/>
        </w:rPr>
        <w:t> </w:t>
      </w:r>
      <w:r>
        <w:rPr>
          <w:rFonts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ascii="Times New Roman" w:hAnsi="Times New Roman"/>
          <w:sz w:val="28"/>
          <w:szCs w:val="28"/>
          <w:lang w:val="en-US"/>
        </w:rPr>
        <w:t> </w:t>
      </w:r>
      <w:r>
        <w:rPr>
          <w:rFonts w:ascii="Times New Roman" w:hAnsi="Times New Roman"/>
          <w:sz w:val="28"/>
          <w:szCs w:val="28"/>
        </w:rPr>
        <w:t>необходимости);</w:t>
      </w:r>
    </w:p>
    <w:p>
      <w:pPr>
        <w:pStyle w:val="Standard"/>
        <w:ind w:firstLine="708"/>
        <w:jc w:val="both"/>
        <w:rPr>
          <w:rFonts w:ascii="Times New Roman" w:hAnsi="Times New Roman"/>
          <w:sz w:val="28"/>
          <w:szCs w:val="28"/>
        </w:rPr>
      </w:pPr>
      <w:r>
        <w:rPr>
          <w:rFonts w:ascii="Times New Roman" w:hAnsi="Times New Roman"/>
          <w:sz w:val="28"/>
          <w:szCs w:val="28"/>
        </w:rPr>
        <w:t>11) порядок, дата начала, дата и время окончания срока подачи заявок на</w:t>
      </w:r>
      <w:r>
        <w:rPr>
          <w:rFonts w:ascii="Times New Roman" w:hAnsi="Times New Roman"/>
          <w:sz w:val="28"/>
          <w:szCs w:val="28"/>
          <w:lang w:val="en-US"/>
        </w:rPr>
        <w:t> </w:t>
      </w:r>
      <w:r>
        <w:rPr>
          <w:rFonts w:ascii="Times New Roman" w:hAnsi="Times New Roman"/>
          <w:sz w:val="28"/>
          <w:szCs w:val="28"/>
        </w:rPr>
        <w:t>участие в закупке (этапах конкурентной закупки) и порядок подведения итогов такой закупки (этапов такой закупки);</w:t>
      </w:r>
    </w:p>
    <w:p>
      <w:pPr>
        <w:pStyle w:val="Standard"/>
        <w:ind w:firstLine="708"/>
        <w:jc w:val="both"/>
        <w:rPr>
          <w:rFonts w:ascii="Times New Roman" w:hAnsi="Times New Roman"/>
          <w:sz w:val="28"/>
          <w:szCs w:val="28"/>
        </w:rPr>
      </w:pPr>
      <w:r>
        <w:rPr>
          <w:rFonts w:cs="Times New Roman" w:ascii="Times New Roman" w:hAnsi="Times New Roman"/>
          <w:sz w:val="28"/>
          <w:szCs w:val="28"/>
        </w:rPr>
        <w:t>12) порядок и срок отзыва заявок на участие в закупке (при</w:t>
      </w:r>
      <w:r>
        <w:rPr>
          <w:rFonts w:cs="Times New Roman" w:ascii="Times New Roman" w:hAnsi="Times New Roman"/>
          <w:sz w:val="28"/>
          <w:szCs w:val="28"/>
          <w:lang w:val="en-US"/>
        </w:rPr>
        <w:t> </w:t>
      </w:r>
      <w:r>
        <w:rPr>
          <w:rFonts w:cs="Times New Roman" w:ascii="Times New Roman" w:hAnsi="Times New Roman"/>
          <w:sz w:val="28"/>
          <w:szCs w:val="28"/>
        </w:rPr>
        <w:t>необходимости);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 порядок и срок внесения изменений в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14) требования к участникам такой закупки в соответствии с главой 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cs="Times New Roman" w:ascii="Times New Roman" w:hAnsi="Times New Roman"/>
          <w:sz w:val="28"/>
          <w:szCs w:val="28"/>
          <w:lang w:val="en-US"/>
        </w:rPr>
        <w:t> </w:t>
      </w:r>
      <w:r>
        <w:rPr>
          <w:rFonts w:cs="Times New Roman" w:ascii="Times New Roman" w:hAnsi="Times New Roman"/>
          <w:sz w:val="28"/>
          <w:szCs w:val="28"/>
        </w:rPr>
        <w:t>случае закупки работ по проектированию, строительству, модернизации и</w:t>
      </w:r>
      <w:r>
        <w:rPr>
          <w:rFonts w:cs="Times New Roman" w:ascii="Times New Roman" w:hAnsi="Times New Roman"/>
          <w:sz w:val="28"/>
          <w:szCs w:val="28"/>
          <w:lang w:val="en-US"/>
        </w:rPr>
        <w:t> </w:t>
      </w:r>
      <w:r>
        <w:rPr>
          <w:rFonts w:cs="Times New Roman"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Pr>
          <w:rFonts w:cs="Times New Roman" w:ascii="Times New Roman" w:hAnsi="Times New Roman"/>
          <w:sz w:val="28"/>
          <w:szCs w:val="28"/>
          <w:lang w:val="en-US"/>
        </w:rPr>
        <w:t> </w:t>
      </w:r>
      <w:r>
        <w:rPr>
          <w:rFonts w:cs="Times New Roman" w:ascii="Times New Roman" w:hAnsi="Times New Roman"/>
          <w:sz w:val="28"/>
          <w:szCs w:val="28"/>
        </w:rPr>
        <w:t>учетом положений главы 9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18) место, дата и время вскрытия конвертов с заявками, открытия доступа к</w:t>
      </w:r>
      <w:r>
        <w:rPr>
          <w:rFonts w:cs="Times New Roman" w:ascii="Times New Roman" w:hAnsi="Times New Roman"/>
          <w:sz w:val="28"/>
          <w:szCs w:val="28"/>
          <w:lang w:val="en-US"/>
        </w:rPr>
        <w:t> </w:t>
      </w:r>
      <w:r>
        <w:rPr>
          <w:rFonts w:cs="Times New Roman" w:ascii="Times New Roman" w:hAnsi="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Pr>
          <w:rFonts w:cs="Times New Roman" w:ascii="Times New Roman" w:hAnsi="Times New Roman"/>
          <w:sz w:val="28"/>
          <w:szCs w:val="28"/>
          <w:lang w:val="en-US"/>
        </w:rPr>
        <w:t> </w:t>
      </w:r>
      <w:r>
        <w:rPr>
          <w:rFonts w:cs="Times New Roman" w:ascii="Times New Roman" w:hAnsi="Times New Roman"/>
          <w:sz w:val="28"/>
          <w:szCs w:val="28"/>
        </w:rPr>
        <w:t>(или)</w:t>
      </w:r>
      <w:r>
        <w:rPr>
          <w:rFonts w:cs="Times New Roman" w:ascii="Times New Roman" w:hAnsi="Times New Roman"/>
          <w:sz w:val="28"/>
          <w:szCs w:val="28"/>
          <w:lang w:val="en-US"/>
        </w:rPr>
        <w:t> </w:t>
      </w:r>
      <w:r>
        <w:rPr>
          <w:rFonts w:cs="Times New Roman" w:ascii="Times New Roman" w:hAnsi="Times New Roman"/>
          <w:sz w:val="28"/>
          <w:szCs w:val="28"/>
        </w:rPr>
        <w:t>посредством видеотрансляции указанного этапа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 дата рассмотрения предложений (заявок)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 критерии оценки заявок на участие в такой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 порядок оценки и сопоставления заявок на участие в такой закупке;</w:t>
      </w:r>
    </w:p>
    <w:p>
      <w:pPr>
        <w:pStyle w:val="Normal"/>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22) размер обеспечения заявки на участие в закупке, порядок </w:t>
      </w:r>
      <w:r>
        <w:rPr>
          <w:rFonts w:cs="Times New Roman" w:ascii="Times New Roman" w:hAnsi="Times New Roman"/>
          <w:sz w:val="28"/>
          <w:szCs w:val="28"/>
        </w:rPr>
        <w:t xml:space="preserve">(включая способы обеспечения заявки) </w:t>
      </w:r>
      <w:r>
        <w:rPr>
          <w:rFonts w:eastAsia="Calibri" w:cs="Times New Roman" w:ascii="Times New Roman" w:hAnsi="Times New Roman"/>
          <w:sz w:val="28"/>
          <w:szCs w:val="28"/>
        </w:rPr>
        <w:t>и срок его предоставления в случае установления требования обеспечения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24) размер (в денежном выражении), порядок предоставления обеспечения </w:t>
      </w:r>
      <w:r>
        <w:rPr>
          <w:rFonts w:cs="Times New Roman" w:ascii="Times New Roman" w:hAnsi="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Pr>
          <w:rFonts w:cs="Times New Roman" w:ascii="Times New Roman" w:hAnsi="Times New Roman"/>
          <w:sz w:val="28"/>
          <w:szCs w:val="28"/>
        </w:rPr>
        <w:t>гарантийные обязательства</w:t>
      </w:r>
      <w:r>
        <w:rPr>
          <w:rFonts w:cs="Times New Roman" w:ascii="Times New Roman" w:hAnsi="Times New Roman"/>
          <w:spacing w:val="-4"/>
          <w:sz w:val="28"/>
          <w:szCs w:val="28"/>
        </w:rPr>
        <w:t xml:space="preserve">), </w:t>
      </w:r>
      <w:r>
        <w:rPr>
          <w:rFonts w:cs="Times New Roman" w:ascii="Times New Roman" w:hAnsi="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25) указание на антидемпинговые меры и их описание согласно требованиям главы 23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 возможность заказчика изменить условия договора в случаях, предусмотренных настоящим Положением.</w:t>
      </w:r>
    </w:p>
    <w:p>
      <w:pPr>
        <w:pStyle w:val="formattext"/>
        <w:spacing w:before="0" w:after="0"/>
        <w:ind w:firstLine="708"/>
        <w:jc w:val="both"/>
        <w:rPr>
          <w:rFonts w:eastAsia="Calibri" w:eastAsiaTheme="minorHAnsi"/>
          <w:sz w:val="28"/>
          <w:szCs w:val="28"/>
          <w:lang w:eastAsia="en-US"/>
        </w:rPr>
      </w:pPr>
      <w:r>
        <w:rPr>
          <w:rFonts w:ascii="Times New Roman" w:hAnsi="Times New Roman"/>
          <w:sz w:val="28"/>
          <w:szCs w:val="28"/>
        </w:rPr>
        <w:t>8.5. Проект договора является неотъемлемой частью документации о</w:t>
      </w:r>
      <w:r>
        <w:rPr>
          <w:rFonts w:ascii="Times New Roman" w:hAnsi="Times New Roman"/>
          <w:sz w:val="28"/>
          <w:szCs w:val="28"/>
          <w:lang w:val="en-US"/>
        </w:rPr>
        <w:t> </w:t>
      </w:r>
      <w:r>
        <w:rPr>
          <w:rFonts w:ascii="Times New Roman" w:hAnsi="Times New Roman"/>
          <w:sz w:val="28"/>
          <w:szCs w:val="28"/>
        </w:rPr>
        <w:t>закупке. В</w:t>
      </w:r>
      <w:r>
        <w:rPr>
          <w:rFonts w:eastAsia="Calibri" w:ascii="Times New Roman" w:hAnsi="Times New Roman"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Pr>
          <w:rFonts w:eastAsia="Calibri" w:ascii="Times New Roman" w:hAnsi="Times New Roman" w:eastAsiaTheme="minorHAnsi"/>
          <w:sz w:val="28"/>
          <w:szCs w:val="28"/>
          <w:lang w:val="en-US" w:eastAsia="en-US"/>
        </w:rPr>
        <w:t> </w:t>
      </w:r>
      <w:bookmarkStart w:id="9" w:name="P079A"/>
      <w:bookmarkEnd w:id="9"/>
      <w:r>
        <w:rPr>
          <w:rFonts w:eastAsia="Calibri" w:ascii="Times New Roman" w:hAnsi="Times New Roman" w:eastAsiaTheme="minorHAnsi"/>
          <w:sz w:val="28"/>
          <w:szCs w:val="28"/>
          <w:lang w:eastAsia="en-US"/>
        </w:rPr>
        <w:t>всех лотов устанавливаются единые требования.</w:t>
      </w:r>
    </w:p>
    <w:p>
      <w:pPr>
        <w:pStyle w:val="formattext"/>
        <w:spacing w:before="0" w:after="0"/>
        <w:ind w:firstLine="708"/>
        <w:jc w:val="both"/>
        <w:rPr>
          <w:rFonts w:ascii="Times New Roman" w:hAnsi="Times New Roman"/>
          <w:sz w:val="28"/>
          <w:szCs w:val="28"/>
        </w:rPr>
      </w:pPr>
      <w:r>
        <w:rPr>
          <w:rFonts w:ascii="Times New Roman" w:hAnsi="Times New Roman"/>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Pr>
          <w:rFonts w:ascii="Times New Roman" w:hAnsi="Times New Roman"/>
          <w:sz w:val="28"/>
          <w:szCs w:val="28"/>
        </w:rPr>
        <w:t>переторжки</w:t>
      </w:r>
      <w:r>
        <w:rPr>
          <w:rFonts w:eastAsia="Calibri" w:ascii="Times New Roman" w:hAnsi="Times New Roman" w:eastAsiaTheme="minorHAnsi"/>
          <w:sz w:val="28"/>
          <w:szCs w:val="28"/>
          <w:lang w:eastAsia="en-US"/>
        </w:rPr>
        <w:t>.</w:t>
      </w:r>
    </w:p>
    <w:p>
      <w:pPr>
        <w:pStyle w:val="formattext"/>
        <w:spacing w:before="0" w:after="0"/>
        <w:ind w:firstLine="708"/>
        <w:jc w:val="both"/>
        <w:rPr>
          <w:rFonts w:ascii="Times New Roman" w:hAnsi="Times New Roman"/>
        </w:rPr>
      </w:pPr>
      <w:r>
        <w:rPr>
          <w:rFonts w:eastAsia="Calibri" w:ascii="Times New Roman" w:hAnsi="Times New Roman"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Pr>
          <w:rFonts w:ascii="Times New Roman" w:hAnsi="Times New Roman"/>
          <w:sz w:val="28"/>
          <w:szCs w:val="28"/>
        </w:rPr>
        <w:t>определения победителя закупки с неопределенным объемом</w:t>
      </w:r>
      <w:r>
        <w:rPr>
          <w:rFonts w:eastAsia="Calibri" w:ascii="Times New Roman" w:hAnsi="Times New Roman" w:eastAsiaTheme="minorHAnsi"/>
          <w:sz w:val="28"/>
          <w:szCs w:val="28"/>
          <w:lang w:eastAsia="en-US"/>
        </w:rPr>
        <w:t>.</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8.9. В случае 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Pr>
          <w:rFonts w:ascii="Times New Roman" w:hAnsi="Times New Roman"/>
          <w:sz w:val="28"/>
          <w:szCs w:val="28"/>
        </w:rPr>
        <w:t>порядок определения объема поставки (выполнения работ, оказания услуг) такими участниками.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8.10.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noBreakHyphen/>
        <w:t xml:space="preserve">ФЗ.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noBreakHyphen/>
        <w:t>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3"/>
        </w:numPr>
        <w:rPr>
          <w:rFonts w:ascii="Times New Roman" w:hAnsi="Times New Roman" w:cs="Times New Roman"/>
          <w:sz w:val="28"/>
          <w:szCs w:val="28"/>
        </w:rPr>
      </w:pPr>
      <w:bookmarkStart w:id="10" w:name="__RefHeading__9678_337171922"/>
      <w:bookmarkStart w:id="11" w:name="_Toc23517704"/>
      <w:bookmarkEnd w:id="10"/>
      <w:bookmarkEnd w:id="11"/>
      <w:r>
        <w:rPr>
          <w:rFonts w:cs="Times New Roman" w:ascii="Times New Roman" w:hAnsi="Times New Roman"/>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noBreakHyphen/>
        <w:t>ФЗ и настоящим Положением, запрос о даче разъяснений положений извещения и (или)документации о закупке (далее также – запрос).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pPr>
        <w:pStyle w:val="Normal"/>
        <w:ind w:firstLine="708"/>
        <w:jc w:val="both"/>
        <w:rPr/>
      </w:pPr>
      <w:r>
        <w:rPr>
          <w:rFonts w:cs="Times New Roman" w:ascii="Times New Roman" w:hAnsi="Times New Roman"/>
          <w:sz w:val="28"/>
          <w:szCs w:val="28"/>
        </w:rPr>
        <w:t xml:space="preserve">9.4. В течение трех дней с даты поступления запроса, указанного в </w:t>
      </w:r>
      <w:hyperlink r:id="rId3">
        <w:r>
          <w:rPr>
            <w:rStyle w:val="ListLabel82"/>
            <w:rFonts w:cs="Times New Roman" w:ascii="Times New Roman" w:hAnsi="Times New Roman"/>
            <w:sz w:val="28"/>
            <w:szCs w:val="28"/>
          </w:rPr>
          <w:t>пункте 9.1 настоящего Положения</w:t>
        </w:r>
      </w:hyperlink>
      <w:r>
        <w:rPr>
          <w:rFonts w:cs="Times New Roman" w:ascii="Times New Roman" w:hAnsi="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pPr>
        <w:pStyle w:val="Normal"/>
        <w:ind w:firstLine="708"/>
        <w:jc w:val="both"/>
        <w:rPr/>
      </w:pPr>
      <w:r>
        <w:rPr>
          <w:rFonts w:cs="Times New Roman" w:ascii="Times New Roman" w:hAnsi="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Pr>
          <w:rFonts w:cs="Times New Roman" w:ascii="Times New Roman" w:hAnsi="Times New Roman"/>
          <w:sz w:val="28"/>
          <w:szCs w:val="28"/>
          <w:lang w:val="en-US"/>
        </w:rPr>
        <w:t> </w:t>
      </w:r>
      <w:r>
        <w:rPr>
          <w:rFonts w:cs="Times New Roman" w:ascii="Times New Roman" w:hAnsi="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pPr>
        <w:pStyle w:val="Normal"/>
        <w:widowControl w:val="false"/>
        <w:ind w:firstLine="708"/>
        <w:jc w:val="both"/>
        <w:rPr>
          <w:rFonts w:ascii="Times New Roman" w:hAnsi="Times New Roman"/>
          <w:sz w:val="28"/>
          <w:szCs w:val="28"/>
        </w:rPr>
      </w:pPr>
      <w:r>
        <w:rPr>
          <w:rFonts w:cs="Times New Roman" w:ascii="Times New Roman" w:hAnsi="Times New Roman"/>
          <w:sz w:val="28"/>
          <w:szCs w:val="28"/>
        </w:rPr>
        <w:t xml:space="preserve">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 </w:t>
      </w:r>
      <w:r>
        <w:rPr>
          <w:rFonts w:ascii="Times New Roman" w:hAnsi="Times New Roman"/>
          <w:sz w:val="28"/>
          <w:szCs w:val="28"/>
        </w:rPr>
        <w:t>извещении о проведении запроса котировок в электронной форме.</w:t>
      </w:r>
    </w:p>
    <w:p>
      <w:pPr>
        <w:pStyle w:val="Normal"/>
        <w:widowControl w:val="false"/>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3"/>
        </w:numPr>
        <w:rPr>
          <w:rFonts w:ascii="Times New Roman" w:hAnsi="Times New Roman" w:cs="Times New Roman"/>
          <w:sz w:val="28"/>
          <w:szCs w:val="28"/>
        </w:rPr>
      </w:pPr>
      <w:bookmarkStart w:id="12" w:name="__RefHeading__9680_337171922"/>
      <w:bookmarkStart w:id="13" w:name="_Toc23517705"/>
      <w:bookmarkEnd w:id="12"/>
      <w:bookmarkEnd w:id="13"/>
      <w:r>
        <w:rPr>
          <w:rFonts w:cs="Times New Roman" w:ascii="Times New Roman" w:hAnsi="Times New Roman"/>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 Начальная (максимальная) цена договора, цена договора, заключаемого с</w:t>
      </w:r>
      <w:r>
        <w:rPr>
          <w:rFonts w:cs="Times New Roman" w:ascii="Times New Roman" w:hAnsi="Times New Roman"/>
          <w:sz w:val="28"/>
          <w:szCs w:val="28"/>
          <w:lang w:val="en-US"/>
        </w:rPr>
        <w:t> </w:t>
      </w:r>
      <w:r>
        <w:rPr>
          <w:rFonts w:cs="Times New Roman" w:ascii="Times New Roman" w:hAnsi="Times New Roman"/>
          <w:sz w:val="28"/>
          <w:szCs w:val="28"/>
        </w:rPr>
        <w:t>единственным поставщиком (подрядчиком, исполнителем), определяются и</w:t>
      </w:r>
      <w:r>
        <w:rPr>
          <w:rFonts w:cs="Times New Roman" w:ascii="Times New Roman" w:hAnsi="Times New Roman"/>
          <w:sz w:val="28"/>
          <w:szCs w:val="28"/>
          <w:lang w:val="en-US"/>
        </w:rPr>
        <w:t> </w:t>
      </w:r>
      <w:r>
        <w:rPr>
          <w:rFonts w:cs="Times New Roman" w:ascii="Times New Roman" w:hAnsi="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пунктом 63.3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метод сопоставимых рыночных цен (анализа рынка),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нормативный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тарифный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проектно-сметный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затратный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иной метод в соответствии с пунктом 10.3 настоящего раздела.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настоящим разделом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pPr>
        <w:pStyle w:val="Normal"/>
        <w:widowControl w:val="false"/>
        <w:ind w:firstLine="709"/>
        <w:jc w:val="both"/>
        <w:rPr>
          <w:rFonts w:ascii="Times New Roman" w:hAnsi="Times New Roman"/>
          <w:sz w:val="28"/>
          <w:szCs w:val="28"/>
        </w:rPr>
      </w:pPr>
      <w:r>
        <w:rPr>
          <w:rFonts w:ascii="Times New Roman" w:hAnsi="Times New Roman"/>
          <w:sz w:val="28"/>
          <w:szCs w:val="28"/>
        </w:rPr>
        <w:t>10.2. Методы расчета начальной (максимальной) цены договора:</w:t>
      </w:r>
    </w:p>
    <w:p>
      <w:pPr>
        <w:pStyle w:val="Normal"/>
        <w:widowControl w:val="false"/>
        <w:ind w:firstLine="709"/>
        <w:jc w:val="both"/>
        <w:rPr>
          <w:rFonts w:ascii="Times New Roman" w:hAnsi="Times New Roman"/>
          <w:sz w:val="28"/>
          <w:szCs w:val="28"/>
        </w:rPr>
      </w:pPr>
      <w:r>
        <w:rPr>
          <w:rFonts w:ascii="Times New Roman" w:hAnsi="Times New Roman"/>
          <w:sz w:val="28"/>
          <w:szCs w:val="28"/>
        </w:rPr>
        <w:t>10.2.1.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Pr>
          <w:rStyle w:val="FootnoteReference"/>
          <w:rFonts w:ascii="Times New Roman" w:hAnsi="Times New Roman"/>
          <w:sz w:val="28"/>
          <w:szCs w:val="28"/>
        </w:rPr>
        <w:footnoteReference w:id="3"/>
      </w:r>
      <w:r>
        <w:rPr>
          <w:rFonts w:ascii="Times New Roman" w:hAnsi="Times New Roman"/>
          <w:sz w:val="28"/>
          <w:szCs w:val="28"/>
          <w:vertAlign w:val="superscript"/>
        </w:rPr>
        <w:t>)</w:t>
      </w:r>
      <w:r>
        <w:rPr>
          <w:rFonts w:ascii="Times New Roman" w:hAnsi="Times New Roman"/>
          <w:sz w:val="28"/>
          <w:szCs w:val="28"/>
        </w:rPr>
        <w:t xml:space="preserve"> товаров, работ, услуг, планируемых к закупкам, или при их отсутствии однородных товаров</w:t>
      </w:r>
      <w:r>
        <w:rPr>
          <w:rStyle w:val="FootnoteReference"/>
          <w:rFonts w:ascii="Times New Roman" w:hAnsi="Times New Roman"/>
          <w:sz w:val="28"/>
          <w:szCs w:val="28"/>
        </w:rPr>
        <w:footnoteReference w:id="4"/>
      </w:r>
      <w:r>
        <w:rPr>
          <w:rFonts w:ascii="Times New Roman" w:hAnsi="Times New Roman"/>
          <w:sz w:val="28"/>
          <w:szCs w:val="28"/>
          <w:vertAlign w:val="superscript"/>
        </w:rPr>
        <w:t>)</w:t>
      </w:r>
      <w:r>
        <w:rPr>
          <w:rFonts w:ascii="Times New Roman" w:hAnsi="Times New Roman"/>
          <w:sz w:val="28"/>
          <w:szCs w:val="28"/>
        </w:rPr>
        <w:t>, работ, услуг</w:t>
      </w:r>
      <w:r>
        <w:rPr>
          <w:rStyle w:val="FootnoteReference"/>
          <w:rFonts w:ascii="Times New Roman" w:hAnsi="Times New Roman"/>
          <w:sz w:val="28"/>
          <w:szCs w:val="28"/>
        </w:rPr>
        <w:footnoteReference w:id="5"/>
      </w:r>
      <w:r>
        <w:rPr>
          <w:rFonts w:ascii="Times New Roman" w:hAnsi="Times New Roman"/>
          <w:sz w:val="28"/>
          <w:szCs w:val="28"/>
          <w:vertAlign w:val="superscript"/>
        </w:rPr>
        <w:t>)</w:t>
      </w:r>
      <w:r>
        <w:rPr>
          <w:rFonts w:ascii="Times New Roman" w:hAnsi="Times New Roman"/>
          <w:sz w:val="28"/>
          <w:szCs w:val="28"/>
        </w:rPr>
        <w:t>.</w:t>
      </w:r>
    </w:p>
    <w:p>
      <w:pPr>
        <w:pStyle w:val="Normal"/>
        <w:widowControl w:val="false"/>
        <w:ind w:firstLine="708"/>
        <w:jc w:val="both"/>
        <w:rPr>
          <w:rFonts w:ascii="Times New Roman" w:hAnsi="Times New Roman"/>
          <w:sz w:val="28"/>
          <w:szCs w:val="28"/>
        </w:rPr>
      </w:pPr>
      <w:r>
        <w:rPr>
          <w:rFonts w:ascii="Times New Roman" w:hAnsi="Times New Roman"/>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pPr>
        <w:pStyle w:val="Normal"/>
        <w:widowControl w:val="false"/>
        <w:ind w:firstLine="708"/>
        <w:jc w:val="both"/>
        <w:rPr>
          <w:rFonts w:ascii="Times New Roman" w:hAnsi="Times New Roman"/>
          <w:sz w:val="28"/>
          <w:szCs w:val="28"/>
        </w:rPr>
      </w:pPr>
      <w:r>
        <w:rPr>
          <w:rFonts w:ascii="Times New Roman" w:hAnsi="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pPr>
        <w:pStyle w:val="Normal"/>
        <w:widowControl w:val="false"/>
        <w:ind w:firstLine="708"/>
        <w:jc w:val="both"/>
        <w:rPr>
          <w:rFonts w:ascii="Times New Roman" w:hAnsi="Times New Roman"/>
          <w:sz w:val="28"/>
          <w:szCs w:val="28"/>
        </w:rPr>
      </w:pPr>
      <w:r>
        <w:rPr>
          <w:rFonts w:ascii="Times New Roman" w:hAnsi="Times New Roman"/>
          <w:sz w:val="28"/>
          <w:szCs w:val="28"/>
        </w:rPr>
        <w:t>В целях применения метода сопоставимых рыночных цен (анализа рынка) могут использоваться следующие источники ценовой информации:</w:t>
      </w:r>
    </w:p>
    <w:p>
      <w:pPr>
        <w:pStyle w:val="Normal"/>
        <w:widowControl w:val="false"/>
        <w:ind w:firstLine="708"/>
        <w:jc w:val="both"/>
        <w:rPr>
          <w:rFonts w:ascii="Times New Roman" w:hAnsi="Times New Roman"/>
          <w:sz w:val="28"/>
          <w:szCs w:val="28"/>
        </w:rPr>
      </w:pPr>
      <w:r>
        <w:rPr>
          <w:rFonts w:ascii="Times New Roman" w:hAnsi="Times New Roman"/>
          <w:sz w:val="28"/>
          <w:szCs w:val="28"/>
        </w:rPr>
        <w:t>1) общедоступная информация о рыночных ценах товаров, работ, услуг, к которой в том числе относятся:</w:t>
      </w:r>
    </w:p>
    <w:p>
      <w:pPr>
        <w:pStyle w:val="Normal"/>
        <w:widowControl w:val="false"/>
        <w:ind w:firstLine="708"/>
        <w:jc w:val="both"/>
        <w:rPr>
          <w:rFonts w:ascii="Times New Roman" w:hAnsi="Times New Roman"/>
          <w:sz w:val="28"/>
          <w:szCs w:val="28"/>
        </w:rPr>
      </w:pPr>
      <w:r>
        <w:rPr>
          <w:rFonts w:ascii="Times New Roman" w:hAnsi="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pPr>
        <w:pStyle w:val="Normal"/>
        <w:widowControl w:val="false"/>
        <w:ind w:firstLine="708"/>
        <w:jc w:val="both"/>
        <w:rPr>
          <w:rFonts w:ascii="Times New Roman" w:hAnsi="Times New Roman"/>
          <w:sz w:val="28"/>
          <w:szCs w:val="28"/>
        </w:rPr>
      </w:pPr>
      <w:r>
        <w:rPr>
          <w:rFonts w:ascii="Times New Roman" w:hAnsi="Times New Roman"/>
          <w:sz w:val="28"/>
          <w:szCs w:val="28"/>
        </w:rPr>
        <w:t>информация o котировках на российских биржах и иностранных биржах; информация o котировках на электронных площадках;</w:t>
      </w:r>
    </w:p>
    <w:p>
      <w:pPr>
        <w:pStyle w:val="Normal"/>
        <w:widowControl w:val="false"/>
        <w:ind w:firstLine="708"/>
        <w:jc w:val="both"/>
        <w:rPr>
          <w:rFonts w:ascii="Times New Roman" w:hAnsi="Times New Roman"/>
          <w:sz w:val="28"/>
          <w:szCs w:val="28"/>
        </w:rPr>
      </w:pPr>
      <w:r>
        <w:rPr>
          <w:rFonts w:ascii="Times New Roman" w:hAnsi="Times New Roman"/>
          <w:sz w:val="28"/>
          <w:szCs w:val="28"/>
        </w:rPr>
        <w:t>данные государственной статистической отчетности о ценах товаров (работ, услуг);</w:t>
      </w:r>
    </w:p>
    <w:p>
      <w:pPr>
        <w:pStyle w:val="Normal"/>
        <w:widowControl w:val="false"/>
        <w:ind w:firstLine="708"/>
        <w:jc w:val="both"/>
        <w:rPr>
          <w:rFonts w:ascii="Times New Roman" w:hAnsi="Times New Roman"/>
          <w:sz w:val="28"/>
          <w:szCs w:val="28"/>
        </w:rPr>
      </w:pPr>
      <w:r>
        <w:rPr>
          <w:rFonts w:ascii="Times New Roman" w:hAnsi="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Normal"/>
        <w:widowControl w:val="false"/>
        <w:ind w:firstLine="708"/>
        <w:jc w:val="both"/>
        <w:rPr>
          <w:rFonts w:ascii="Times New Roman" w:hAnsi="Times New Roman"/>
          <w:sz w:val="28"/>
          <w:szCs w:val="28"/>
        </w:rPr>
      </w:pPr>
      <w:r>
        <w:rPr>
          <w:rFonts w:ascii="Times New Roman" w:hAnsi="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pPr>
        <w:pStyle w:val="Normal"/>
        <w:widowControl w:val="false"/>
        <w:ind w:firstLine="708"/>
        <w:jc w:val="both"/>
        <w:rPr>
          <w:rFonts w:ascii="Times New Roman" w:hAnsi="Times New Roman"/>
          <w:sz w:val="28"/>
          <w:szCs w:val="28"/>
        </w:rPr>
      </w:pPr>
      <w:r>
        <w:rPr>
          <w:rFonts w:ascii="Times New Roman" w:hAnsi="Times New Roman"/>
          <w:sz w:val="28"/>
          <w:szCs w:val="28"/>
        </w:rPr>
        <w:t>информация информационно-ценовых агентств;</w:t>
      </w:r>
    </w:p>
    <w:p>
      <w:pPr>
        <w:pStyle w:val="Normal"/>
        <w:widowControl w:val="false"/>
        <w:tabs>
          <w:tab w:val="clear" w:pos="709"/>
          <w:tab w:val="left" w:pos="1134" w:leader="none"/>
        </w:tabs>
        <w:ind w:firstLine="708"/>
        <w:jc w:val="both"/>
        <w:rPr>
          <w:rFonts w:ascii="Times New Roman" w:hAnsi="Times New Roman"/>
          <w:sz w:val="28"/>
          <w:szCs w:val="28"/>
        </w:rPr>
      </w:pPr>
      <w:r>
        <w:rPr>
          <w:rFonts w:ascii="Times New Roman" w:hAnsi="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pPr>
        <w:pStyle w:val="Normal"/>
        <w:widowControl w:val="false"/>
        <w:tabs>
          <w:tab w:val="clear" w:pos="709"/>
          <w:tab w:val="left" w:pos="993" w:leader="none"/>
        </w:tabs>
        <w:ind w:firstLine="708"/>
        <w:jc w:val="both"/>
        <w:rPr>
          <w:rFonts w:ascii="Times New Roman" w:hAnsi="Times New Roman"/>
          <w:sz w:val="28"/>
          <w:szCs w:val="28"/>
        </w:rPr>
      </w:pPr>
      <w:r>
        <w:rPr>
          <w:rFonts w:ascii="Times New Roman" w:hAnsi="Times New Roman"/>
          <w:sz w:val="28"/>
          <w:szCs w:val="28"/>
        </w:rPr>
        <w:t>3) цены на идентичные (однородные) товары (работы, услуги) по ранее заключенным заказчиком договорам;</w:t>
      </w:r>
    </w:p>
    <w:p>
      <w:pPr>
        <w:pStyle w:val="Normal"/>
        <w:widowControl w:val="false"/>
        <w:tabs>
          <w:tab w:val="clear" w:pos="709"/>
          <w:tab w:val="left" w:pos="993" w:leader="none"/>
        </w:tabs>
        <w:ind w:firstLine="708"/>
        <w:jc w:val="both"/>
        <w:rPr>
          <w:rFonts w:ascii="Times New Roman" w:hAnsi="Times New Roman"/>
          <w:sz w:val="28"/>
          <w:szCs w:val="28"/>
        </w:rPr>
      </w:pPr>
      <w:r>
        <w:rPr>
          <w:rFonts w:ascii="Times New Roman" w:hAnsi="Times New Roman"/>
          <w:sz w:val="28"/>
          <w:szCs w:val="28"/>
        </w:rPr>
        <w:t>4) запросы заказчика поставщикам (подрядчикам, исполнителям) на предоставление ценовой информации;</w:t>
      </w:r>
    </w:p>
    <w:p>
      <w:pPr>
        <w:pStyle w:val="Normal"/>
        <w:widowControl w:val="false"/>
        <w:tabs>
          <w:tab w:val="clear" w:pos="709"/>
          <w:tab w:val="left" w:pos="993" w:leader="none"/>
        </w:tabs>
        <w:ind w:firstLine="708"/>
        <w:jc w:val="both"/>
        <w:rPr>
          <w:rFonts w:ascii="Times New Roman" w:hAnsi="Times New Roman"/>
          <w:sz w:val="28"/>
          <w:szCs w:val="28"/>
        </w:rPr>
      </w:pPr>
      <w:r>
        <w:rPr>
          <w:rFonts w:ascii="Times New Roman" w:hAnsi="Times New Roman"/>
          <w:sz w:val="28"/>
          <w:szCs w:val="28"/>
        </w:rPr>
        <w:t>5) иные источники информации.</w:t>
      </w:r>
    </w:p>
    <w:p>
      <w:pPr>
        <w:pStyle w:val="Normal"/>
        <w:widowControl w:val="false"/>
        <w:ind w:firstLine="708"/>
        <w:jc w:val="both"/>
        <w:rPr>
          <w:rFonts w:ascii="Times New Roman" w:hAnsi="Times New Roman"/>
          <w:sz w:val="28"/>
          <w:szCs w:val="28"/>
        </w:rPr>
      </w:pPr>
      <w:r>
        <w:rPr>
          <w:rFonts w:ascii="Times New Roman" w:hAnsi="Times New Roman"/>
          <w:sz w:val="28"/>
          <w:szCs w:val="28"/>
        </w:rPr>
        <w:t>Начальная (максимальная) цена договора, методом сопоставимых рыночных цен (анализа рынка) определяется по формуле:</w:t>
      </w:r>
    </w:p>
    <w:p>
      <w:pPr>
        <w:pStyle w:val="Normal"/>
        <w:widowControl w:val="false"/>
        <w:ind w:firstLine="708"/>
        <w:jc w:val="both"/>
        <w:rPr>
          <w:rFonts w:ascii="Times New Roman" w:hAnsi="Times New Roman"/>
          <w:sz w:val="28"/>
          <w:szCs w:val="28"/>
        </w:rPr>
      </w:pPr>
      <w:r>
        <w:rPr>
          <w:rFonts w:ascii="Times New Roman" w:hAnsi="Times New Roman"/>
          <w:sz w:val="28"/>
          <w:szCs w:val="28"/>
        </w:rPr>
      </w:r>
    </w:p>
    <w:p>
      <w:pPr>
        <w:pStyle w:val="Normal"/>
        <w:widowControl w:val="false"/>
        <w:ind w:firstLine="708"/>
        <w:jc w:val="center"/>
        <w:rPr>
          <w:rFonts w:ascii="Times New Roman" w:hAnsi="Times New Roman"/>
          <w:sz w:val="28"/>
          <w:szCs w:val="28"/>
        </w:rPr>
      </w:pPr>
      <w:r>
        <w:rPr/>
      </w:r>
      <m:oMathPara xmlns:m="http://schemas.openxmlformats.org/officeDocument/2006/math">
        <m:oMathParaPr>
          <m:jc m:val="center"/>
        </m:oMathParaPr>
        <m:oMath>
          <m:r>
            <w:rPr>
              <w:rFonts w:ascii="Cambria Math" w:hAnsi="Cambria Math"/>
            </w:rPr>
            <m:t xml:space="preserve">НМЦД</m:t>
          </m:r>
          <m:d>
            <m:dPr>
              <m:begChr m:val="("/>
              <m:endChr m:val=")"/>
            </m:dPr>
            <m:e>
              <m:r>
                <w:rPr>
                  <w:rFonts w:ascii="Cambria Math" w:hAnsi="Cambria Math"/>
                </w:rPr>
                <m:t xml:space="preserve">НСЦЕ</m:t>
              </m:r>
            </m:e>
          </m:d>
          <m:r>
            <w:rPr>
              <w:rFonts w:ascii="Cambria Math" w:hAnsi="Cambria Math"/>
            </w:rPr>
            <m:t xml:space="preserve">=</m:t>
          </m:r>
          <m:f>
            <m:num>
              <m:r>
                <w:rPr>
                  <w:rFonts w:ascii="Cambria Math" w:hAnsi="Cambria Math"/>
                </w:rPr>
                <m:t xml:space="preserve">v</m:t>
              </m:r>
            </m:num>
            <m:den>
              <m:r>
                <w:rPr>
                  <w:rFonts w:ascii="Cambria Math" w:hAnsi="Cambria Math"/>
                </w:rPr>
                <m:t xml:space="preserve">n</m:t>
              </m:r>
            </m:den>
          </m:f>
          <m:r>
            <w:rPr>
              <w:rFonts w:ascii="Cambria Math" w:hAnsi="Cambria Math"/>
            </w:rPr>
            <m:t xml:space="preserve">∗</m:t>
          </m:r>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b>
                <m:e>
                  <m:r>
                    <w:rPr>
                      <w:rFonts w:ascii="Cambria Math" w:hAnsi="Cambria Math"/>
                    </w:rPr>
                    <m:t xml:space="preserve">Ц</m:t>
                  </m:r>
                </m:e>
                <m:sub>
                  <m:r>
                    <w:rPr>
                      <w:rFonts w:ascii="Cambria Math" w:hAnsi="Cambria Math"/>
                    </w:rPr>
                    <m:t xml:space="preserve">i</m:t>
                  </m:r>
                </m:sub>
              </m:sSub>
            </m:e>
          </m:nary>
          <m:r>
            <w:rPr>
              <w:rFonts w:ascii="Cambria Math" w:hAnsi="Cambria Math"/>
            </w:rPr>
            <m:t xml:space="preserve">,</m:t>
          </m:r>
        </m:oMath>
      </m:oMathPara>
    </w:p>
    <w:p>
      <w:pPr>
        <w:pStyle w:val="Normal"/>
        <w:widowControl w:val="false"/>
        <w:ind w:firstLine="708"/>
        <w:jc w:val="both"/>
        <w:rPr>
          <w:rFonts w:ascii="Times New Roman" w:hAnsi="Times New Roman"/>
          <w:sz w:val="28"/>
          <w:szCs w:val="28"/>
        </w:rPr>
      </w:pPr>
      <w:r>
        <w:rPr>
          <w:rFonts w:ascii="Times New Roman" w:hAnsi="Times New Roman"/>
          <w:sz w:val="28"/>
          <w:szCs w:val="28"/>
        </w:rPr>
        <w:t>где,</w:t>
      </w:r>
    </w:p>
    <w:p>
      <w:pPr>
        <w:pStyle w:val="Normal"/>
        <w:widowControl w:val="false"/>
        <w:ind w:firstLine="708"/>
        <w:jc w:val="both"/>
        <w:rPr>
          <w:rFonts w:ascii="Times New Roman" w:hAnsi="Times New Roman"/>
          <w:sz w:val="28"/>
          <w:szCs w:val="28"/>
        </w:rPr>
      </w:pPr>
      <w:r>
        <w:rPr>
          <w:rFonts w:ascii="Times New Roman" w:hAnsi="Times New Roman"/>
          <w:sz w:val="28"/>
          <w:szCs w:val="28"/>
        </w:rPr>
        <w:t xml:space="preserve">v – количество (объем) закупаемого товара (работы, услуги), в случае расчета НСЦЕ </w:t>
      </w:r>
      <w:r>
        <w:rPr>
          <w:rFonts w:ascii="Times New Roman" w:hAnsi="Times New Roman"/>
          <w:sz w:val="28"/>
          <w:szCs w:val="28"/>
          <w:lang w:val="en-US"/>
        </w:rPr>
        <w:t>v</w:t>
      </w:r>
      <w:r>
        <w:rPr>
          <w:rFonts w:ascii="Times New Roman" w:hAnsi="Times New Roman"/>
          <w:sz w:val="28"/>
          <w:szCs w:val="28"/>
        </w:rPr>
        <w:t xml:space="preserve"> = 1;</w:t>
      </w:r>
    </w:p>
    <w:p>
      <w:pPr>
        <w:pStyle w:val="Normal"/>
        <w:widowControl w:val="false"/>
        <w:ind w:firstLine="708"/>
        <w:jc w:val="both"/>
        <w:rPr>
          <w:rFonts w:ascii="Times New Roman" w:hAnsi="Times New Roman"/>
          <w:sz w:val="28"/>
          <w:szCs w:val="28"/>
        </w:rPr>
      </w:pPr>
      <w:r>
        <w:rPr>
          <w:rFonts w:ascii="Times New Roman" w:hAnsi="Times New Roman"/>
          <w:sz w:val="28"/>
          <w:szCs w:val="28"/>
        </w:rPr>
        <w:t>n – количество источников ценовой информации, используемых в расчете;</w:t>
      </w:r>
    </w:p>
    <w:p>
      <w:pPr>
        <w:pStyle w:val="Normal"/>
        <w:widowControl w:val="false"/>
        <w:ind w:firstLine="708"/>
        <w:jc w:val="both"/>
        <w:rPr>
          <w:rFonts w:ascii="Times New Roman" w:hAnsi="Times New Roman"/>
          <w:sz w:val="28"/>
          <w:szCs w:val="28"/>
        </w:rPr>
      </w:pPr>
      <w:r>
        <w:rPr>
          <w:rFonts w:ascii="Times New Roman" w:hAnsi="Times New Roman"/>
          <w:sz w:val="28"/>
          <w:szCs w:val="28"/>
        </w:rPr>
        <w:t>i – номер источника ценовой информации;</w:t>
      </w:r>
    </w:p>
    <w:p>
      <w:pPr>
        <w:pStyle w:val="Normal"/>
        <w:widowControl w:val="false"/>
        <w:ind w:firstLine="708"/>
        <w:jc w:val="both"/>
        <w:rPr>
          <w:rFonts w:ascii="Times New Roman" w:hAnsi="Times New Roman"/>
          <w:sz w:val="28"/>
          <w:szCs w:val="28"/>
        </w:rPr>
      </w:pPr>
      <w:r>
        <w:rPr>
          <w:rFonts w:ascii="Times New Roman" w:hAnsi="Times New Roman"/>
          <w:sz w:val="28"/>
          <w:szCs w:val="28"/>
        </w:rPr>
        <w:t>Ц</w:t>
      </w:r>
      <w:r>
        <w:rPr>
          <w:rFonts w:ascii="Times New Roman" w:hAnsi="Times New Roman"/>
          <w:sz w:val="28"/>
          <w:szCs w:val="28"/>
          <w:vertAlign w:val="subscript"/>
          <w:lang w:val="en-US"/>
        </w:rPr>
        <w:t>i</w:t>
      </w:r>
      <w:r>
        <w:rPr>
          <w:rFonts w:ascii="Times New Roman" w:hAnsi="Times New Roman"/>
          <w:sz w:val="28"/>
          <w:szCs w:val="28"/>
        </w:rP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pPr>
        <w:pStyle w:val="Normal"/>
        <w:widowControl w:val="false"/>
        <w:ind w:firstLine="708"/>
        <w:jc w:val="both"/>
        <w:rPr>
          <w:rFonts w:ascii="Times New Roman" w:hAnsi="Times New Roman"/>
          <w:sz w:val="28"/>
          <w:szCs w:val="28"/>
        </w:rPr>
      </w:pPr>
      <w:r>
        <w:rPr>
          <w:rFonts w:ascii="Times New Roman" w:hAnsi="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pPr>
        <w:pStyle w:val="Normal"/>
        <w:widowControl w:val="false"/>
        <w:ind w:firstLine="708"/>
        <w:jc w:val="both"/>
        <w:rPr>
          <w:rFonts w:ascii="Times New Roman" w:hAnsi="Times New Roman"/>
          <w:sz w:val="28"/>
          <w:szCs w:val="28"/>
        </w:rPr>
      </w:pPr>
      <w:r>
        <w:rPr>
          <w:rFonts w:ascii="Times New Roman" w:hAnsi="Times New Roman"/>
          <w:sz w:val="28"/>
          <w:szCs w:val="28"/>
        </w:rPr>
        <w:t>Начальная (максимальная) цена договора, указываемая заказчиком в извещении об осуществлении закупки, документации о закупке, не должны превышать начальную (максимальную) цену договора, рассчитанную по указанной в настоящем пункте формуле.</w:t>
      </w:r>
    </w:p>
    <w:p>
      <w:pPr>
        <w:pStyle w:val="Normal"/>
        <w:widowControl w:val="false"/>
        <w:ind w:firstLine="708"/>
        <w:jc w:val="both"/>
        <w:rPr>
          <w:rFonts w:ascii="Times New Roman" w:hAnsi="Times New Roman"/>
          <w:sz w:val="28"/>
          <w:szCs w:val="28"/>
        </w:rPr>
      </w:pPr>
      <w:r>
        <w:rPr>
          <w:rFonts w:ascii="Times New Roman" w:hAnsi="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раздела 63 Положения, должна соответствовать наименьшему ценовому предложению с учетом положений абзаца второго настоящего пункта и пункта 63.3 раздела 63 Положения.</w:t>
      </w:r>
    </w:p>
    <w:p>
      <w:pPr>
        <w:pStyle w:val="Normal"/>
        <w:widowControl w:val="false"/>
        <w:ind w:firstLine="708"/>
        <w:jc w:val="both"/>
        <w:rPr>
          <w:rFonts w:ascii="Times New Roman" w:hAnsi="Times New Roman"/>
          <w:sz w:val="28"/>
          <w:szCs w:val="28"/>
        </w:rPr>
      </w:pPr>
      <w:r>
        <w:rPr>
          <w:rFonts w:ascii="Times New Roman" w:hAnsi="Times New Roman"/>
          <w:sz w:val="28"/>
          <w:szCs w:val="28"/>
        </w:rPr>
        <w:t>10.2.2.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pPr>
        <w:pStyle w:val="Normal"/>
        <w:widowControl w:val="false"/>
        <w:ind w:firstLine="708"/>
        <w:jc w:val="both"/>
        <w:rPr>
          <w:rFonts w:ascii="Times New Roman" w:hAnsi="Times New Roman"/>
          <w:sz w:val="28"/>
          <w:szCs w:val="28"/>
        </w:rPr>
      </w:pPr>
      <w:r>
        <w:rPr>
          <w:rFonts w:ascii="Times New Roman" w:hAnsi="Times New Roman"/>
          <w:sz w:val="28"/>
          <w:szCs w:val="28"/>
        </w:rPr>
        <w:t>10.2.3.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pPr>
        <w:pStyle w:val="Normal"/>
        <w:widowControl w:val="false"/>
        <w:ind w:firstLine="708"/>
        <w:jc w:val="both"/>
        <w:rPr>
          <w:rFonts w:ascii="Times New Roman" w:hAnsi="Times New Roman"/>
          <w:sz w:val="28"/>
          <w:szCs w:val="28"/>
        </w:rPr>
      </w:pPr>
      <w:r>
        <w:rPr>
          <w:rFonts w:ascii="Times New Roman" w:hAnsi="Times New Roman"/>
          <w:sz w:val="28"/>
          <w:szCs w:val="28"/>
        </w:rPr>
        <w:t>10.2.4.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pPr>
        <w:pStyle w:val="Normal"/>
        <w:widowControl w:val="false"/>
        <w:ind w:firstLine="708"/>
        <w:jc w:val="both"/>
        <w:rPr>
          <w:rFonts w:ascii="Times New Roman" w:hAnsi="Times New Roman"/>
          <w:sz w:val="28"/>
          <w:szCs w:val="28"/>
        </w:rPr>
      </w:pPr>
      <w:r>
        <w:rPr>
          <w:rFonts w:ascii="Times New Roman" w:hAnsi="Times New Roman"/>
          <w:sz w:val="28"/>
          <w:szCs w:val="28"/>
        </w:rPr>
        <w:t>10.2.5. Затратный метод применяется в случае невозможности применения иных методов, предусмотренных подпунктами 10.2.1-10.2.4 настоящего раздела,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pPr>
        <w:pStyle w:val="Normal"/>
        <w:widowControl w:val="false"/>
        <w:ind w:firstLine="708"/>
        <w:jc w:val="both"/>
        <w:rPr>
          <w:rFonts w:ascii="Times New Roman" w:hAnsi="Times New Roman"/>
          <w:sz w:val="28"/>
          <w:szCs w:val="28"/>
        </w:rPr>
      </w:pPr>
      <w:r>
        <w:rPr>
          <w:rFonts w:ascii="Times New Roman" w:hAnsi="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Normal"/>
        <w:widowControl w:val="false"/>
        <w:ind w:firstLine="708"/>
        <w:jc w:val="both"/>
        <w:rPr>
          <w:rFonts w:ascii="Times New Roman" w:hAnsi="Times New Roman"/>
          <w:sz w:val="28"/>
          <w:szCs w:val="28"/>
        </w:rPr>
      </w:pPr>
      <w:r>
        <w:rPr>
          <w:rFonts w:ascii="Times New Roman" w:hAnsi="Times New Roman"/>
          <w:sz w:val="28"/>
          <w:szCs w:val="28"/>
        </w:rPr>
        <w:t>10.3. В случае невозможности или нецелесообразности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w:t>
      </w:r>
      <w:r>
        <w:rPr>
          <w:rFonts w:ascii="Times New Roman" w:hAnsi="Times New Roman"/>
          <w:color w:val="FF0000"/>
          <w:sz w:val="28"/>
          <w:szCs w:val="28"/>
        </w:rPr>
        <w:t xml:space="preserve"> </w:t>
      </w:r>
      <w:r>
        <w:rPr>
          <w:rFonts w:ascii="Times New Roman" w:hAnsi="Times New Roman"/>
          <w:sz w:val="28"/>
          <w:szCs w:val="28"/>
        </w:rPr>
        <w:t>невозможности/нецелесообразности применения указанных методов, порядок осуществления расчета начальной (максимальной) цены договора.</w:t>
      </w:r>
    </w:p>
    <w:p>
      <w:pPr>
        <w:pStyle w:val="Normal"/>
        <w:widowControl w:val="false"/>
        <w:ind w:firstLine="708"/>
        <w:jc w:val="both"/>
        <w:rPr>
          <w:rFonts w:ascii="Times New Roman" w:hAnsi="Times New Roman"/>
          <w:sz w:val="28"/>
          <w:szCs w:val="28"/>
        </w:rPr>
      </w:pPr>
      <w:r>
        <w:rPr>
          <w:rFonts w:ascii="Times New Roman" w:hAnsi="Times New Roman"/>
          <w:sz w:val="28"/>
          <w:szCs w:val="28"/>
        </w:rPr>
        <w:t>10.4.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pPr>
        <w:pStyle w:val="Normal"/>
        <w:widowControl w:val="false"/>
        <w:ind w:firstLine="708"/>
        <w:jc w:val="both"/>
        <w:rPr>
          <w:rFonts w:ascii="Times New Roman" w:hAnsi="Times New Roman"/>
          <w:sz w:val="28"/>
          <w:szCs w:val="28"/>
        </w:rPr>
      </w:pPr>
      <w:r>
        <w:rPr>
          <w:rFonts w:ascii="Times New Roman" w:hAnsi="Times New Roman"/>
          <w:sz w:val="28"/>
          <w:szCs w:val="28"/>
        </w:rPr>
        <w:t>10.5.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pPr>
        <w:pStyle w:val="Normal"/>
        <w:widowControl w:val="false"/>
        <w:ind w:firstLine="708"/>
        <w:jc w:val="both"/>
        <w:rPr>
          <w:rFonts w:ascii="Times New Roman" w:hAnsi="Times New Roman"/>
          <w:sz w:val="28"/>
          <w:szCs w:val="28"/>
        </w:rPr>
      </w:pPr>
      <w:r>
        <w:rPr>
          <w:rFonts w:ascii="Times New Roman" w:hAnsi="Times New Roman"/>
          <w:sz w:val="28"/>
          <w:szCs w:val="28"/>
        </w:rPr>
        <w:t>10.6. Формула цены устанавливается заказчиком в документации о закупке (извещении о проведении запроса котировок в электронной форме).</w:t>
      </w:r>
    </w:p>
    <w:p>
      <w:pPr>
        <w:pStyle w:val="Normal"/>
        <w:widowControl w:val="false"/>
        <w:ind w:firstLine="708"/>
        <w:jc w:val="both"/>
        <w:rPr>
          <w:rFonts w:ascii="Times New Roman" w:hAnsi="Times New Roman"/>
          <w:sz w:val="28"/>
          <w:szCs w:val="28"/>
        </w:rPr>
      </w:pPr>
      <w:r>
        <w:rPr>
          <w:rFonts w:ascii="Times New Roman" w:hAnsi="Times New Roman"/>
          <w:sz w:val="28"/>
          <w:szCs w:val="28"/>
        </w:rPr>
        <w:t>10.7.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pPr>
        <w:pStyle w:val="Standard"/>
        <w:jc w:val="both"/>
        <w:rPr>
          <w:rFonts w:ascii="Times New Roman" w:hAnsi="Times New Roman"/>
          <w:sz w:val="28"/>
          <w:szCs w:val="28"/>
        </w:rPr>
      </w:pPr>
      <w:r>
        <w:rPr>
          <w:rFonts w:ascii="Times New Roman" w:hAnsi="Times New Roman"/>
          <w:sz w:val="28"/>
          <w:szCs w:val="28"/>
        </w:rPr>
      </w:r>
    </w:p>
    <w:p>
      <w:pPr>
        <w:pStyle w:val="Heading2"/>
        <w:numPr>
          <w:ilvl w:val="0"/>
          <w:numId w:val="3"/>
        </w:numPr>
        <w:rPr>
          <w:rFonts w:ascii="Times New Roman" w:hAnsi="Times New Roman" w:cs="Times New Roman"/>
          <w:sz w:val="28"/>
          <w:szCs w:val="28"/>
        </w:rPr>
      </w:pPr>
      <w:bookmarkStart w:id="14" w:name="__RefHeading__9682_337171922"/>
      <w:bookmarkEnd w:id="14"/>
      <w:r>
        <w:rPr>
          <w:rFonts w:cs="Times New Roman" w:ascii="Times New Roman" w:hAnsi="Times New Roman"/>
          <w:sz w:val="28"/>
          <w:szCs w:val="28"/>
        </w:rPr>
        <w:t>11. Правила описания предмета конкурентной закупки</w:t>
      </w:r>
    </w:p>
    <w:p>
      <w:pPr>
        <w:pStyle w:val="Standard"/>
        <w:ind w:firstLine="708"/>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11.1. </w:t>
      </w:r>
      <w:r>
        <w:rPr>
          <w:rFonts w:cs="Times New Roman" w:ascii="Times New Roman" w:hAnsi="Times New Roman"/>
          <w:sz w:val="28"/>
          <w:szCs w:val="28"/>
        </w:rPr>
        <w:t>Описание предмета конкурентной закупки осуществляется с</w:t>
      </w:r>
      <w:r>
        <w:rPr>
          <w:rFonts w:cs="Times New Roman" w:ascii="Times New Roman" w:hAnsi="Times New Roman"/>
          <w:sz w:val="28"/>
          <w:szCs w:val="28"/>
          <w:lang w:val="en-US"/>
        </w:rPr>
        <w:t> </w:t>
      </w:r>
      <w:r>
        <w:rPr>
          <w:rFonts w:cs="Times New Roman" w:ascii="Times New Roman" w:hAnsi="Times New Roman"/>
          <w:sz w:val="28"/>
          <w:szCs w:val="28"/>
        </w:rPr>
        <w:t>соблюдением требований, предусмотренных частью 6.1 статьи 3 Закона № 223-ФЗ.</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11.2. Заказчик вправе установить иные требования, связанные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Pr>
          <w:rFonts w:cs="Times New Roman" w:ascii="Times New Roman" w:hAnsi="Times New Roman"/>
          <w:spacing w:val="-4"/>
          <w:sz w:val="28"/>
          <w:szCs w:val="28"/>
          <w:lang w:val="en-US"/>
        </w:rPr>
        <w:t> </w:t>
      </w:r>
      <w:r>
        <w:rPr>
          <w:rFonts w:cs="Times New Roman" w:ascii="Times New Roman" w:hAnsi="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Pr>
          <w:rFonts w:cs="Times New Roman" w:ascii="Times New Roman" w:hAnsi="Times New Roman"/>
          <w:spacing w:val="-4"/>
          <w:sz w:val="28"/>
          <w:szCs w:val="28"/>
          <w:lang w:val="en-US"/>
        </w:rPr>
        <w:t> </w:t>
      </w:r>
      <w:r>
        <w:rPr>
          <w:rFonts w:cs="Times New Roman" w:ascii="Times New Roman" w:hAnsi="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товаром). </w:t>
      </w:r>
    </w:p>
    <w:p>
      <w:pPr>
        <w:pStyle w:val="Normal"/>
        <w:ind w:firstLine="708"/>
        <w:jc w:val="both"/>
        <w:rPr/>
      </w:pPr>
      <w:r>
        <w:rPr>
          <w:rFonts w:cs="Times New Roman" w:ascii="Times New Roman" w:hAnsi="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требованиями </w:t>
      </w:r>
      <w:hyperlink r:id="rId4">
        <w:r>
          <w:rPr>
            <w:rStyle w:val="Hyperlink"/>
            <w:rFonts w:cs="Times New Roman" w:ascii="Times New Roman" w:hAnsi="Times New Roman"/>
            <w:spacing w:val="-4"/>
            <w:sz w:val="28"/>
            <w:szCs w:val="28"/>
          </w:rPr>
          <w:t>Гражданского кодекса</w:t>
        </w:r>
      </w:hyperlink>
      <w:r>
        <w:rPr>
          <w:rFonts w:cs="Times New Roman" w:ascii="Times New Roman" w:hAnsi="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Pr>
          <w:rFonts w:cs="Times New Roman" w:ascii="Times New Roman" w:hAnsi="Times New Roman"/>
          <w:spacing w:val="-4"/>
          <w:sz w:val="28"/>
          <w:szCs w:val="28"/>
          <w:lang w:val="en-US"/>
        </w:rPr>
        <w:t> </w:t>
      </w:r>
      <w:r>
        <w:rPr>
          <w:rFonts w:cs="Times New Roman" w:ascii="Times New Roman" w:hAnsi="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Pr>
          <w:rFonts w:cs="Times New Roman" w:ascii="Times New Roman" w:hAnsi="Times New Roman"/>
          <w:spacing w:val="-4"/>
          <w:sz w:val="28"/>
          <w:szCs w:val="28"/>
          <w:lang w:val="en-US"/>
        </w:rPr>
        <w:t> </w:t>
      </w:r>
      <w:r>
        <w:rPr>
          <w:rFonts w:cs="Times New Roman" w:ascii="Times New Roman" w:hAnsi="Times New Roman"/>
          <w:spacing w:val="-4"/>
          <w:sz w:val="28"/>
          <w:szCs w:val="28"/>
        </w:rPr>
        <w:t>терминологии.</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11.4. Товары, приобретаемые заказчиком, должны быть новыми, не</w:t>
      </w:r>
      <w:r>
        <w:rPr>
          <w:rFonts w:cs="Times New Roman" w:ascii="Times New Roman" w:hAnsi="Times New Roman"/>
          <w:spacing w:val="-4"/>
          <w:sz w:val="28"/>
          <w:szCs w:val="28"/>
          <w:lang w:val="en-US"/>
        </w:rPr>
        <w:t> </w:t>
      </w:r>
      <w:r>
        <w:rPr>
          <w:rFonts w:cs="Times New Roman" w:ascii="Times New Roman" w:hAnsi="Times New Roman"/>
          <w:spacing w:val="-4"/>
          <w:sz w:val="28"/>
          <w:szCs w:val="28"/>
        </w:rPr>
        <w:t>бывшими в употреблении, если документацией о закупке не предусмотрено иное.</w:t>
      </w:r>
    </w:p>
    <w:p>
      <w:pPr>
        <w:pStyle w:val="Standard"/>
        <w:ind w:firstLine="708"/>
        <w:jc w:val="both"/>
        <w:rPr>
          <w:rFonts w:ascii="Times New Roman" w:hAnsi="Times New Roman"/>
        </w:rPr>
      </w:pPr>
      <w:r>
        <w:rPr>
          <w:rFonts w:ascii="Times New Roman" w:hAnsi="Times New Roman"/>
        </w:rPr>
      </w:r>
    </w:p>
    <w:p>
      <w:pPr>
        <w:pStyle w:val="Heading2"/>
        <w:numPr>
          <w:ilvl w:val="0"/>
          <w:numId w:val="3"/>
        </w:numPr>
        <w:rPr>
          <w:rFonts w:ascii="Times New Roman" w:hAnsi="Times New Roman" w:cs="Times New Roman"/>
          <w:spacing w:val="-4"/>
          <w:sz w:val="28"/>
          <w:szCs w:val="28"/>
        </w:rPr>
      </w:pPr>
      <w:bookmarkStart w:id="15" w:name="__RefHeading__9684_337171922"/>
      <w:bookmarkStart w:id="16" w:name="_Toc23517707"/>
      <w:bookmarkEnd w:id="15"/>
      <w:bookmarkEnd w:id="16"/>
      <w:r>
        <w:rPr>
          <w:rFonts w:cs="Times New Roman" w:ascii="Times New Roman" w:hAnsi="Times New Roman"/>
          <w:spacing w:val="-4"/>
          <w:sz w:val="28"/>
          <w:szCs w:val="28"/>
        </w:rPr>
        <w:t>12. Требования к участникам закупки</w:t>
      </w:r>
    </w:p>
    <w:p>
      <w:pPr>
        <w:pStyle w:val="Normal"/>
        <w:ind w:firstLine="708"/>
        <w:jc w:val="both"/>
        <w:rPr>
          <w:rFonts w:ascii="Times New Roman" w:hAnsi="Times New Roman" w:cs="Times New Roman"/>
          <w:b/>
          <w:spacing w:val="-4"/>
          <w:sz w:val="28"/>
          <w:szCs w:val="28"/>
        </w:rPr>
      </w:pPr>
      <w:r>
        <w:rPr>
          <w:rFonts w:cs="Times New Roman" w:ascii="Times New Roman" w:hAnsi="Times New Roman"/>
          <w:b/>
          <w:spacing w:val="-4"/>
          <w:sz w:val="28"/>
          <w:szCs w:val="28"/>
        </w:rPr>
      </w:r>
    </w:p>
    <w:p>
      <w:pPr>
        <w:pStyle w:val="Normal"/>
        <w:widowControl w:val="false"/>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12.1. При проведении конкурентных закупок, запроса оферт в электронной форме, </w:t>
      </w:r>
      <w:r>
        <w:rPr>
          <w:rFonts w:cs="Times New Roman" w:ascii="Times New Roman" w:hAnsi="Times New Roman"/>
          <w:sz w:val="28"/>
          <w:szCs w:val="28"/>
        </w:rPr>
        <w:t xml:space="preserve">срочного ценового запроса в электронной форме </w:t>
      </w:r>
      <w:r>
        <w:rPr>
          <w:rFonts w:cs="Times New Roman" w:ascii="Times New Roman" w:hAnsi="Times New Roman"/>
          <w:spacing w:val="-4"/>
          <w:sz w:val="28"/>
          <w:szCs w:val="28"/>
        </w:rPr>
        <w:t xml:space="preserve">заказчик устанавливает следующие единые обязательные требования к участникам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pacing w:val="-4"/>
          <w:sz w:val="28"/>
          <w:szCs w:val="28"/>
        </w:rPr>
        <w:t>1) соответствие требованиям, установленным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законодательством Российской Федерации к лицам, осуществляющим</w:t>
      </w:r>
      <w:r>
        <w:rPr>
          <w:rFonts w:cs="Times New Roman" w:ascii="Times New Roman" w:hAnsi="Times New Roman"/>
          <w:sz w:val="28"/>
          <w:szCs w:val="28"/>
        </w:rPr>
        <w:t xml:space="preserve"> </w:t>
      </w:r>
      <w:r>
        <w:rPr>
          <w:rFonts w:cs="Times New Roman" w:ascii="Times New Roman" w:hAnsi="Times New Roman"/>
          <w:spacing w:val="-4"/>
          <w:sz w:val="28"/>
          <w:szCs w:val="28"/>
        </w:rPr>
        <w:t>поставку</w:t>
      </w:r>
      <w:r>
        <w:rPr>
          <w:rFonts w:cs="Times New Roman" w:ascii="Times New Roman" w:hAnsi="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непроведение ликвидации участника закупки – юридического лица и</w:t>
      </w:r>
      <w:r>
        <w:rPr>
          <w:rFonts w:cs="Times New Roman" w:ascii="Times New Roman" w:hAnsi="Times New Roman"/>
          <w:sz w:val="28"/>
          <w:szCs w:val="28"/>
          <w:lang w:val="en-US"/>
        </w:rPr>
        <w:t> </w:t>
      </w:r>
      <w:r>
        <w:rPr>
          <w:rFonts w:cs="Times New Roman" w:ascii="Times New Roman" w:hAnsi="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rFonts w:cs="Times New Roman" w:ascii="Times New Roman" w:hAnsi="Times New Roman"/>
          <w:sz w:val="28"/>
          <w:szCs w:val="28"/>
          <w:lang w:val="en-US"/>
        </w:rPr>
        <w:t> </w:t>
      </w:r>
      <w:r>
        <w:rPr>
          <w:rFonts w:cs="Times New Roman" w:ascii="Times New Roman" w:hAnsi="Times New Roman"/>
          <w:sz w:val="28"/>
          <w:szCs w:val="28"/>
        </w:rPr>
        <w:t>признании обязанности заявителя по уплате этих сумм исполненной или</w:t>
      </w:r>
      <w:r>
        <w:rPr>
          <w:rFonts w:cs="Times New Roman" w:ascii="Times New Roman" w:hAnsi="Times New Roman"/>
          <w:sz w:val="28"/>
          <w:szCs w:val="28"/>
          <w:lang w:val="en-US"/>
        </w:rPr>
        <w:t> </w:t>
      </w:r>
      <w:r>
        <w:rPr>
          <w:rFonts w:cs="Times New Roman" w:ascii="Times New Roman" w:hAnsi="Times New Roman"/>
          <w:sz w:val="28"/>
          <w:szCs w:val="28"/>
        </w:rPr>
        <w:t>которые признаны безнадежными к взысканию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Pr>
          <w:rFonts w:cs="Times New Roman" w:ascii="Times New Roman" w:hAnsi="Times New Roman"/>
          <w:sz w:val="28"/>
          <w:szCs w:val="28"/>
          <w:lang w:val="en-US"/>
        </w:rPr>
        <w:t> </w:t>
      </w:r>
      <w:r>
        <w:rPr>
          <w:rFonts w:cs="Times New Roman" w:ascii="Times New Roman" w:hAnsi="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отсутствие у участника закупки – физического лица либо</w:t>
      </w:r>
      <w:r>
        <w:rPr>
          <w:rFonts w:cs="Times New Roman" w:ascii="Times New Roman" w:hAnsi="Times New Roman"/>
          <w:sz w:val="28"/>
          <w:szCs w:val="28"/>
          <w:lang w:val="en-US"/>
        </w:rPr>
        <w:t> </w:t>
      </w:r>
      <w:r>
        <w:rPr>
          <w:rFonts w:cs="Times New Roman" w:ascii="Times New Roman" w:hAnsi="Times New Roman"/>
          <w:sz w:val="28"/>
          <w:szCs w:val="28"/>
        </w:rPr>
        <w:t>у</w:t>
      </w:r>
      <w:r>
        <w:rPr>
          <w:rFonts w:cs="Times New Roman" w:ascii="Times New Roman" w:hAnsi="Times New Roman"/>
          <w:sz w:val="28"/>
          <w:szCs w:val="28"/>
          <w:lang w:val="en-US"/>
        </w:rPr>
        <w:t> </w:t>
      </w:r>
      <w:r>
        <w:rPr>
          <w:rFonts w:cs="Times New Roman" w:ascii="Times New Roman" w:hAnsi="Times New Roman"/>
          <w:sz w:val="28"/>
          <w:szCs w:val="28"/>
        </w:rPr>
        <w:t>руководителя, членов коллегиального исполнительного органа или</w:t>
      </w:r>
      <w:r>
        <w:rPr>
          <w:rFonts w:cs="Times New Roman" w:ascii="Times New Roman" w:hAnsi="Times New Roman"/>
          <w:sz w:val="28"/>
          <w:szCs w:val="28"/>
          <w:lang w:val="en-US"/>
        </w:rPr>
        <w:t> </w:t>
      </w:r>
      <w:r>
        <w:rPr>
          <w:rFonts w:cs="Times New Roman" w:ascii="Times New Roman" w:hAnsi="Times New Roman"/>
          <w:sz w:val="28"/>
          <w:szCs w:val="28"/>
        </w:rPr>
        <w:t>главного бухгалтера юридического лица – участника закупки судимости за</w:t>
      </w:r>
      <w:r>
        <w:rPr>
          <w:rFonts w:cs="Times New Roman" w:ascii="Times New Roman" w:hAnsi="Times New Roman"/>
          <w:sz w:val="28"/>
          <w:szCs w:val="28"/>
          <w:lang w:val="en-US"/>
        </w:rPr>
        <w:t> </w:t>
      </w:r>
      <w:r>
        <w:rPr>
          <w:rFonts w:cs="Times New Roman" w:ascii="Times New Roman" w:hAnsi="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участник закупки – юридическое лицо, которое в течение двух лет до</w:t>
      </w:r>
      <w:r>
        <w:rPr>
          <w:rFonts w:cs="Times New Roman" w:ascii="Times New Roman" w:hAnsi="Times New Roman"/>
          <w:sz w:val="28"/>
          <w:szCs w:val="28"/>
          <w:lang w:val="en-US"/>
        </w:rPr>
        <w:t> </w:t>
      </w:r>
      <w:r>
        <w:rPr>
          <w:rFonts w:cs="Times New Roman" w:ascii="Times New Roman" w:hAnsi="Times New Roman"/>
          <w:sz w:val="28"/>
          <w:szCs w:val="28"/>
        </w:rPr>
        <w:t>момента подачи заявки на участие в закупке не было привлечено к</w:t>
      </w:r>
      <w:r>
        <w:rPr>
          <w:rFonts w:cs="Times New Roman" w:ascii="Times New Roman" w:hAnsi="Times New Roman"/>
          <w:sz w:val="28"/>
          <w:szCs w:val="28"/>
          <w:lang w:val="en-US"/>
        </w:rPr>
        <w:t> </w:t>
      </w:r>
      <w:r>
        <w:rPr>
          <w:rFonts w:cs="Times New Roman" w:ascii="Times New Roman" w:hAnsi="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обладание участником закупки исключительными правами на</w:t>
      </w:r>
      <w:r>
        <w:rPr>
          <w:rFonts w:cs="Times New Roman" w:ascii="Times New Roman" w:hAnsi="Times New Roman"/>
          <w:sz w:val="28"/>
          <w:szCs w:val="28"/>
          <w:lang w:val="en-US"/>
        </w:rPr>
        <w:t> </w:t>
      </w:r>
      <w:r>
        <w:rPr>
          <w:rFonts w:cs="Times New Roman" w:ascii="Times New Roman" w:hAnsi="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Pr>
          <w:rFonts w:cs="Times New Roman" w:ascii="Times New Roman" w:hAnsi="Times New Roman"/>
          <w:sz w:val="28"/>
          <w:szCs w:val="28"/>
          <w:lang w:val="en-US"/>
        </w:rPr>
        <w:t> </w:t>
      </w:r>
      <w:r>
        <w:rPr>
          <w:rFonts w:cs="Times New Roman" w:ascii="Times New Roman" w:hAnsi="Times New Roman"/>
          <w:sz w:val="28"/>
          <w:szCs w:val="28"/>
        </w:rPr>
        <w:t>искусства, исполнения, на финансирование проката или показа национального фильма;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коллективных участников закупочных процедур (лидер коллективного участника);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pPr>
        <w:pStyle w:val="Normal"/>
        <w:widowControl w:val="false"/>
        <w:ind w:firstLine="708"/>
        <w:jc w:val="both"/>
        <w:rPr>
          <w:rFonts w:ascii="Times New Roman" w:hAnsi="Times New Roman"/>
          <w:sz w:val="28"/>
        </w:rPr>
      </w:pPr>
      <w:r>
        <w:rPr>
          <w:rFonts w:cs="Times New Roman" w:ascii="Times New Roman" w:hAnsi="Times New Roman"/>
          <w:sz w:val="28"/>
          <w:szCs w:val="28"/>
        </w:rPr>
        <w:t xml:space="preserve">12.2. </w:t>
      </w:r>
      <w:r>
        <w:rPr>
          <w:rFonts w:ascii="Times New Roman" w:hAnsi="Times New Roman"/>
          <w:sz w:val="28"/>
        </w:rPr>
        <w:t>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12.3. Обязательные требования указываются в документации о закупке и</w:t>
      </w:r>
      <w:r>
        <w:rPr>
          <w:rFonts w:cs="Times New Roman" w:ascii="Times New Roman" w:hAnsi="Times New Roman"/>
          <w:sz w:val="28"/>
          <w:szCs w:val="28"/>
          <w:lang w:val="en-US"/>
        </w:rPr>
        <w:t> </w:t>
      </w:r>
      <w:r>
        <w:rPr>
          <w:rFonts w:cs="Times New Roman" w:ascii="Times New Roman" w:hAnsi="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pPr>
        <w:pStyle w:val="Normal"/>
        <w:widowControl w:val="false"/>
        <w:ind w:firstLine="708"/>
        <w:jc w:val="both"/>
        <w:rPr>
          <w:rFonts w:ascii="Times New Roman" w:hAnsi="Times New Roman"/>
          <w:spacing w:val="-4"/>
          <w:sz w:val="28"/>
        </w:rPr>
      </w:pPr>
      <w:r>
        <w:rPr>
          <w:rFonts w:ascii="Times New Roman" w:hAnsi="Times New Roman"/>
          <w:sz w:val="28"/>
        </w:rPr>
        <w:t xml:space="preserve">12.6. </w:t>
      </w:r>
      <w:r>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Pr>
          <w:rFonts w:ascii="Times New Roman" w:hAnsi="Times New Roman"/>
          <w:sz w:val="28"/>
        </w:rPr>
        <w:t xml:space="preserve"> </w:t>
      </w:r>
      <w:r>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pPr>
        <w:pStyle w:val="Normal"/>
        <w:widowControl w:val="false"/>
        <w:ind w:firstLine="708"/>
        <w:jc w:val="both"/>
        <w:rPr>
          <w:rFonts w:ascii="Times New Roman" w:hAnsi="Times New Roman"/>
          <w:sz w:val="28"/>
        </w:rPr>
      </w:pPr>
      <w:r>
        <w:rPr>
          <w:rFonts w:ascii="Times New Roman" w:hAnsi="Times New Roman"/>
          <w:sz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pPr>
        <w:pStyle w:val="Normal"/>
        <w:widowControl w:val="false"/>
        <w:ind w:firstLine="708"/>
        <w:jc w:val="both"/>
        <w:rPr>
          <w:rFonts w:ascii="Times New Roman" w:hAnsi="Times New Roman"/>
          <w:sz w:val="28"/>
        </w:rPr>
      </w:pPr>
      <w:r>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pPr>
        <w:pStyle w:val="Standard"/>
        <w:ind w:firstLine="708"/>
        <w:jc w:val="both"/>
        <w:rPr>
          <w:rFonts w:ascii="Times New Roman" w:hAnsi="Times New Roman"/>
          <w:b/>
          <w:sz w:val="28"/>
          <w:szCs w:val="28"/>
        </w:rPr>
      </w:pPr>
      <w:r>
        <w:rPr>
          <w:rFonts w:ascii="Times New Roman" w:hAnsi="Times New Roman"/>
          <w:b/>
          <w:sz w:val="28"/>
          <w:szCs w:val="28"/>
        </w:rPr>
      </w:r>
    </w:p>
    <w:p>
      <w:pPr>
        <w:pStyle w:val="Heading2"/>
        <w:numPr>
          <w:ilvl w:val="0"/>
          <w:numId w:val="2"/>
        </w:numPr>
        <w:rPr>
          <w:rFonts w:ascii="Times New Roman" w:hAnsi="Times New Roman"/>
          <w:bCs/>
          <w:sz w:val="28"/>
          <w:szCs w:val="28"/>
        </w:rPr>
      </w:pPr>
      <w:bookmarkStart w:id="17" w:name="__RefHeading__9686_337171922"/>
      <w:bookmarkStart w:id="18" w:name="_Toc181030613"/>
      <w:bookmarkStart w:id="19" w:name="_Toc23517708"/>
      <w:bookmarkEnd w:id="17"/>
      <w:bookmarkEnd w:id="19"/>
      <w:r>
        <w:rPr>
          <w:rFonts w:ascii="Times New Roman" w:hAnsi="Times New Roman"/>
          <w:bCs/>
          <w:sz w:val="28"/>
          <w:szCs w:val="28"/>
        </w:rPr>
        <w:t>13. Предоставление национального режима при осуществлении закупок</w:t>
      </w:r>
      <w:bookmarkEnd w:id="18"/>
    </w:p>
    <w:p>
      <w:pPr>
        <w:pStyle w:val="Normal"/>
        <w:rPr>
          <w:rFonts w:ascii="Times New Roman" w:hAnsi="Times New Roman"/>
          <w:sz w:val="28"/>
          <w:szCs w:val="28"/>
        </w:rPr>
      </w:pPr>
      <w:r>
        <w:rPr>
          <w:rFonts w:ascii="Times New Roman" w:hAnsi="Times New Roman"/>
          <w:sz w:val="28"/>
          <w:szCs w:val="28"/>
        </w:rPr>
      </w:r>
    </w:p>
    <w:p>
      <w:pPr>
        <w:pStyle w:val="NormalWeb"/>
        <w:spacing w:lineRule="atLeast" w:line="288" w:beforeAutospacing="0" w:before="0" w:afterAutospacing="0" w:after="0"/>
        <w:ind w:firstLine="540"/>
        <w:jc w:val="both"/>
        <w:rPr/>
      </w:pPr>
      <w:r>
        <w:rPr>
          <w:sz w:val="28"/>
          <w:szCs w:val="28"/>
        </w:rPr>
        <w:t xml:space="preserve">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w:t>
        <w:softHyphen/>
        <w:softHyphen/>
        <w:t>–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Normal"/>
        <w:spacing w:lineRule="atLeast" w:line="288"/>
        <w:ind w:firstLine="709"/>
        <w:jc w:val="both"/>
        <w:rPr>
          <w:rFonts w:ascii="Times New Roman" w:hAnsi="Times New Roman"/>
          <w:sz w:val="28"/>
          <w:szCs w:val="28"/>
        </w:rPr>
      </w:pPr>
      <w:r>
        <w:rPr>
          <w:rFonts w:ascii="Times New Roman" w:hAnsi="Times New Roman"/>
          <w:sz w:val="28"/>
          <w:szCs w:val="28"/>
        </w:rPr>
        <w:t>13.2. Порядок предоставление национального режима при осуществлении закупок регламентируется нормами статьи 3.1-4 Закона № 223-ФЗ.</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13.3. В случае применения мер, предусмотренных пунктом 1 части 2 статьи 3.1-4 Закона № 223-ФЗ: </w:t>
      </w:r>
    </w:p>
    <w:p>
      <w:pPr>
        <w:pStyle w:val="Normal"/>
        <w:widowControl w:val="false"/>
        <w:ind w:firstLine="709"/>
        <w:jc w:val="both"/>
        <w:rPr>
          <w:rFonts w:ascii="Times New Roman" w:hAnsi="Times New Roman"/>
          <w:sz w:val="28"/>
          <w:szCs w:val="28"/>
        </w:rPr>
      </w:pPr>
      <w:r>
        <w:rPr>
          <w:rFonts w:ascii="Times New Roman" w:hAnsi="Times New Roman"/>
          <w:sz w:val="28"/>
          <w:szCs w:val="28"/>
        </w:rPr>
        <w:t>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3.1-4 Закона № 223-ФЗ;</w:t>
      </w:r>
    </w:p>
    <w:p>
      <w:pPr>
        <w:pStyle w:val="Normal"/>
        <w:widowControl w:val="false"/>
        <w:ind w:firstLine="709"/>
        <w:jc w:val="both"/>
        <w:rPr>
          <w:rFonts w:ascii="Times New Roman" w:hAnsi="Times New Roman"/>
          <w:sz w:val="28"/>
          <w:szCs w:val="28"/>
        </w:rPr>
      </w:pPr>
      <w:r>
        <w:rPr>
          <w:rFonts w:ascii="Times New Roman" w:hAnsi="Times New Roman"/>
          <w:sz w:val="28"/>
          <w:szCs w:val="28"/>
        </w:rPr>
        <w:t>заказчик заключает договор по результатам закупки и осуществляет его исполнение с учетом положений частей 4 и 5 статьи 3.1-4 Закона № 223-ФЗ.</w:t>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3"/>
        </w:numPr>
        <w:rPr>
          <w:rFonts w:ascii="Times New Roman" w:hAnsi="Times New Roman" w:cs="Times New Roman"/>
          <w:sz w:val="28"/>
          <w:szCs w:val="28"/>
        </w:rPr>
      </w:pPr>
      <w:bookmarkStart w:id="20" w:name="__RefHeading__9688_337171922"/>
      <w:bookmarkStart w:id="21" w:name="_Toc23517709"/>
      <w:bookmarkEnd w:id="20"/>
      <w:bookmarkEnd w:id="21"/>
      <w:r>
        <w:rPr>
          <w:rFonts w:cs="Times New Roman" w:ascii="Times New Roman" w:hAnsi="Times New Roman"/>
          <w:sz w:val="28"/>
          <w:szCs w:val="28"/>
        </w:rPr>
        <w:t>14. Особенности проведения совместных закупок</w:t>
      </w:r>
    </w:p>
    <w:p>
      <w:pPr>
        <w:pStyle w:val="Normal"/>
        <w:rPr/>
      </w:pPr>
      <w:r>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5">
        <w:r>
          <w:rPr>
            <w:rStyle w:val="ListLabel82"/>
            <w:rFonts w:cs="Times New Roman" w:ascii="Times New Roman" w:hAnsi="Times New Roman"/>
            <w:sz w:val="28"/>
            <w:szCs w:val="28"/>
          </w:rPr>
          <w:t xml:space="preserve">Гражданским кодексом Российской Федерации </w:t>
        </w:r>
      </w:hyperlink>
      <w:r>
        <w:rPr>
          <w:rFonts w:cs="Times New Roman" w:ascii="Times New Roman" w:hAnsi="Times New Roman"/>
          <w:sz w:val="28"/>
          <w:szCs w:val="28"/>
        </w:rPr>
        <w:t xml:space="preserve">и положениями о закупке заказчиков, участвующих в совместных закупках.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Pr>
          <w:rFonts w:cs="Times New Roman" w:ascii="Times New Roman" w:hAnsi="Times New Roman"/>
          <w:sz w:val="28"/>
          <w:szCs w:val="28"/>
          <w:lang w:val="en-US"/>
        </w:rPr>
        <w:t> </w:t>
      </w:r>
      <w:r>
        <w:rPr>
          <w:rFonts w:cs="Times New Roman" w:ascii="Times New Roman" w:hAnsi="Times New Roman"/>
          <w:sz w:val="28"/>
          <w:szCs w:val="28"/>
        </w:rPr>
        <w:t xml:space="preserve">проведении совместной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14.3. Соглашение о проведении совместной закупки должно содержать: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информацию о сторонах соглашения;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информацию об организаторе закупки, в том числе положения о разграничении полномочий заказчиков и организатора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права, обязанности и ответственность сторон соглашения, порядок рассмотрения споров;</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порядок и срок формирования комиссии по осуществлению закупок, регламент работы такой комиссии;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7) порядок и сроки подготовки извещения о закупке, документации о</w:t>
      </w:r>
      <w:r>
        <w:rPr>
          <w:rFonts w:cs="Times New Roman" w:ascii="Times New Roman" w:hAnsi="Times New Roman"/>
          <w:sz w:val="28"/>
          <w:szCs w:val="28"/>
          <w:lang w:val="en-US"/>
        </w:rPr>
        <w:t> </w:t>
      </w:r>
      <w:r>
        <w:rPr>
          <w:rFonts w:cs="Times New Roman" w:ascii="Times New Roman" w:hAnsi="Times New Roman"/>
          <w:sz w:val="28"/>
          <w:szCs w:val="28"/>
        </w:rPr>
        <w:t>закупке, проекта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8) примерные сроки проведения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9) срок действия соглашения;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 иную информацию, определяющую взаимоотношения сторон соглашения при проведении совместных закупок.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p>
    <w:p>
      <w:pPr>
        <w:pStyle w:val="Standard"/>
        <w:ind w:firstLine="709"/>
        <w:jc w:val="both"/>
        <w:rPr>
          <w:rFonts w:ascii="Times New Roman" w:hAnsi="Times New Roman"/>
          <w:sz w:val="28"/>
          <w:szCs w:val="28"/>
        </w:rPr>
      </w:pPr>
      <w:r>
        <w:rPr>
          <w:rFonts w:ascii="Times New Roman" w:hAnsi="Times New Roman"/>
          <w:sz w:val="28"/>
          <w:szCs w:val="28"/>
        </w:rPr>
      </w:r>
    </w:p>
    <w:p>
      <w:pPr>
        <w:pStyle w:val="Heading2"/>
        <w:numPr>
          <w:ilvl w:val="0"/>
          <w:numId w:val="3"/>
        </w:numPr>
        <w:rPr>
          <w:rFonts w:ascii="Times New Roman" w:hAnsi="Times New Roman" w:cs="Times New Roman"/>
          <w:sz w:val="28"/>
          <w:szCs w:val="28"/>
        </w:rPr>
      </w:pPr>
      <w:bookmarkStart w:id="22" w:name="__RefHeading__9690_337171922"/>
      <w:bookmarkStart w:id="23" w:name="_Toc23517710"/>
      <w:bookmarkEnd w:id="22"/>
      <w:bookmarkEnd w:id="23"/>
      <w:r>
        <w:rPr>
          <w:rFonts w:cs="Times New Roman" w:ascii="Times New Roman" w:hAnsi="Times New Roman"/>
          <w:sz w:val="28"/>
          <w:szCs w:val="28"/>
        </w:rPr>
        <w:t>15. Особенности участия субъектов малого и среднего предпринимательства в закупках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15.1. Особенности осуществления закупок у субъектов малого и среднего предпринимательства определяются статьей 3.4 Закона № 223</w:t>
        <w:noBreakHyphen/>
        <w:t xml:space="preserve">ФЗ,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pPr>
        <w:pStyle w:val="Normal"/>
        <w:widowControl w:val="false"/>
        <w:ind w:firstLine="708"/>
        <w:jc w:val="both"/>
        <w:rPr>
          <w:rFonts w:ascii="Times New Roman" w:hAnsi="Times New Roman"/>
          <w:strike/>
          <w:sz w:val="28"/>
        </w:rPr>
      </w:pPr>
      <w:r>
        <w:rPr>
          <w:rFonts w:ascii="Times New Roman" w:hAnsi="Times New Roman"/>
          <w:sz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 xml:space="preserve">Конкурентная закупка с участием субъектов малого и среднего предпринимательства осуществляется путем проведения: </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конкурса в электронной форме,</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аукциона в электронной форме,</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запроса котировок в электронной форме,</w:t>
      </w:r>
    </w:p>
    <w:p>
      <w:pPr>
        <w:pStyle w:val="Normal"/>
        <w:widowControl w:val="false"/>
        <w:ind w:firstLine="709"/>
        <w:jc w:val="both"/>
        <w:rPr>
          <w:rFonts w:ascii="Times New Roman" w:hAnsi="Times New Roman"/>
          <w:sz w:val="28"/>
        </w:rPr>
      </w:pPr>
      <w:r>
        <w:rPr>
          <w:rFonts w:ascii="Times New Roman" w:hAnsi="Times New Roman"/>
          <w:sz w:val="28"/>
        </w:rPr>
        <w:t>запроса предложений в электронной форме.</w:t>
      </w:r>
    </w:p>
    <w:p>
      <w:pPr>
        <w:pStyle w:val="Normal"/>
        <w:widowControl w:val="false"/>
        <w:ind w:firstLine="709"/>
        <w:jc w:val="both"/>
        <w:rPr>
          <w:rFonts w:ascii="Times New Roman" w:hAnsi="Times New Roman"/>
          <w:sz w:val="28"/>
        </w:rPr>
      </w:pPr>
      <w:r>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br/>
        <w:t>о проведении закупки в сроки, предусмотренные статьей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pPr>
        <w:pStyle w:val="Normal"/>
        <w:widowControl w:val="false"/>
        <w:ind w:firstLine="708"/>
        <w:jc w:val="both"/>
        <w:rPr>
          <w:rFonts w:ascii="Times New Roman" w:hAnsi="Times New Roman"/>
          <w:sz w:val="28"/>
          <w:szCs w:val="28"/>
        </w:rPr>
      </w:pPr>
      <w:r>
        <w:rPr>
          <w:rFonts w:ascii="Times New Roman" w:hAnsi="Times New Roman"/>
          <w:sz w:val="28"/>
          <w:szCs w:val="28"/>
        </w:rPr>
        <w:t>15.5. Заказчик осуществляет закупки у единственного поставщика (подрядчика, исполнителя) с участием субъектов малого и среднего предпринимательства с учетом положений раздела 63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15.6.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разделом 16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15.7.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15.8.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15.9. </w:t>
      </w:r>
      <w:r>
        <w:rPr>
          <w:rFonts w:cs="Times New Roman" w:ascii="Times New Roman" w:hAnsi="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Normal"/>
        <w:widowControl w:val="false"/>
        <w:ind w:firstLine="708"/>
        <w:jc w:val="both"/>
        <w:rPr>
          <w:rFonts w:ascii="Times New Roman" w:hAnsi="Times New Roman"/>
          <w:spacing w:val="6"/>
          <w:sz w:val="28"/>
        </w:rPr>
      </w:pPr>
      <w:r>
        <w:rPr>
          <w:rFonts w:ascii="Times New Roman" w:hAnsi="Times New Roman"/>
          <w:spacing w:val="6"/>
          <w:sz w:val="28"/>
        </w:rPr>
        <w:t xml:space="preserve">15.10.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Pr>
          <w:rFonts w:ascii="Times New Roman" w:hAnsi="Times New Roman"/>
          <w:sz w:val="28"/>
        </w:rPr>
        <w:t>Заказчик размещает перечень в ЕИС, а также на сайте заказчика в информационно-телекоммуникационной сети «Интернет».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pacing w:val="6"/>
          <w:sz w:val="28"/>
          <w:szCs w:val="28"/>
        </w:rPr>
        <w:t xml:space="preserve">15.11. </w:t>
      </w:r>
      <w:r>
        <w:rPr>
          <w:rFonts w:cs="Times New Roman" w:ascii="Times New Roman" w:hAnsi="Times New Roman"/>
          <w:sz w:val="28"/>
          <w:szCs w:val="28"/>
        </w:rPr>
        <w:t>В соответствии с пунктом 20</w:t>
      </w:r>
      <w:r>
        <w:rPr>
          <w:rFonts w:cs="Times New Roman" w:ascii="Times New Roman" w:hAnsi="Times New Roman"/>
          <w:sz w:val="28"/>
          <w:szCs w:val="28"/>
          <w:vertAlign w:val="superscript"/>
        </w:rPr>
        <w:t>1</w:t>
      </w:r>
      <w:r>
        <w:rPr>
          <w:rFonts w:cs="Times New Roman" w:ascii="Times New Roman" w:hAnsi="Times New Roman"/>
          <w:sz w:val="28"/>
          <w:szCs w:val="28"/>
        </w:rPr>
        <w:t xml:space="preserve"> Положения, утвержденного </w:t>
      </w:r>
      <w:r>
        <w:rPr>
          <w:rFonts w:cs="Times New Roman" w:ascii="Times New Roman" w:hAnsi="Times New Roman"/>
          <w:spacing w:val="6"/>
          <w:sz w:val="28"/>
          <w:szCs w:val="28"/>
        </w:rPr>
        <w:t>Постановлением № 1352</w:t>
      </w:r>
      <w:r>
        <w:rPr>
          <w:rFonts w:cs="Times New Roman" w:ascii="Times New Roman" w:hAnsi="Times New Roman"/>
          <w:sz w:val="28"/>
          <w:szCs w:val="28"/>
        </w:rPr>
        <w:t>, настоящем Положением о закупке предусмотрен способ неконкурентной закупки, участниками которой могут быть только субъекты малого и среднего предпринимательства (далее – способ неконкурентной закупки среди субъектов МСП). Заказчик вправе осуществлять закупки неконкурентным способом с использованием электронной площадки, предусмотренной частью 10 статьи 3.4 Федерального закона № 223-ФЗ. Указанные закупки осуществляются по мере необходимости, в том числе с целью выполнения заказчиком обязанности осуществить закупки среди субъектов МСП в нужном объеме.</w:t>
      </w:r>
    </w:p>
    <w:p>
      <w:pPr>
        <w:pStyle w:val="Normal"/>
        <w:widowControl w:val="false"/>
        <w:ind w:firstLine="708"/>
        <w:jc w:val="both"/>
        <w:rPr>
          <w:rFonts w:ascii="Times New Roman" w:hAnsi="Times New Roman" w:cs="Times New Roman"/>
          <w:color w:val="FF0000"/>
          <w:spacing w:val="6"/>
          <w:sz w:val="28"/>
          <w:szCs w:val="28"/>
        </w:rPr>
      </w:pPr>
      <w:r>
        <w:rPr>
          <w:rFonts w:cs="Times New Roman" w:ascii="Times New Roman" w:hAnsi="Times New Roman"/>
          <w:sz w:val="28"/>
          <w:szCs w:val="28"/>
        </w:rPr>
        <w:t>Порядок осуществления закупок способом неконкурентной закупки среди субъектов МСП установлен главой 65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3"/>
        </w:numPr>
        <w:rPr>
          <w:rFonts w:ascii="Times New Roman" w:hAnsi="Times New Roman" w:cs="Times New Roman"/>
          <w:sz w:val="28"/>
          <w:szCs w:val="28"/>
        </w:rPr>
      </w:pPr>
      <w:bookmarkStart w:id="24" w:name="_Toc23517711"/>
      <w:bookmarkEnd w:id="24"/>
      <w:r>
        <w:rPr>
          <w:rFonts w:cs="Times New Roman" w:ascii="Times New Roman" w:hAnsi="Times New Roman"/>
          <w:sz w:val="28"/>
          <w:szCs w:val="28"/>
        </w:rPr>
        <w:t>16. Особенности проведения закупок с переторжкой</w:t>
      </w:r>
    </w:p>
    <w:p>
      <w:pPr>
        <w:pStyle w:val="Normal"/>
        <w:ind w:left="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16.5.</w:t>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16.8.</w:t>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предложение направлено на увеличение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при проведении открытого конкурса предложено несколько вариантов изменения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pPr>
        <w:pStyle w:val="Normal"/>
        <w:ind w:firstLine="708"/>
        <w:jc w:val="both"/>
        <w:rPr>
          <w:rFonts w:ascii="Times New Roman" w:hAnsi="Times New Roman" w:cs="Times New Roman"/>
          <w:strike/>
          <w:sz w:val="28"/>
          <w:szCs w:val="28"/>
        </w:rPr>
      </w:pPr>
      <w:r>
        <w:rPr>
          <w:rFonts w:cs="Times New Roman" w:ascii="Times New Roman" w:hAnsi="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pPr>
        <w:pStyle w:val="Normal"/>
        <w:ind w:firstLine="708"/>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3"/>
        </w:numPr>
        <w:rPr>
          <w:rFonts w:ascii="Times New Roman" w:hAnsi="Times New Roman" w:cs="Times New Roman"/>
          <w:sz w:val="28"/>
          <w:szCs w:val="28"/>
        </w:rPr>
      </w:pPr>
      <w:r>
        <w:rPr>
          <w:rFonts w:cs="Times New Roman" w:ascii="Times New Roman" w:hAnsi="Times New Roman"/>
          <w:sz w:val="28"/>
          <w:szCs w:val="28"/>
        </w:rPr>
        <w:t xml:space="preserve">17. Особенности проведения закупок с неопределенным объемом </w:t>
      </w:r>
    </w:p>
    <w:p>
      <w:pPr>
        <w:pStyle w:val="Heading2"/>
        <w:numPr>
          <w:ilvl w:val="0"/>
          <w:numId w:val="3"/>
        </w:numPr>
        <w:rPr>
          <w:rFonts w:ascii="Times New Roman" w:hAnsi="Times New Roman" w:cs="Times New Roman"/>
          <w:sz w:val="28"/>
          <w:szCs w:val="28"/>
        </w:rPr>
      </w:pPr>
      <w:bookmarkStart w:id="25" w:name="_Toc23517712"/>
      <w:bookmarkEnd w:id="25"/>
      <w:r>
        <w:rPr>
          <w:rFonts w:cs="Times New Roman" w:ascii="Times New Roman" w:hAnsi="Times New Roman"/>
          <w:sz w:val="28"/>
          <w:szCs w:val="28"/>
        </w:rPr>
        <w:t>товаров, работ, услуг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17.1. Настоящим разделом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17.2.</w:t>
        <w:tab/>
        <w:t xml:space="preserve">Условия применения закупки с неопределенным объемом аналогичны случаям, указанным в разделах </w:t>
      </w:r>
      <w:r>
        <w:rPr>
          <w:rFonts w:cs="Times New Roman" w:ascii="Times New Roman" w:hAnsi="Times New Roman"/>
          <w:sz w:val="28"/>
          <w:szCs w:val="28"/>
          <w:lang w:val="en-US"/>
        </w:rPr>
        <w:t>II</w:t>
      </w:r>
      <w:r>
        <w:rPr>
          <w:rFonts w:cs="Times New Roman" w:ascii="Times New Roman" w:hAnsi="Times New Roman"/>
          <w:sz w:val="28"/>
          <w:szCs w:val="28"/>
        </w:rPr>
        <w:t xml:space="preserve"> – </w:t>
      </w:r>
      <w:r>
        <w:rPr>
          <w:rFonts w:cs="Times New Roman" w:ascii="Times New Roman" w:hAnsi="Times New Roman"/>
          <w:sz w:val="28"/>
          <w:szCs w:val="28"/>
          <w:lang w:val="en-US"/>
        </w:rPr>
        <w:t>VII</w:t>
      </w:r>
      <w:r>
        <w:rPr>
          <w:rFonts w:cs="Times New Roman" w:ascii="Times New Roman" w:hAnsi="Times New Roman"/>
          <w:sz w:val="28"/>
          <w:szCs w:val="28"/>
        </w:rPr>
        <w:t xml:space="preserve"> и главах 62, 63 настоящего Положения.</w:t>
      </w:r>
    </w:p>
    <w:p>
      <w:pPr>
        <w:pStyle w:val="Normal"/>
        <w:widowControl w:val="false"/>
        <w:ind w:firstLine="708"/>
        <w:jc w:val="both"/>
        <w:rPr>
          <w:rFonts w:ascii="Times New Roman" w:hAnsi="Times New Roman"/>
          <w:sz w:val="28"/>
        </w:rPr>
      </w:pPr>
      <w:r>
        <w:rPr>
          <w:rFonts w:ascii="Times New Roman" w:hAnsi="Times New Roman"/>
          <w:sz w:val="28"/>
        </w:rPr>
        <w:t>17.3. При проведении конкурентной закупки, запроса оферт в электронной форме, срочного ценового запроса в электронной форме</w:t>
      </w:r>
      <w:r>
        <w:rPr>
          <w:rFonts w:cs="Times New Roman" w:ascii="Times New Roman" w:hAnsi="Times New Roman"/>
          <w:sz w:val="28"/>
          <w:szCs w:val="28"/>
        </w:rPr>
        <w:t>, закупки у единственного поставщика (подрядчика, исполнителя) с неопределенным объемом, ценовым критерием определения победителя такой закупки является</w:t>
      </w:r>
      <w:r>
        <w:rPr>
          <w:rFonts w:ascii="Times New Roman" w:hAnsi="Times New Roman"/>
          <w:sz w:val="28"/>
        </w:rPr>
        <w:t xml:space="preserve">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17.4.</w:t>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17.7.</w:t>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 xml:space="preserve">17.8. </w:t>
      </w:r>
      <w:r>
        <w:rPr>
          <w:rFonts w:ascii="Times New Roman" w:hAnsi="Times New Roman"/>
          <w:sz w:val="28"/>
          <w:szCs w:val="28"/>
        </w:rPr>
        <w:t>Максимальное значение цены договора</w:t>
      </w:r>
      <w:r>
        <w:rPr>
          <w:rFonts w:cs="Times New Roman" w:ascii="Times New Roman" w:hAnsi="Times New Roman"/>
          <w:sz w:val="28"/>
          <w:szCs w:val="28"/>
        </w:rPr>
        <w:t>,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 xml:space="preserve">В случае, если предложение </w:t>
      </w:r>
      <w:r>
        <w:rPr>
          <w:rFonts w:eastAsia="Times New Roman" w:cs="Times New Roman" w:ascii="Times New Roman" w:hAnsi="Times New Roman"/>
          <w:sz w:val="28"/>
          <w:szCs w:val="28"/>
        </w:rPr>
        <w:t xml:space="preserve">о </w:t>
      </w:r>
      <w:r>
        <w:rPr>
          <w:rFonts w:cs="Times New Roman" w:ascii="Times New Roman" w:hAnsi="Times New Roman"/>
          <w:sz w:val="28"/>
          <w:szCs w:val="28"/>
        </w:rPr>
        <w:t xml:space="preserve">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w:t>
      </w:r>
      <w:r>
        <w:rPr>
          <w:rFonts w:ascii="Times New Roman" w:hAnsi="Times New Roman"/>
          <w:sz w:val="28"/>
          <w:szCs w:val="28"/>
        </w:rPr>
        <w:t>Максимальное значение цены такого договора</w:t>
      </w:r>
      <w:r>
        <w:rPr>
          <w:rFonts w:cs="Times New Roman" w:ascii="Times New Roman" w:hAnsi="Times New Roman"/>
          <w:sz w:val="28"/>
          <w:szCs w:val="28"/>
        </w:rPr>
        <w:t xml:space="preserve"> должно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17.9.</w:t>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настоящим разделом.</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3"/>
        </w:numPr>
        <w:rPr>
          <w:rFonts w:ascii="Times New Roman" w:hAnsi="Times New Roman" w:cs="Times New Roman"/>
          <w:sz w:val="28"/>
          <w:szCs w:val="28"/>
        </w:rPr>
      </w:pPr>
      <w:bookmarkStart w:id="26" w:name="_Toc23517713"/>
      <w:bookmarkEnd w:id="26"/>
      <w:r>
        <w:rPr>
          <w:rFonts w:cs="Times New Roman" w:ascii="Times New Roman" w:hAnsi="Times New Roman"/>
          <w:sz w:val="28"/>
          <w:szCs w:val="28"/>
        </w:rPr>
        <w:t>18. Особенности проведения зонтичных закупок</w:t>
      </w:r>
    </w:p>
    <w:p>
      <w:pPr>
        <w:pStyle w:val="Normal"/>
        <w:rPr/>
      </w:pPr>
      <w:r>
        <w:rPr/>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18.1. Заказчик вправе проводить конкурентную закупку, запрос оферт в электронной форме, </w:t>
      </w:r>
      <w:r>
        <w:rPr>
          <w:rFonts w:cs="Times New Roman" w:ascii="Times New Roman" w:hAnsi="Times New Roman"/>
          <w:sz w:val="28"/>
          <w:szCs w:val="28"/>
        </w:rPr>
        <w:t>срочный ценовой запрос в электронной форме,</w:t>
      </w:r>
      <w:r>
        <w:rPr>
          <w:rFonts w:eastAsia="Times New Roman" w:cs="Times New Roman" w:ascii="Times New Roman" w:hAnsi="Times New Roman"/>
          <w:sz w:val="28"/>
          <w:szCs w:val="28"/>
          <w:lang w:eastAsia="ru-RU"/>
        </w:rPr>
        <w:t xml:space="preserve"> предусматривающие выбор нескольких победителей по одной такой закупке (далее – зонтичная закупка).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18.3. Возможность заключения по одной закупке(лоту)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выбор нескольких победителей с целью распределения общего объема потребности заказчика между ними;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договора, заключенного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18.6.</w:t>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договоров, заключенных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Pr>
          <w:rFonts w:eastAsia="Times New Roman" w:cs="Times New Roman" w:ascii="Times New Roman" w:hAnsi="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3"/>
        </w:numPr>
        <w:rPr>
          <w:rFonts w:ascii="Times New Roman" w:hAnsi="Times New Roman" w:cs="Times New Roman"/>
          <w:sz w:val="28"/>
          <w:szCs w:val="28"/>
        </w:rPr>
      </w:pPr>
      <w:bookmarkStart w:id="27" w:name="_Toc23517714"/>
      <w:bookmarkEnd w:id="27"/>
      <w:r>
        <w:rPr>
          <w:rFonts w:cs="Times New Roman" w:ascii="Times New Roman" w:hAnsi="Times New Roman"/>
          <w:sz w:val="28"/>
          <w:szCs w:val="28"/>
        </w:rPr>
        <w:t>19. Особенности участия в закупках коллективных участников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 </w:t>
      </w:r>
    </w:p>
    <w:p>
      <w:pPr>
        <w:pStyle w:val="Normal"/>
        <w:jc w:val="both"/>
        <w:rPr>
          <w:rFonts w:ascii="Times New Roman" w:hAnsi="Times New Roman" w:cs="Times New Roman"/>
          <w:sz w:val="28"/>
          <w:szCs w:val="28"/>
        </w:rPr>
      </w:pPr>
      <w:r>
        <w:rPr>
          <w:rFonts w:cs="Times New Roman" w:ascii="Times New Roman" w:hAnsi="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pPr>
        <w:pStyle w:val="Normal"/>
        <w:jc w:val="both"/>
        <w:rPr>
          <w:rFonts w:ascii="Times New Roman" w:hAnsi="Times New Roman" w:cs="Times New Roman"/>
          <w:sz w:val="28"/>
          <w:szCs w:val="28"/>
        </w:rPr>
      </w:pPr>
      <w:r>
        <w:rPr>
          <w:rFonts w:cs="Times New Roman" w:ascii="Times New Roman" w:hAnsi="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pPr>
        <w:pStyle w:val="Normal"/>
        <w:jc w:val="both"/>
        <w:rPr>
          <w:rFonts w:ascii="Times New Roman" w:hAnsi="Times New Roman" w:cs="Times New Roman"/>
          <w:sz w:val="28"/>
          <w:szCs w:val="28"/>
        </w:rPr>
      </w:pPr>
      <w:r>
        <w:rPr>
          <w:rFonts w:cs="Times New Roman" w:ascii="Times New Roman" w:hAnsi="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pPr>
        <w:pStyle w:val="Normal"/>
        <w:ind w:firstLine="709"/>
        <w:jc w:val="both"/>
        <w:rPr>
          <w:rFonts w:ascii="Times New Roman" w:hAnsi="Times New Roman"/>
          <w:sz w:val="28"/>
          <w:szCs w:val="28"/>
        </w:rPr>
      </w:pPr>
      <w:r>
        <w:rPr>
          <w:rFonts w:ascii="Times New Roman" w:hAnsi="Times New Roman"/>
          <w:sz w:val="28"/>
          <w:szCs w:val="28"/>
        </w:rPr>
        <w:t>19.11. В случае принятия мер, предусмотренных пунктом 1 части 2 статьи  3.1-4 Закона №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3"/>
        </w:numPr>
        <w:rPr>
          <w:rFonts w:ascii="Times New Roman" w:hAnsi="Times New Roman" w:cs="Times New Roman"/>
          <w:sz w:val="28"/>
          <w:szCs w:val="28"/>
        </w:rPr>
      </w:pPr>
      <w:bookmarkStart w:id="28" w:name="__RefHeading__9700_337171922"/>
      <w:bookmarkStart w:id="29" w:name="_Toc23517715"/>
      <w:bookmarkEnd w:id="28"/>
      <w:bookmarkEnd w:id="29"/>
      <w:r>
        <w:rPr>
          <w:rFonts w:cs="Times New Roman" w:ascii="Times New Roman" w:hAnsi="Times New Roman"/>
          <w:sz w:val="28"/>
          <w:szCs w:val="28"/>
        </w:rPr>
        <w:t>20. Обеспечение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20.2. Обеспечение заявки</w:t>
      </w:r>
      <w:r>
        <w:rPr>
          <w:rFonts w:ascii="Times New Roman" w:hAnsi="Times New Roman"/>
          <w:sz w:val="28"/>
          <w:szCs w:val="28"/>
        </w:rPr>
        <w:t xml:space="preserve"> на участие в закупке, за исключением закупок с участием субъектов малого и среднего предпринимательства,</w:t>
      </w:r>
      <w:r>
        <w:rPr>
          <w:rFonts w:cs="Times New Roman" w:ascii="Times New Roman" w:hAnsi="Times New Roman"/>
          <w:sz w:val="28"/>
          <w:szCs w:val="28"/>
        </w:rPr>
        <w:t xml:space="preserve">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20.6. </w:t>
      </w:r>
      <w:r>
        <w:rPr>
          <w:rFonts w:ascii="Times New Roman" w:hAnsi="Times New Roman"/>
          <w:sz w:val="28"/>
          <w:szCs w:val="28"/>
        </w:rPr>
        <w:t>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20.7. </w:t>
      </w:r>
      <w:r>
        <w:rPr>
          <w:rFonts w:ascii="Times New Roman" w:hAnsi="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20.8. </w:t>
      </w:r>
      <w:r>
        <w:rPr>
          <w:rFonts w:ascii="Times New Roman" w:hAnsi="Times New Roman"/>
          <w:sz w:val="28"/>
          <w:szCs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pPr>
        <w:pStyle w:val="Normal"/>
        <w:widowControl w:val="false"/>
        <w:tabs>
          <w:tab w:val="clear" w:pos="709"/>
          <w:tab w:val="left" w:pos="993" w:leader="none"/>
        </w:tabs>
        <w:ind w:firstLine="709"/>
        <w:jc w:val="both"/>
        <w:rPr>
          <w:rFonts w:ascii="Times New Roman" w:hAnsi="Times New Roman"/>
          <w:sz w:val="28"/>
          <w:szCs w:val="28"/>
        </w:rPr>
      </w:pPr>
      <w:r>
        <w:rPr>
          <w:rFonts w:ascii="Times New Roman" w:hAnsi="Times New Roman"/>
          <w:sz w:val="28"/>
          <w:szCs w:val="28"/>
        </w:rPr>
        <w:t xml:space="preserve">1)  уклонение или отказ участника закупки от заключения договора; </w:t>
      </w:r>
    </w:p>
    <w:p>
      <w:pPr>
        <w:pStyle w:val="Normal"/>
        <w:widowControl w:val="false"/>
        <w:tabs>
          <w:tab w:val="clear" w:pos="709"/>
          <w:tab w:val="left" w:pos="993" w:leader="none"/>
        </w:tabs>
        <w:ind w:firstLine="709"/>
        <w:jc w:val="both"/>
        <w:rPr>
          <w:rFonts w:ascii="Times New Roman" w:hAnsi="Times New Roman"/>
          <w:sz w:val="28"/>
          <w:szCs w:val="28"/>
        </w:rPr>
      </w:pPr>
      <w:r>
        <w:rPr>
          <w:rFonts w:ascii="Times New Roman" w:hAnsi="Times New Roman"/>
          <w:sz w:val="28"/>
          <w:szCs w:val="28"/>
        </w:rPr>
        <w:t>2) непредоставление или предоставление с нарушением условий, установленных Законом № 223-ФЗ,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извещении о проведении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pPr>
        <w:pStyle w:val="Normal"/>
        <w:widowControl w:val="false"/>
        <w:ind w:firstLine="708"/>
        <w:jc w:val="both"/>
        <w:rPr>
          <w:rFonts w:ascii="Times New Roman" w:hAnsi="Times New Roman"/>
          <w:sz w:val="28"/>
          <w:szCs w:val="28"/>
        </w:rPr>
      </w:pPr>
      <w:r>
        <w:rPr>
          <w:rFonts w:ascii="Times New Roman" w:hAnsi="Times New Roman"/>
          <w:sz w:val="28"/>
          <w:szCs w:val="28"/>
        </w:rPr>
        <w:t>20.9.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3.4 Закона № 223-ФЗ и пунктами 20.1, 20.4, 20.5 раздела 20 Положения.</w:t>
      </w:r>
    </w:p>
    <w:p>
      <w:pPr>
        <w:pStyle w:val="Normal"/>
        <w:widowControl w:val="false"/>
        <w:ind w:firstLine="708"/>
        <w:jc w:val="both"/>
        <w:rPr>
          <w:rFonts w:ascii="Times New Roman" w:hAnsi="Times New Roman"/>
          <w:sz w:val="28"/>
          <w:szCs w:val="28"/>
        </w:rPr>
      </w:pPr>
      <w:r>
        <w:rPr>
          <w:rFonts w:ascii="Times New Roman" w:hAnsi="Times New Roman"/>
          <w:sz w:val="28"/>
          <w:szCs w:val="28"/>
        </w:rPr>
        <w:t>20.10.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pPr>
        <w:pStyle w:val="Normal"/>
        <w:widowControl w:val="false"/>
        <w:ind w:firstLine="708"/>
        <w:jc w:val="both"/>
        <w:rPr>
          <w:rFonts w:ascii="Times New Roman" w:hAnsi="Times New Roman"/>
          <w:sz w:val="28"/>
          <w:szCs w:val="28"/>
        </w:rPr>
      </w:pPr>
      <w:r>
        <w:rPr>
          <w:rFonts w:ascii="Times New Roman" w:hAnsi="Times New Roman"/>
          <w:sz w:val="28"/>
          <w:szCs w:val="28"/>
        </w:rPr>
        <w:t>20.11.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извещении о проведении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noBreakHyphen/>
        <w:t xml:space="preserve">ФЗ или предоставления независимой гарантии. </w:t>
      </w:r>
    </w:p>
    <w:p>
      <w:pPr>
        <w:pStyle w:val="Normal"/>
        <w:widowControl w:val="false"/>
        <w:ind w:firstLine="708"/>
        <w:jc w:val="both"/>
        <w:rPr>
          <w:rFonts w:ascii="Times New Roman" w:hAnsi="Times New Roman"/>
          <w:sz w:val="28"/>
          <w:szCs w:val="28"/>
        </w:rPr>
      </w:pPr>
      <w:r>
        <w:rPr>
          <w:rFonts w:ascii="Times New Roman" w:hAnsi="Times New Roman"/>
          <w:sz w:val="28"/>
          <w:szCs w:val="28"/>
        </w:rPr>
        <w:t>20.12.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pPr>
        <w:pStyle w:val="Normal"/>
        <w:widowControl w:val="false"/>
        <w:ind w:firstLine="708"/>
        <w:jc w:val="both"/>
        <w:rPr>
          <w:rFonts w:ascii="Times New Roman" w:hAnsi="Times New Roman"/>
          <w:sz w:val="28"/>
          <w:szCs w:val="28"/>
        </w:rPr>
      </w:pPr>
      <w:r>
        <w:rPr>
          <w:rFonts w:ascii="Times New Roman" w:hAnsi="Times New Roman"/>
          <w:sz w:val="28"/>
          <w:szCs w:val="28"/>
        </w:rPr>
        <w:t>20.13.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pPr>
        <w:pStyle w:val="Normal"/>
        <w:ind w:firstLine="708"/>
        <w:jc w:val="both"/>
        <w:rPr>
          <w:rFonts w:ascii="Times New Roman" w:hAnsi="Times New Roman"/>
          <w:sz w:val="28"/>
          <w:szCs w:val="28"/>
        </w:rPr>
      </w:pPr>
      <w:r>
        <w:rPr>
          <w:rFonts w:ascii="Times New Roman" w:hAnsi="Times New Roman"/>
          <w:sz w:val="28"/>
          <w:szCs w:val="28"/>
        </w:rPr>
        <w:t>20.14.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pPr>
        <w:pStyle w:val="Normal"/>
        <w:widowControl w:val="false"/>
        <w:ind w:firstLine="708"/>
        <w:jc w:val="both"/>
        <w:rPr>
          <w:rFonts w:ascii="Times New Roman" w:hAnsi="Times New Roman"/>
          <w:sz w:val="28"/>
          <w:szCs w:val="28"/>
        </w:rPr>
      </w:pPr>
      <w:r>
        <w:rPr>
          <w:rFonts w:ascii="Times New Roman" w:hAnsi="Times New Roman"/>
          <w:sz w:val="28"/>
          <w:szCs w:val="28"/>
        </w:rPr>
        <w:t>1) уклонение или отказ участника закупки от заключения договора;</w:t>
      </w:r>
    </w:p>
    <w:p>
      <w:pPr>
        <w:pStyle w:val="Normal"/>
        <w:widowControl w:val="false"/>
        <w:ind w:firstLine="708"/>
        <w:jc w:val="both"/>
        <w:rPr>
          <w:rFonts w:ascii="Times New Roman" w:hAnsi="Times New Roman"/>
          <w:sz w:val="28"/>
          <w:szCs w:val="28"/>
        </w:rPr>
      </w:pPr>
      <w:r>
        <w:rPr>
          <w:rFonts w:ascii="Times New Roman" w:hAnsi="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3"/>
        </w:numPr>
        <w:rPr>
          <w:rFonts w:ascii="Times New Roman" w:hAnsi="Times New Roman" w:cs="Times New Roman"/>
          <w:sz w:val="28"/>
          <w:szCs w:val="28"/>
        </w:rPr>
      </w:pPr>
      <w:bookmarkStart w:id="30" w:name="_Toc23517716"/>
      <w:bookmarkEnd w:id="30"/>
      <w:r>
        <w:rPr>
          <w:rFonts w:cs="Times New Roman" w:ascii="Times New Roman" w:hAnsi="Times New Roman"/>
          <w:sz w:val="28"/>
          <w:szCs w:val="28"/>
        </w:rPr>
        <w:t>21. Требования к банковской гарантии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21.2. Банковская гарантия должна быть безотзывной и должна содержать:</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обязательства принципала, надлежащее исполнение которых обеспечивается банковской гарантией;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z w:val="28"/>
          <w:szCs w:val="28"/>
        </w:rPr>
        <w:t>4) условие,</w:t>
      </w:r>
      <w:r>
        <w:rPr>
          <w:rFonts w:cs="Times New Roman" w:ascii="Times New Roman" w:hAnsi="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 срок действия банковской гарантии с учетом требований глав 20 и 22 настоящего Положения;</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9) право заказчика в случаях, предусмотренных</w:t>
      </w:r>
      <w:r>
        <w:rPr>
          <w:rFonts w:cs="Times New Roman" w:ascii="Times New Roman" w:hAnsi="Times New Roman"/>
          <w:sz w:val="28"/>
          <w:szCs w:val="28"/>
        </w:rPr>
        <w:t xml:space="preserve"> пунктом 20.8 настоящего положения</w:t>
      </w:r>
      <w:r>
        <w:rPr>
          <w:rFonts w:cs="Times New Roman" w:ascii="Times New Roman" w:hAnsi="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Pr>
          <w:rFonts w:cs="Times New Roman" w:ascii="Times New Roman" w:hAnsi="Times New Roman"/>
          <w:sz w:val="28"/>
          <w:szCs w:val="28"/>
        </w:rPr>
        <w:t>извещении и документации о закупке (за исключением запроса котировок в электронной форме)</w:t>
      </w:r>
      <w:r>
        <w:rPr>
          <w:rFonts w:cs="Times New Roman" w:ascii="Times New Roman" w:hAnsi="Times New Roman"/>
          <w:spacing w:val="2"/>
          <w:sz w:val="28"/>
          <w:szCs w:val="28"/>
        </w:rPr>
        <w:t>;</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 xml:space="preserve">21.4. В случае, предусмотренном извещением </w:t>
      </w:r>
      <w:r>
        <w:rPr>
          <w:rFonts w:cs="Times New Roman" w:ascii="Times New Roman" w:hAnsi="Times New Roman"/>
          <w:sz w:val="28"/>
          <w:szCs w:val="28"/>
        </w:rPr>
        <w:t xml:space="preserve">о проведении запроса котировок в электронной форме, </w:t>
      </w:r>
      <w:r>
        <w:rPr>
          <w:rFonts w:cs="Times New Roman" w:ascii="Times New Roman" w:hAnsi="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21.5. Заказчик рассматривает поступившую банковскую гарантию в срок, не превышающий один рабочий день со дня ее поступления.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21.6. Основанием для отказа в принятии банковской гарантии заказчиком является: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1) несоответствие банковской гарантии условиям, указанным в пунктах 21.2 – 21.4 настоящего Положения;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3"/>
        </w:numPr>
        <w:ind w:firstLine="709"/>
        <w:rPr>
          <w:rFonts w:ascii="Times New Roman" w:hAnsi="Times New Roman" w:cs="Times New Roman"/>
          <w:sz w:val="28"/>
          <w:szCs w:val="28"/>
        </w:rPr>
      </w:pPr>
      <w:bookmarkStart w:id="31" w:name="_Toc23517717"/>
      <w:bookmarkEnd w:id="31"/>
      <w:r>
        <w:rPr>
          <w:rFonts w:cs="Times New Roman" w:ascii="Times New Roman" w:hAnsi="Times New Roman"/>
          <w:sz w:val="28"/>
          <w:szCs w:val="28"/>
        </w:rPr>
        <w:t>22. Обеспечение исполнения договора и гарантийных обязательств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w:t>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22.2.</w:t>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pPr>
        <w:pStyle w:val="Normal"/>
        <w:widowControl w:val="false"/>
        <w:ind w:firstLine="708"/>
        <w:jc w:val="both"/>
        <w:rPr>
          <w:rFonts w:ascii="Times New Roman" w:hAnsi="Times New Roman"/>
          <w:sz w:val="28"/>
        </w:rPr>
      </w:pPr>
      <w:r>
        <w:rPr>
          <w:rFonts w:ascii="Times New Roman" w:hAnsi="Times New Roman"/>
          <w:sz w:val="28"/>
        </w:rPr>
        <w:t xml:space="preserve">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w:t>
      </w:r>
      <w:r>
        <w:rPr>
          <w:rFonts w:ascii="Times New Roman" w:hAnsi="Times New Roman"/>
          <w:sz w:val="28"/>
          <w:szCs w:val="28"/>
        </w:rPr>
        <w:t>один месяц</w:t>
      </w:r>
      <w:r>
        <w:rPr>
          <w:rFonts w:ascii="Times New Roman" w:hAnsi="Times New Roman"/>
          <w:sz w:val="28"/>
        </w:rPr>
        <w:t>.</w:t>
      </w:r>
    </w:p>
    <w:p>
      <w:pPr>
        <w:pStyle w:val="Normal"/>
        <w:widowControl w:val="false"/>
        <w:ind w:firstLine="708"/>
        <w:jc w:val="both"/>
        <w:rPr>
          <w:rFonts w:ascii="Times New Roman" w:hAnsi="Times New Roman"/>
          <w:sz w:val="28"/>
        </w:rPr>
      </w:pPr>
      <w:r>
        <w:rPr>
          <w:rFonts w:ascii="Times New Roman" w:hAnsi="Times New Roman"/>
          <w:sz w:val="28"/>
        </w:rPr>
        <w:t xml:space="preserve">В случае увеличения (продления) сроков исполнения договора в соответствии с пунктом 28.2 Положения, срок действия банковской гарантии должен быть продлен на аналогичный срок.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22.4.</w:t>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22.5.</w:t>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pPr>
        <w:pStyle w:val="Normal"/>
        <w:widowControl w:val="false"/>
        <w:ind w:firstLine="708"/>
        <w:jc w:val="both"/>
        <w:rPr>
          <w:rFonts w:ascii="Times New Roman" w:hAnsi="Times New Roman"/>
          <w:sz w:val="28"/>
          <w:szCs w:val="28"/>
        </w:rPr>
      </w:pPr>
      <w:r>
        <w:rPr>
          <w:rFonts w:cs="Times New Roman" w:ascii="Times New Roman" w:hAnsi="Times New Roman"/>
          <w:sz w:val="28"/>
          <w:szCs w:val="28"/>
        </w:rPr>
        <w:t xml:space="preserve">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 </w:t>
      </w:r>
      <w:r>
        <w:rPr>
          <w:rFonts w:ascii="Times New Roman" w:hAnsi="Times New Roman"/>
          <w:sz w:val="28"/>
          <w:szCs w:val="28"/>
        </w:rPr>
        <w:t>(независимой гарантии);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w:t>
      </w:r>
      <w:r>
        <w:rPr>
          <w:rFonts w:ascii="Times New Roman" w:hAnsi="Times New Roman"/>
          <w:sz w:val="28"/>
          <w:szCs w:val="28"/>
        </w:rPr>
        <w:t>один месяц</w:t>
      </w:r>
      <w:r>
        <w:rPr>
          <w:rFonts w:cs="Times New Roman"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pPr>
        <w:pStyle w:val="Normal"/>
        <w:widowControl w:val="false"/>
        <w:ind w:firstLine="708"/>
        <w:jc w:val="both"/>
        <w:rPr>
          <w:rFonts w:ascii="Times New Roman" w:hAnsi="Times New Roman"/>
          <w:sz w:val="28"/>
          <w:szCs w:val="28"/>
        </w:rPr>
      </w:pPr>
      <w:bookmarkStart w:id="32" w:name="__RefHeading__9706_337171922"/>
      <w:bookmarkStart w:id="33" w:name="_Toc23517718"/>
      <w:bookmarkEnd w:id="32"/>
      <w:bookmarkEnd w:id="33"/>
      <w:r>
        <w:rPr>
          <w:rFonts w:ascii="Times New Roman" w:hAnsi="Times New Roman"/>
          <w:sz w:val="28"/>
          <w:szCs w:val="28"/>
        </w:rPr>
        <w:t>22.21.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указанным в пунктах 22.22 – 22.24 настоящего раздела с учетом требований, предусмотренных пунктами 22.1, 22.5 – 22.12 настоящего раздела.</w:t>
      </w:r>
    </w:p>
    <w:p>
      <w:pPr>
        <w:pStyle w:val="Normal"/>
        <w:widowControl w:val="false"/>
        <w:ind w:firstLine="708"/>
        <w:jc w:val="both"/>
        <w:rPr>
          <w:rFonts w:ascii="Times New Roman" w:hAnsi="Times New Roman"/>
          <w:sz w:val="28"/>
          <w:szCs w:val="28"/>
        </w:rPr>
      </w:pPr>
      <w:r>
        <w:rPr>
          <w:rFonts w:ascii="Times New Roman" w:hAnsi="Times New Roman"/>
          <w:sz w:val="28"/>
          <w:szCs w:val="28"/>
        </w:rPr>
        <w:t>22.22.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pPr>
        <w:pStyle w:val="Normal"/>
        <w:widowControl w:val="false"/>
        <w:ind w:firstLine="708"/>
        <w:jc w:val="both"/>
        <w:rPr>
          <w:rFonts w:ascii="Times New Roman" w:hAnsi="Times New Roman"/>
          <w:sz w:val="28"/>
          <w:szCs w:val="28"/>
        </w:rPr>
      </w:pPr>
      <w:r>
        <w:rPr>
          <w:rFonts w:ascii="Times New Roman" w:hAnsi="Times New Roman"/>
          <w:sz w:val="28"/>
          <w:szCs w:val="28"/>
        </w:rPr>
        <w:t>22.23.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пунктов 22.21 – 22.24 настоящего раздела. Выбор способа обеспечения исполнения договора осуществляется участником закупки самостоятельно.</w:t>
      </w:r>
    </w:p>
    <w:p>
      <w:pPr>
        <w:pStyle w:val="Normal"/>
        <w:widowControl w:val="false"/>
        <w:ind w:firstLine="708"/>
        <w:jc w:val="both"/>
        <w:rPr>
          <w:rFonts w:ascii="Times New Roman" w:hAnsi="Times New Roman"/>
          <w:sz w:val="28"/>
          <w:szCs w:val="28"/>
        </w:rPr>
      </w:pPr>
      <w:r>
        <w:rPr>
          <w:rFonts w:ascii="Times New Roman" w:hAnsi="Times New Roman"/>
          <w:sz w:val="28"/>
          <w:szCs w:val="28"/>
        </w:rPr>
        <w:t xml:space="preserve">22.24.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34" w:name="_Toc103698943"/>
      <w:r>
        <w:rPr>
          <w:rFonts w:cs="Times New Roman" w:ascii="Times New Roman" w:hAnsi="Times New Roman"/>
          <w:sz w:val="28"/>
          <w:szCs w:val="28"/>
        </w:rPr>
        <w:t>23. Антидемпинговые меры</w:t>
      </w:r>
      <w:bookmarkEnd w:id="34"/>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1"/>
          <w:numId w:val="5"/>
        </w:numPr>
        <w:spacing w:lineRule="auto" w:line="240" w:before="0" w:after="0"/>
        <w:ind w:firstLine="709" w:left="0"/>
        <w:contextualSpacing/>
        <w:jc w:val="both"/>
        <w:rPr>
          <w:rFonts w:ascii="Times New Roman" w:hAnsi="Times New Roman"/>
          <w:sz w:val="28"/>
          <w:szCs w:val="28"/>
        </w:rPr>
      </w:pPr>
      <w:r>
        <w:rPr>
          <w:rFonts w:ascii="Times New Roman" w:hAnsi="Times New Roman"/>
          <w:sz w:val="28"/>
          <w:szCs w:val="28"/>
        </w:rPr>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pPr>
        <w:pStyle w:val="ListParagraph"/>
        <w:widowControl w:val="false"/>
        <w:spacing w:lineRule="auto" w:line="240" w:before="0" w:after="0"/>
        <w:ind w:firstLine="709" w:left="0"/>
        <w:jc w:val="both"/>
        <w:rPr>
          <w:rFonts w:ascii="Times New Roman" w:hAnsi="Times New Roman"/>
          <w:sz w:val="28"/>
          <w:szCs w:val="28"/>
        </w:rPr>
      </w:pPr>
      <w:r>
        <w:rPr>
          <w:rFonts w:ascii="Times New Roman" w:hAnsi="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23.3. При проведении конкурса,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до двадцати пяти процентов ниже начальной (максимальной)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на двадцать пять и более процентов ниже начальной (максимальной)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pPr>
        <w:pStyle w:val="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2"/>
        </w:numPr>
        <w:rPr>
          <w:rFonts w:ascii="Times New Roman" w:hAnsi="Times New Roman" w:cs="Times New Roman"/>
          <w:sz w:val="28"/>
          <w:szCs w:val="28"/>
        </w:rPr>
      </w:pPr>
      <w:bookmarkStart w:id="35" w:name="_Toc103698944"/>
      <w:bookmarkStart w:id="36" w:name="_Toc23517719"/>
      <w:bookmarkEnd w:id="36"/>
      <w:r>
        <w:rPr>
          <w:rFonts w:cs="Times New Roman" w:ascii="Times New Roman" w:hAnsi="Times New Roman"/>
          <w:sz w:val="28"/>
          <w:szCs w:val="28"/>
        </w:rPr>
        <w:t>24. Комиссия по осуществлению закупок</w:t>
      </w:r>
      <w:bookmarkEnd w:id="35"/>
    </w:p>
    <w:p>
      <w:pPr>
        <w:pStyle w:val="Normal"/>
        <w:widowControl w:val="false"/>
        <w:ind w:left="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Pr>
          <w:rFonts w:cs="Times New Roman" w:ascii="Times New Roman" w:hAnsi="Times New Roman"/>
          <w:sz w:val="28"/>
          <w:szCs w:val="28"/>
          <w:lang w:val="en-US"/>
        </w:rPr>
        <w:t> </w:t>
      </w:r>
      <w:r>
        <w:rPr>
          <w:rFonts w:cs="Times New Roman" w:ascii="Times New Roman" w:hAnsi="Times New Roman"/>
          <w:sz w:val="28"/>
          <w:szCs w:val="28"/>
        </w:rPr>
        <w:t xml:space="preserve">зависимости от способа закупки или предмета договора, а также комиссии по осуществлению конкретных закупок. </w:t>
      </w:r>
    </w:p>
    <w:p>
      <w:pPr>
        <w:pStyle w:val="Normal"/>
        <w:widowControl w:val="false"/>
        <w:ind w:firstLine="708"/>
        <w:jc w:val="both"/>
        <w:rPr>
          <w:rFonts w:ascii="Times New Roman" w:hAnsi="Times New Roman" w:cs="Times New Roman"/>
          <w:sz w:val="28"/>
          <w:szCs w:val="28"/>
        </w:rPr>
      </w:pPr>
      <w:r>
        <w:rPr>
          <w:rFonts w:ascii="Times New Roman" w:hAnsi="Times New Roman"/>
          <w:sz w:val="28"/>
          <w:szCs w:val="28"/>
        </w:rPr>
        <w:t>24.2. Конкретные задачи и функции комиссии, права, обязанности и</w:t>
      </w:r>
      <w:r>
        <w:rPr>
          <w:rFonts w:ascii="Times New Roman" w:hAnsi="Times New Roman"/>
          <w:sz w:val="28"/>
          <w:szCs w:val="28"/>
          <w:lang w:val="en-US"/>
        </w:rPr>
        <w:t> </w:t>
      </w:r>
      <w:r>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24.3. Число членов комиссии должно быть не менее чем три человека.</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24.5. Решение о включении конкретного лица в состав комиссии по</w:t>
      </w:r>
      <w:r>
        <w:rPr>
          <w:rFonts w:ascii="Times New Roman" w:hAnsi="Times New Roman"/>
          <w:sz w:val="28"/>
          <w:szCs w:val="28"/>
          <w:lang w:val="en-US"/>
        </w:rPr>
        <w:t> </w:t>
      </w:r>
      <w:r>
        <w:rPr>
          <w:rFonts w:ascii="Times New Roman" w:hAnsi="Times New Roman"/>
          <w:sz w:val="28"/>
          <w:szCs w:val="28"/>
        </w:rPr>
        <w:t>осуществлению закупок принимается заказчиком.</w:t>
      </w:r>
    </w:p>
    <w:p>
      <w:pPr>
        <w:pStyle w:val="13"/>
        <w:widowControl w:val="false"/>
        <w:spacing w:lineRule="auto" w:line="240" w:before="0" w:after="0"/>
        <w:ind w:firstLine="708" w:left="0"/>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24.6. Замена члена комиссии </w:t>
      </w:r>
      <w:r>
        <w:rPr>
          <w:rFonts w:ascii="Times New Roman" w:hAnsi="Times New Roman"/>
          <w:sz w:val="28"/>
          <w:szCs w:val="28"/>
        </w:rPr>
        <w:t>по осуществлению закупок</w:t>
      </w:r>
      <w:r>
        <w:rPr>
          <w:rFonts w:eastAsia="Calibri" w:ascii="Times New Roman" w:hAnsi="Times New Roman" w:eastAsiaTheme="minorHAnsi"/>
          <w:sz w:val="28"/>
          <w:szCs w:val="28"/>
        </w:rPr>
        <w:t xml:space="preserve"> допускается только по решению заказчика.</w:t>
      </w:r>
    </w:p>
    <w:p>
      <w:pPr>
        <w:pStyle w:val="13"/>
        <w:widowControl w:val="false"/>
        <w:spacing w:lineRule="auto" w:line="240" w:before="0" w:after="0"/>
        <w:ind w:firstLine="708" w:left="0"/>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24.7. Комиссия правомочна осуществлять свои функции, если</w:t>
      </w:r>
      <w:r>
        <w:rPr>
          <w:rFonts w:eastAsia="Calibri" w:ascii="Times New Roman" w:hAnsi="Times New Roman" w:eastAsiaTheme="minorHAnsi"/>
          <w:sz w:val="28"/>
          <w:szCs w:val="28"/>
          <w:lang w:val="en-US"/>
        </w:rPr>
        <w:t> </w:t>
      </w:r>
      <w:r>
        <w:rPr>
          <w:rFonts w:eastAsia="Calibri" w:ascii="Times New Roman" w:hAnsi="Times New Roman" w:eastAsiaTheme="minorHAnsi"/>
          <w:sz w:val="28"/>
          <w:szCs w:val="28"/>
        </w:rPr>
        <w:t>на</w:t>
      </w:r>
      <w:r>
        <w:rPr>
          <w:rFonts w:eastAsia="Calibri" w:ascii="Times New Roman" w:hAnsi="Times New Roman" w:eastAsiaTheme="minorHAnsi"/>
          <w:sz w:val="28"/>
          <w:szCs w:val="28"/>
          <w:lang w:val="en-US"/>
        </w:rPr>
        <w:t> </w:t>
      </w:r>
      <w:r>
        <w:rPr>
          <w:rFonts w:eastAsia="Calibri" w:ascii="Times New Roman" w:hAnsi="Times New Roman" w:eastAsiaTheme="minorHAnsi"/>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pPr>
        <w:pStyle w:val="13"/>
        <w:widowControl w:val="false"/>
        <w:spacing w:lineRule="auto" w:line="240" w:before="0" w:after="0"/>
        <w:ind w:firstLine="708" w:left="0"/>
        <w:contextualSpacing/>
        <w:jc w:val="both"/>
        <w:rPr>
          <w:rFonts w:ascii="Times New Roman" w:hAnsi="Times New Roman"/>
          <w:sz w:val="28"/>
          <w:szCs w:val="28"/>
        </w:rPr>
      </w:pPr>
      <w:r>
        <w:rPr>
          <w:rFonts w:eastAsia="Calibri" w:ascii="Times New Roman" w:hAnsi="Times New Roman" w:eastAsiaTheme="minorHAnsi"/>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24.8. Членами комиссии по осуществлению закупок не могут быть:</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Pr>
          <w:rFonts w:ascii="Times New Roman" w:hAnsi="Times New Roman"/>
          <w:sz w:val="28"/>
          <w:szCs w:val="28"/>
          <w:lang w:val="en-US"/>
        </w:rPr>
        <w:t> </w:t>
      </w:r>
      <w:r>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24.9. Основными функциями комиссии являются:</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2) рассмотрение заявок участников закупки;</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4) фиксирование факта о признании процедуры закупки несостоявшейся (при необходимости);</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5) проведение оценки заявок (при необходимости);</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pPr>
        <w:pStyle w:val="13"/>
        <w:widowControl w:val="false"/>
        <w:spacing w:lineRule="auto" w:line="240" w:before="0" w:after="0"/>
        <w:ind w:firstLine="708" w:left="0"/>
        <w:contextualSpacing/>
        <w:jc w:val="both"/>
        <w:rPr>
          <w:rFonts w:ascii="Times New Roman" w:hAnsi="Times New Roman"/>
          <w:strike/>
          <w:sz w:val="28"/>
          <w:szCs w:val="28"/>
        </w:rPr>
      </w:pPr>
      <w:r>
        <w:rPr>
          <w:rFonts w:ascii="Times New Roman" w:hAnsi="Times New Roman"/>
          <w:sz w:val="28"/>
          <w:szCs w:val="28"/>
        </w:rPr>
        <w:t xml:space="preserve">7) реализация предписаний и решений антимонопольного органа. </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pPr>
        <w:pStyle w:val="Normal"/>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3"/>
        </w:numPr>
        <w:rPr>
          <w:rFonts w:ascii="Times New Roman" w:hAnsi="Times New Roman" w:cs="Times New Roman"/>
          <w:sz w:val="28"/>
          <w:szCs w:val="28"/>
        </w:rPr>
      </w:pPr>
      <w:bookmarkStart w:id="37" w:name="_Toc23517720"/>
      <w:bookmarkEnd w:id="37"/>
      <w:r>
        <w:rPr>
          <w:rFonts w:cs="Times New Roman" w:ascii="Times New Roman" w:hAnsi="Times New Roman"/>
          <w:sz w:val="28"/>
          <w:szCs w:val="28"/>
        </w:rPr>
        <w:t>25. Отмена закупки</w:t>
      </w:r>
    </w:p>
    <w:p>
      <w:pPr>
        <w:pStyle w:val="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Pr>
          <w:rFonts w:cs="Times New Roman" w:ascii="Times New Roman" w:hAnsi="Times New Roman"/>
          <w:sz w:val="28"/>
          <w:szCs w:val="28"/>
          <w:lang w:val="en-US"/>
        </w:rPr>
        <w:t> </w:t>
      </w:r>
      <w:r>
        <w:rPr>
          <w:rFonts w:cs="Times New Roman" w:ascii="Times New Roman" w:hAnsi="Times New Roman"/>
          <w:sz w:val="28"/>
          <w:szCs w:val="28"/>
        </w:rPr>
        <w:t xml:space="preserve">день принятия такого решения; закупка считается отмененной с момента размещения решения о ее отмене в ЕИС.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3"/>
        </w:numPr>
        <w:rPr>
          <w:rFonts w:ascii="Times New Roman" w:hAnsi="Times New Roman" w:cs="Times New Roman"/>
          <w:sz w:val="28"/>
          <w:szCs w:val="28"/>
        </w:rPr>
      </w:pPr>
      <w:bookmarkStart w:id="38" w:name="_Toc23517721"/>
      <w:bookmarkEnd w:id="38"/>
      <w:r>
        <w:rPr>
          <w:rFonts w:cs="Times New Roman" w:ascii="Times New Roman" w:hAnsi="Times New Roman"/>
          <w:sz w:val="28"/>
          <w:szCs w:val="28"/>
        </w:rPr>
        <w:t>26. Заключение договора по результатам закупки</w:t>
      </w:r>
    </w:p>
    <w:p>
      <w:pPr>
        <w:pStyle w:val="Normal"/>
        <w:ind w:firstLine="708"/>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26.1. Договор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pPr>
        <w:pStyle w:val="Normal"/>
        <w:widowControl w:val="false"/>
        <w:ind w:firstLine="708"/>
        <w:jc w:val="both"/>
        <w:rPr>
          <w:rFonts w:ascii="Times New Roman" w:hAnsi="Times New Roman"/>
          <w:sz w:val="28"/>
        </w:rPr>
      </w:pPr>
      <w:r>
        <w:rPr>
          <w:rFonts w:cs="Times New Roman" w:ascii="Times New Roman" w:hAnsi="Times New Roman"/>
          <w:sz w:val="28"/>
          <w:szCs w:val="28"/>
        </w:rPr>
        <w:t xml:space="preserve">26.3. </w:t>
      </w:r>
      <w:r>
        <w:rPr>
          <w:rFonts w:ascii="Times New Roman" w:hAnsi="Times New Roman"/>
          <w:sz w:val="28"/>
        </w:rPr>
        <w:t>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неисполнение требований, установленных в рамках применения антидемпинговых мер в соответствии с главой 23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pPr>
        <w:pStyle w:val="ListParagraph"/>
        <w:widowControl w:val="false"/>
        <w:spacing w:lineRule="auto" w:line="240" w:before="0" w:after="0"/>
        <w:ind w:firstLine="709" w:left="0"/>
        <w:jc w:val="both"/>
        <w:rPr>
          <w:rFonts w:ascii="Times New Roman" w:hAnsi="Times New Roman"/>
          <w:sz w:val="28"/>
          <w:szCs w:val="28"/>
        </w:rPr>
      </w:pPr>
      <w:r>
        <w:rPr>
          <w:rFonts w:ascii="Times New Roman" w:hAnsi="Times New Roman"/>
          <w:sz w:val="28"/>
          <w:szCs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pPr>
        <w:pStyle w:val="ListParagraph"/>
        <w:widowControl w:val="false"/>
        <w:spacing w:lineRule="auto" w:line="240" w:before="0" w:after="0"/>
        <w:ind w:firstLine="709" w:left="0"/>
        <w:jc w:val="both"/>
        <w:rPr>
          <w:rFonts w:ascii="Times New Roman" w:hAnsi="Times New Roman"/>
          <w:sz w:val="28"/>
          <w:szCs w:val="28"/>
        </w:rPr>
      </w:pPr>
      <w:r>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по следующим основаниям:</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pPr>
        <w:pStyle w:val="ListParagraph"/>
        <w:widowControl w:val="false"/>
        <w:numPr>
          <w:ilvl w:val="0"/>
          <w:numId w:val="6"/>
        </w:numPr>
        <w:spacing w:lineRule="auto" w:line="240" w:before="0" w:after="0"/>
        <w:contextualSpacing/>
        <w:jc w:val="both"/>
        <w:rPr>
          <w:rFonts w:ascii="Times New Roman" w:hAnsi="Times New Roman"/>
          <w:sz w:val="28"/>
          <w:szCs w:val="28"/>
        </w:rPr>
      </w:pPr>
      <w:r>
        <w:rPr>
          <w:rFonts w:ascii="Times New Roman" w:hAnsi="Times New Roman"/>
          <w:sz w:val="28"/>
          <w:szCs w:val="28"/>
        </w:rPr>
        <w:t>дата подписания документа;</w:t>
      </w:r>
    </w:p>
    <w:p>
      <w:pPr>
        <w:pStyle w:val="ListParagraph"/>
        <w:widowControl w:val="false"/>
        <w:numPr>
          <w:ilvl w:val="0"/>
          <w:numId w:val="6"/>
        </w:numPr>
        <w:spacing w:lineRule="auto" w:line="240" w:before="0" w:after="0"/>
        <w:contextualSpacing/>
        <w:jc w:val="both"/>
        <w:rPr>
          <w:rFonts w:ascii="Times New Roman" w:hAnsi="Times New Roman"/>
          <w:sz w:val="28"/>
          <w:szCs w:val="28"/>
        </w:rPr>
      </w:pPr>
      <w:r>
        <w:rPr>
          <w:rFonts w:ascii="Times New Roman" w:hAnsi="Times New Roman"/>
          <w:sz w:val="28"/>
          <w:szCs w:val="28"/>
        </w:rPr>
        <w:t>лицо, с которым заказчик отказывается заключить договор;</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4) факт, являющийся основанием для такого отказа, а также реквизиты документов, подтверждающих этот факт;</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5) иная информация, размещаемая в решении об отказе от заключения договора по решению заказчика.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pPr>
        <w:pStyle w:val="Standard"/>
        <w:ind w:firstLine="708"/>
        <w:jc w:val="both"/>
        <w:rPr>
          <w:rFonts w:ascii="Times New Roman" w:hAnsi="Times New Roman"/>
          <w:b/>
          <w:sz w:val="28"/>
          <w:szCs w:val="28"/>
        </w:rPr>
      </w:pPr>
      <w:r>
        <w:rPr>
          <w:rFonts w:ascii="Times New Roman" w:hAnsi="Times New Roman"/>
          <w:b/>
          <w:sz w:val="28"/>
          <w:szCs w:val="28"/>
        </w:rPr>
      </w:r>
    </w:p>
    <w:p>
      <w:pPr>
        <w:pStyle w:val="Heading2"/>
        <w:numPr>
          <w:ilvl w:val="0"/>
          <w:numId w:val="3"/>
        </w:numPr>
        <w:rPr>
          <w:rFonts w:ascii="Times New Roman" w:hAnsi="Times New Roman"/>
          <w:sz w:val="28"/>
          <w:szCs w:val="28"/>
        </w:rPr>
      </w:pPr>
      <w:bookmarkStart w:id="39" w:name="__RefHeading__9714_337171922"/>
      <w:bookmarkEnd w:id="39"/>
      <w:r>
        <w:rPr>
          <w:rFonts w:ascii="Times New Roman" w:hAnsi="Times New Roman"/>
          <w:sz w:val="28"/>
          <w:szCs w:val="28"/>
        </w:rPr>
        <w:t>27.  Исполнение договора</w:t>
      </w:r>
    </w:p>
    <w:p>
      <w:pPr>
        <w:pStyle w:val="Standard"/>
        <w:ind w:firstLine="708"/>
        <w:jc w:val="both"/>
        <w:rPr>
          <w:rFonts w:ascii="Times New Roman" w:hAnsi="Times New Roman"/>
          <w:b/>
          <w:sz w:val="28"/>
          <w:szCs w:val="28"/>
        </w:rPr>
      </w:pPr>
      <w:r>
        <w:rPr>
          <w:rFonts w:ascii="Times New Roman" w:hAnsi="Times New Roman"/>
          <w:b/>
          <w:sz w:val="28"/>
          <w:szCs w:val="28"/>
        </w:rPr>
      </w:r>
    </w:p>
    <w:p>
      <w:pPr>
        <w:pStyle w:val="ListParagraph"/>
        <w:widowControl w:val="false"/>
        <w:tabs>
          <w:tab w:val="clear" w:pos="709"/>
          <w:tab w:val="left" w:pos="1701" w:leader="none"/>
        </w:tabs>
        <w:spacing w:lineRule="auto" w:line="240" w:before="0" w:after="0"/>
        <w:ind w:firstLine="720" w:left="0" w:right="-1"/>
        <w:jc w:val="both"/>
        <w:rPr>
          <w:rFonts w:ascii="Times New Roman" w:hAnsi="Times New Roman" w:eastAsia="Calibri"/>
          <w:sz w:val="28"/>
          <w:szCs w:val="28"/>
        </w:rPr>
      </w:pPr>
      <w:r>
        <w:rPr>
          <w:rFonts w:ascii="Times New Roman" w:hAnsi="Times New Roman"/>
          <w:sz w:val="28"/>
          <w:szCs w:val="28"/>
        </w:rPr>
        <w:t xml:space="preserve">27.1. </w:t>
      </w:r>
      <w:r>
        <w:rPr>
          <w:rFonts w:eastAsia="Calibri" w:ascii="Times New Roman" w:hAnsi="Times New Roman"/>
          <w:sz w:val="28"/>
          <w:szCs w:val="28"/>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Положением, в том числе:</w:t>
      </w:r>
    </w:p>
    <w:p>
      <w:pPr>
        <w:pStyle w:val="Normal"/>
        <w:widowControl w:val="false"/>
        <w:numPr>
          <w:ilvl w:val="0"/>
          <w:numId w:val="7"/>
        </w:numPr>
        <w:tabs>
          <w:tab w:val="clear" w:pos="709"/>
          <w:tab w:val="left" w:pos="1134" w:leader="none"/>
        </w:tabs>
        <w:suppressAutoHyphens w:val="false"/>
        <w:spacing w:before="0" w:after="0"/>
        <w:ind w:firstLine="720" w:left="0"/>
        <w:contextualSpacing/>
        <w:jc w:val="both"/>
        <w:textAlignment w:val="auto"/>
        <w:rPr>
          <w:rFonts w:ascii="Times New Roman" w:hAnsi="Times New Roman" w:eastAsia="Calibri" w:cs="Times New Roman"/>
          <w:sz w:val="28"/>
          <w:szCs w:val="28"/>
        </w:rPr>
      </w:pPr>
      <w:r>
        <w:rPr>
          <w:rFonts w:eastAsia="Calibri" w:cs="Times New Roman" w:ascii="Times New Roman" w:hAnsi="Times New Roman"/>
          <w:sz w:val="28"/>
          <w:szCs w:val="28"/>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pPr>
        <w:pStyle w:val="Normal"/>
        <w:widowControl w:val="false"/>
        <w:numPr>
          <w:ilvl w:val="0"/>
          <w:numId w:val="7"/>
        </w:numPr>
        <w:tabs>
          <w:tab w:val="clear" w:pos="709"/>
          <w:tab w:val="left" w:pos="1134" w:leader="none"/>
        </w:tabs>
        <w:suppressAutoHyphens w:val="false"/>
        <w:spacing w:before="0" w:after="0"/>
        <w:ind w:firstLine="720" w:left="0"/>
        <w:contextualSpacing/>
        <w:jc w:val="both"/>
        <w:textAlignment w:val="auto"/>
        <w:rPr>
          <w:rFonts w:ascii="Times New Roman" w:hAnsi="Times New Roman" w:eastAsia="Calibri" w:cs="Times New Roman"/>
          <w:sz w:val="28"/>
          <w:szCs w:val="28"/>
        </w:rPr>
      </w:pPr>
      <w:bookmarkStart w:id="40" w:name="dst101293"/>
      <w:bookmarkEnd w:id="40"/>
      <w:r>
        <w:rPr>
          <w:rFonts w:eastAsia="Calibri" w:cs="Times New Roman" w:ascii="Times New Roman" w:hAnsi="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bookmarkStart w:id="41" w:name="dst101294"/>
      <w:bookmarkEnd w:id="41"/>
    </w:p>
    <w:p>
      <w:pPr>
        <w:pStyle w:val="Normal"/>
        <w:widowControl w:val="false"/>
        <w:numPr>
          <w:ilvl w:val="0"/>
          <w:numId w:val="7"/>
        </w:numPr>
        <w:tabs>
          <w:tab w:val="clear" w:pos="709"/>
          <w:tab w:val="left" w:pos="1134" w:leader="none"/>
        </w:tabs>
        <w:suppressAutoHyphens w:val="false"/>
        <w:spacing w:before="0" w:after="0"/>
        <w:ind w:firstLine="720" w:left="0"/>
        <w:contextualSpacing/>
        <w:jc w:val="both"/>
        <w:textAlignment w:val="auto"/>
        <w:rPr>
          <w:rFonts w:ascii="Times New Roman" w:hAnsi="Times New Roman" w:eastAsia="Calibri" w:cs="Times New Roman"/>
          <w:sz w:val="28"/>
          <w:szCs w:val="28"/>
        </w:rPr>
      </w:pPr>
      <w:r>
        <w:rPr>
          <w:rFonts w:eastAsia="Calibri" w:cs="Times New Roman" w:ascii="Times New Roman" w:hAnsi="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pPr>
        <w:pStyle w:val="Normal"/>
        <w:widowControl w:val="false"/>
        <w:tabs>
          <w:tab w:val="clear" w:pos="709"/>
          <w:tab w:val="left" w:pos="1134" w:leader="none"/>
        </w:tabs>
        <w:spacing w:before="0" w:after="0"/>
        <w:ind w:firstLine="72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27.2.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pPr>
        <w:pStyle w:val="Normal"/>
        <w:widowControl w:val="false"/>
        <w:tabs>
          <w:tab w:val="clear" w:pos="709"/>
          <w:tab w:val="left" w:pos="1701" w:leader="none"/>
        </w:tabs>
        <w:ind w:firstLine="720" w:right="-1"/>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pPr>
        <w:pStyle w:val="Normal"/>
        <w:widowControl w:val="false"/>
        <w:tabs>
          <w:tab w:val="clear" w:pos="709"/>
          <w:tab w:val="left" w:pos="1701" w:leader="none"/>
        </w:tabs>
        <w:ind w:firstLine="720" w:right="-1"/>
        <w:jc w:val="both"/>
        <w:rPr>
          <w:rFonts w:ascii="Times New Roman" w:hAnsi="Times New Roman" w:eastAsia="Calibri" w:cs="Times New Roman"/>
          <w:sz w:val="28"/>
          <w:szCs w:val="28"/>
        </w:rPr>
      </w:pPr>
      <w:r>
        <w:rPr>
          <w:rFonts w:eastAsia="Calibri" w:cs="Times New Roman" w:ascii="Times New Roman" w:hAnsi="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pPr>
        <w:pStyle w:val="Standard"/>
        <w:ind w:firstLine="720"/>
        <w:jc w:val="both"/>
        <w:rPr>
          <w:rFonts w:ascii="Times New Roman" w:hAnsi="Times New Roman"/>
          <w:sz w:val="28"/>
          <w:szCs w:val="28"/>
        </w:rPr>
      </w:pPr>
      <w:r>
        <w:rPr>
          <w:rFonts w:ascii="Times New Roman" w:hAnsi="Times New Roman"/>
          <w:sz w:val="28"/>
          <w:szCs w:val="28"/>
        </w:rPr>
      </w:r>
    </w:p>
    <w:p>
      <w:pPr>
        <w:pStyle w:val="Heading2"/>
        <w:numPr>
          <w:ilvl w:val="0"/>
          <w:numId w:val="3"/>
        </w:numPr>
        <w:rPr>
          <w:rFonts w:ascii="Times New Roman" w:hAnsi="Times New Roman"/>
          <w:sz w:val="28"/>
          <w:szCs w:val="28"/>
        </w:rPr>
      </w:pPr>
      <w:bookmarkStart w:id="42" w:name="__RefHeading__9716_337171922"/>
      <w:bookmarkEnd w:id="42"/>
      <w:r>
        <w:rPr>
          <w:rFonts w:ascii="Times New Roman" w:hAnsi="Times New Roman"/>
          <w:sz w:val="28"/>
          <w:szCs w:val="28"/>
        </w:rPr>
        <w:t>28. Изменение, расторжение договора</w:t>
      </w:r>
    </w:p>
    <w:p>
      <w:pPr>
        <w:pStyle w:val="Standard"/>
        <w:ind w:firstLine="708"/>
        <w:jc w:val="both"/>
        <w:rPr>
          <w:rFonts w:ascii="Times New Roman" w:hAnsi="Times New Roman"/>
          <w:b/>
          <w:sz w:val="28"/>
          <w:szCs w:val="28"/>
        </w:rPr>
      </w:pPr>
      <w:r>
        <w:rPr>
          <w:rFonts w:ascii="Times New Roman" w:hAnsi="Times New Roman"/>
          <w:b/>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pPr>
        <w:pStyle w:val="Normal"/>
        <w:widowControl w:val="false"/>
        <w:ind w:firstLine="708"/>
        <w:jc w:val="both"/>
        <w:rPr>
          <w:rFonts w:ascii="Times New Roman" w:hAnsi="Times New Roman"/>
          <w:sz w:val="28"/>
          <w:szCs w:val="28"/>
        </w:rPr>
      </w:pPr>
      <w:r>
        <w:rPr>
          <w:rFonts w:cs="Times New Roman" w:ascii="Times New Roman" w:hAnsi="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w:t>
      </w:r>
      <w:r>
        <w:rPr>
          <w:rFonts w:ascii="Times New Roman" w:hAnsi="Times New Roman"/>
          <w:sz w:val="28"/>
          <w:szCs w:val="28"/>
        </w:rPr>
        <w:t>первоначальной</w:t>
      </w:r>
      <w:r>
        <w:rPr>
          <w:rFonts w:cs="Times New Roman" w:ascii="Times New Roman" w:hAnsi="Times New Roman"/>
          <w:sz w:val="28"/>
          <w:szCs w:val="28"/>
        </w:rPr>
        <w:t xml:space="preserve">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pPr>
        <w:pStyle w:val="Normal"/>
        <w:widowControl w:val="false"/>
        <w:ind w:firstLine="708"/>
        <w:jc w:val="both"/>
        <w:rPr>
          <w:rFonts w:ascii="Times New Roman" w:hAnsi="Times New Roman"/>
          <w:sz w:val="28"/>
          <w:szCs w:val="28"/>
        </w:rPr>
      </w:pPr>
      <w:r>
        <w:rPr>
          <w:rFonts w:ascii="Times New Roman" w:hAnsi="Times New Roman"/>
          <w:sz w:val="28"/>
          <w:szCs w:val="28"/>
        </w:rPr>
        <w:t>4) снижения максимального значения цены договора, и (или) цены единицы товара, работы, услуги, в случае осуществления закупки в соответствии с особенностями раздела 17 Положения, без изменения предусмотренных таким договором качества поставляемого товара, выполняемой работы, оказываемой услуги и иных условий договора;</w:t>
      </w:r>
    </w:p>
    <w:p>
      <w:pPr>
        <w:pStyle w:val="Normal"/>
        <w:widowControl w:val="false"/>
        <w:ind w:firstLine="708"/>
        <w:jc w:val="both"/>
        <w:rPr>
          <w:rFonts w:ascii="Times New Roman" w:hAnsi="Times New Roman"/>
          <w:sz w:val="28"/>
          <w:szCs w:val="28"/>
        </w:rPr>
      </w:pPr>
      <w:r>
        <w:rPr>
          <w:rFonts w:ascii="Times New Roman" w:hAnsi="Times New Roman"/>
          <w:sz w:val="28"/>
          <w:szCs w:val="28"/>
        </w:rPr>
        <w:t xml:space="preserve">5) уменьшение </w:t>
      </w:r>
      <w:r>
        <w:rPr>
          <w:rFonts w:cs="Times New Roman" w:ascii="Times New Roman" w:hAnsi="Times New Roman"/>
          <w:sz w:val="28"/>
          <w:szCs w:val="28"/>
        </w:rPr>
        <w:t xml:space="preserve">цены единицы товара, работы, услуги </w:t>
      </w:r>
      <w:r>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изменения условий договора при возникновении обстоятельств непреодолимой силы;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Pr>
          <w:rFonts w:ascii="Times New Roman" w:hAnsi="Times New Roman"/>
          <w:sz w:val="28"/>
          <w:szCs w:val="28"/>
        </w:rPr>
        <w:t>количество товара, объем работы или услуги, являющихся предметом договора,</w:t>
      </w:r>
      <w:r>
        <w:rPr>
          <w:rFonts w:cs="Times New Roman" w:ascii="Times New Roman" w:hAnsi="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rPr/>
        <w:t xml:space="preserve"> </w:t>
      </w:r>
      <w:r>
        <w:rPr>
          <w:rFonts w:cs="Times New Roman" w:ascii="Times New Roman" w:hAnsi="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28.7. При изменении условий договора, а также в случае расторжения договора в соответствии с настоящим разделом информация о таких изменении и расторжении размещается в ЕИС в срок, установленный Правительством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br/>
        <w:t xml:space="preserve">о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br/>
        <w:t xml:space="preserve">по расторгнутому договору. При этом цена договора, заключаемого </w:t>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3"/>
        </w:numPr>
        <w:rPr>
          <w:rFonts w:ascii="Times New Roman" w:hAnsi="Times New Roman"/>
          <w:sz w:val="28"/>
          <w:szCs w:val="28"/>
        </w:rPr>
      </w:pPr>
      <w:bookmarkStart w:id="43" w:name="__RefHeading__9718_337171922"/>
      <w:bookmarkEnd w:id="43"/>
      <w:r>
        <w:rPr>
          <w:rFonts w:ascii="Times New Roman" w:hAnsi="Times New Roman"/>
          <w:sz w:val="28"/>
          <w:szCs w:val="28"/>
        </w:rPr>
        <w:t>29. Отчетность в сфере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cs="Times New Roman"/>
          <w:sz w:val="28"/>
          <w:szCs w:val="28"/>
        </w:rPr>
      </w:pPr>
      <w:r>
        <w:rPr>
          <w:rFonts w:cs="Times New Roman" w:ascii="Times New Roman" w:hAnsi="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pPr>
        <w:pStyle w:val="Standard"/>
        <w:ind w:firstLine="708"/>
        <w:jc w:val="both"/>
        <w:rPr>
          <w:rFonts w:ascii="Times New Roman" w:hAnsi="Times New Roman"/>
          <w:sz w:val="28"/>
          <w:szCs w:val="28"/>
        </w:rPr>
      </w:pPr>
      <w:r>
        <w:rPr>
          <w:rFonts w:ascii="Times New Roman" w:hAnsi="Times New Roman"/>
          <w:sz w:val="28"/>
          <w:szCs w:val="28"/>
        </w:rPr>
        <w:t>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настоящего раздела.</w:t>
      </w:r>
    </w:p>
    <w:p>
      <w:pPr>
        <w:pStyle w:val="Standard"/>
        <w:ind w:firstLine="708"/>
        <w:jc w:val="both"/>
        <w:rPr>
          <w:rFonts w:ascii="Times New Roman" w:hAnsi="Times New Roman"/>
          <w:sz w:val="28"/>
          <w:szCs w:val="28"/>
        </w:rPr>
      </w:pPr>
      <w:r>
        <w:rPr>
          <w:rFonts w:ascii="Times New Roman" w:hAnsi="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pPr>
        <w:pStyle w:val="Standard"/>
        <w:ind w:firstLine="708"/>
        <w:jc w:val="both"/>
        <w:rPr>
          <w:rFonts w:ascii="Times New Roman" w:hAnsi="Times New Roman"/>
          <w:sz w:val="28"/>
          <w:szCs w:val="28"/>
        </w:rPr>
      </w:pPr>
      <w:r>
        <w:rPr>
          <w:rFonts w:ascii="Times New Roman" w:hAnsi="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pPr>
        <w:pStyle w:val="Normal"/>
        <w:widowControl w:val="false"/>
        <w:ind w:firstLine="708"/>
        <w:jc w:val="both"/>
        <w:rPr>
          <w:rFonts w:ascii="Times New Roman" w:hAnsi="Times New Roman"/>
          <w:sz w:val="28"/>
          <w:szCs w:val="28"/>
        </w:rPr>
      </w:pPr>
      <w:r>
        <w:rPr>
          <w:rFonts w:ascii="Times New Roman" w:hAnsi="Times New Roman"/>
          <w:sz w:val="28"/>
          <w:szCs w:val="28"/>
        </w:rPr>
        <w:t>29.5.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 3.1-4 Закона № 223-ФЗ.</w:t>
      </w:r>
    </w:p>
    <w:p>
      <w:pPr>
        <w:pStyle w:val="Standard"/>
        <w:ind w:firstLine="708"/>
        <w:jc w:val="both"/>
        <w:rPr/>
      </w:pPr>
      <w:r>
        <w:rPr/>
      </w:r>
    </w:p>
    <w:p>
      <w:pPr>
        <w:pStyle w:val="Standard"/>
        <w:ind w:firstLine="708"/>
        <w:jc w:val="both"/>
        <w:rPr>
          <w:rFonts w:ascii="Times New Roman" w:hAnsi="Times New Roman"/>
          <w:b/>
          <w:sz w:val="28"/>
          <w:szCs w:val="28"/>
        </w:rPr>
      </w:pPr>
      <w:r>
        <w:rPr>
          <w:rFonts w:ascii="Times New Roman" w:hAnsi="Times New Roman"/>
          <w:b/>
          <w:sz w:val="28"/>
          <w:szCs w:val="28"/>
        </w:rPr>
      </w:r>
    </w:p>
    <w:p>
      <w:pPr>
        <w:pStyle w:val="Standard"/>
        <w:jc w:val="both"/>
        <w:rPr>
          <w:rFonts w:ascii="Times New Roman" w:hAnsi="Times New Roman"/>
          <w:b/>
          <w:sz w:val="28"/>
          <w:szCs w:val="28"/>
        </w:rPr>
      </w:pPr>
      <w:r>
        <w:rPr>
          <w:rFonts w:ascii="Times New Roman" w:hAnsi="Times New Roman"/>
          <w:b/>
          <w:sz w:val="28"/>
          <w:szCs w:val="28"/>
        </w:rPr>
      </w:r>
      <w:bookmarkStart w:id="44" w:name="__RefHeading__9720_337171922"/>
      <w:bookmarkStart w:id="45" w:name="__RefHeading__9720_337171922"/>
      <w:bookmarkEnd w:id="45"/>
    </w:p>
    <w:p>
      <w:pPr>
        <w:pStyle w:val="Heading2"/>
        <w:numPr>
          <w:ilvl w:val="0"/>
          <w:numId w:val="3"/>
        </w:numPr>
        <w:rPr>
          <w:rFonts w:ascii="Times New Roman" w:hAnsi="Times New Roman" w:cs="Times New Roman"/>
          <w:sz w:val="28"/>
          <w:szCs w:val="28"/>
        </w:rPr>
      </w:pPr>
      <w:bookmarkStart w:id="46" w:name="__RefHeading__9722_337171922"/>
      <w:bookmarkStart w:id="47" w:name="_Toc23517726"/>
      <w:bookmarkEnd w:id="46"/>
      <w:bookmarkEnd w:id="47"/>
      <w:r>
        <w:rPr>
          <w:rFonts w:cs="Times New Roman" w:ascii="Times New Roman" w:hAnsi="Times New Roman"/>
          <w:sz w:val="28"/>
          <w:szCs w:val="28"/>
        </w:rPr>
        <w:t>30. Условия применения и порядок проведения конкурса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formattext"/>
        <w:spacing w:before="0" w:after="0"/>
        <w:ind w:firstLine="708"/>
        <w:jc w:val="both"/>
        <w:rPr>
          <w:sz w:val="28"/>
          <w:szCs w:val="28"/>
        </w:rPr>
      </w:pPr>
      <w:r>
        <w:rPr>
          <w:rFonts w:ascii="Times New Roman" w:hAnsi="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Pr>
          <w:rFonts w:ascii="Times New Roman" w:hAnsi="Times New Roman"/>
          <w:sz w:val="28"/>
          <w:szCs w:val="28"/>
          <w:lang w:val="en-US"/>
        </w:rPr>
        <w:t> </w:t>
      </w:r>
      <w:r>
        <w:rPr>
          <w:rFonts w:ascii="Times New Roman" w:hAnsi="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30.2. Настоящим Положением предусмотрено осуществление закупок путем проведения следующих видов конкурсов: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Pr>
          <w:rFonts w:cs="Times New Roman" w:ascii="Times New Roman" w:hAnsi="Times New Roman"/>
          <w:sz w:val="28"/>
          <w:szCs w:val="28"/>
          <w:lang w:val="en-US"/>
        </w:rPr>
        <w:t> </w:t>
      </w:r>
      <w:r>
        <w:rPr>
          <w:rFonts w:cs="Times New Roman" w:ascii="Times New Roman" w:hAnsi="Times New Roman"/>
          <w:sz w:val="28"/>
          <w:szCs w:val="28"/>
        </w:rPr>
        <w:t>участникам закупки предъявляются единые требования;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конкурс в электронной форме –конкурс, заявки на участие в котором могут быть поданы только в электронной форме посредством функционала электронной площадки.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настоящем разделе под конкурсом понимаются конкурс в электронной форме и</w:t>
      </w:r>
      <w:r>
        <w:rPr>
          <w:rFonts w:cs="Times New Roman" w:ascii="Times New Roman" w:hAnsi="Times New Roman"/>
          <w:sz w:val="28"/>
          <w:szCs w:val="28"/>
          <w:lang w:val="en-US"/>
        </w:rPr>
        <w:t> </w:t>
      </w:r>
      <w:r>
        <w:rPr>
          <w:rFonts w:cs="Times New Roman" w:ascii="Times New Roman" w:hAnsi="Times New Roman"/>
          <w:sz w:val="28"/>
          <w:szCs w:val="28"/>
        </w:rPr>
        <w:t>открытый конкурс.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30.3. Заказчик вправе осуществить закупку путем проведения конкурса в</w:t>
      </w:r>
      <w:r>
        <w:rPr>
          <w:rFonts w:cs="Times New Roman" w:ascii="Times New Roman" w:hAnsi="Times New Roman"/>
          <w:sz w:val="28"/>
          <w:szCs w:val="28"/>
          <w:lang w:val="en-US"/>
        </w:rPr>
        <w:t> </w:t>
      </w:r>
      <w:r>
        <w:rPr>
          <w:rFonts w:cs="Times New Roman" w:ascii="Times New Roman" w:hAnsi="Times New Roman"/>
          <w:sz w:val="28"/>
          <w:szCs w:val="28"/>
        </w:rPr>
        <w:t>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конкурса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30.5. Ограничение по начальной (максимальной) цене договора для</w:t>
      </w:r>
      <w:r>
        <w:rPr>
          <w:rFonts w:cs="Times New Roman" w:ascii="Times New Roman" w:hAnsi="Times New Roman"/>
          <w:sz w:val="28"/>
          <w:szCs w:val="28"/>
          <w:lang w:val="en-US"/>
        </w:rPr>
        <w:t> </w:t>
      </w:r>
      <w:r>
        <w:rPr>
          <w:rFonts w:cs="Times New Roman" w:ascii="Times New Roman" w:hAnsi="Times New Roman"/>
          <w:sz w:val="28"/>
          <w:szCs w:val="28"/>
        </w:rPr>
        <w:t xml:space="preserve">электронного конкурса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30.6.</w:t>
        <w:tab/>
        <w:t xml:space="preserve">Конкурс в электронной форме включают следующие этапы: 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30.8.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pPr>
        <w:pStyle w:val="Heading2"/>
        <w:numPr>
          <w:ilvl w:val="0"/>
          <w:numId w:val="3"/>
        </w:numPr>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3"/>
        </w:numPr>
        <w:rPr>
          <w:rFonts w:ascii="Times New Roman" w:hAnsi="Times New Roman" w:cs="Times New Roman"/>
          <w:sz w:val="28"/>
          <w:szCs w:val="28"/>
        </w:rPr>
      </w:pPr>
      <w:bookmarkStart w:id="48" w:name="_Toc23517727"/>
      <w:bookmarkEnd w:id="48"/>
      <w:r>
        <w:rPr>
          <w:rFonts w:cs="Times New Roman" w:ascii="Times New Roman" w:hAnsi="Times New Roman"/>
          <w:sz w:val="28"/>
          <w:szCs w:val="28"/>
        </w:rPr>
        <w:t>31. Извещение о проведении конкурса, конкурсная документация</w:t>
      </w:r>
    </w:p>
    <w:p>
      <w:pPr>
        <w:pStyle w:val="ListParagraph"/>
        <w:spacing w:lineRule="auto" w:line="240" w:before="0" w:after="0"/>
        <w:ind w:left="600"/>
        <w:jc w:val="both"/>
        <w:rPr>
          <w:rFonts w:ascii="Times New Roman" w:hAnsi="Times New Roman"/>
          <w:b/>
          <w:sz w:val="28"/>
          <w:szCs w:val="28"/>
        </w:rPr>
      </w:pPr>
      <w:r>
        <w:rPr>
          <w:rFonts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31.1. Заказчик размещает в ЕИС извещение о проведении конкурса и</w:t>
      </w:r>
      <w:r>
        <w:rPr>
          <w:rFonts w:cs="Times New Roman" w:ascii="Times New Roman" w:hAnsi="Times New Roman"/>
          <w:sz w:val="28"/>
          <w:szCs w:val="28"/>
          <w:lang w:val="en-US"/>
        </w:rPr>
        <w:t> </w:t>
      </w:r>
      <w:r>
        <w:rPr>
          <w:rFonts w:cs="Times New Roman" w:ascii="Times New Roman" w:hAnsi="Times New Roman"/>
          <w:sz w:val="28"/>
          <w:szCs w:val="28"/>
        </w:rPr>
        <w:t>конкурсную документацию не менее чем за пятнадцать дней до даты окончания срока подачи заявок на участие конкурсе.</w:t>
      </w:r>
    </w:p>
    <w:p>
      <w:pPr>
        <w:pStyle w:val="Normal"/>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раздела размещением</w:t>
      </w:r>
      <w:r>
        <w:rPr>
          <w:rFonts w:eastAsia="Times New Roman" w:cs="Times New Roman" w:ascii="Times New Roman" w:hAnsi="Times New Roman"/>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31.4. В извещении о проведении конкурса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31.5. В конкурсную документацию включаются информация и документы, указанные в пунктах 8.4 и 8.5 настоящего Положения, а также место подачи заявок на участие в конкурсе.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31.6. Порядок предоставления разъяснений положений конкурсной документации должен быть указан в конкурсной документации с учетом требований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pPr>
        <w:pStyle w:val="formattext"/>
        <w:spacing w:before="0" w:after="0"/>
        <w:ind w:firstLine="480"/>
        <w:jc w:val="both"/>
        <w:rPr>
          <w:rFonts w:eastAsia="Calibri" w:eastAsiaTheme="minorHAnsi"/>
          <w:sz w:val="28"/>
          <w:szCs w:val="28"/>
          <w:lang w:eastAsia="en-US"/>
        </w:rPr>
      </w:pPr>
      <w:r>
        <w:rPr>
          <w:rFonts w:eastAsia="Calibri" w:eastAsiaTheme="minorHAnsi"/>
          <w:sz w:val="28"/>
          <w:szCs w:val="28"/>
          <w:lang w:eastAsia="en-US"/>
        </w:rPr>
      </w:r>
    </w:p>
    <w:p>
      <w:pPr>
        <w:pStyle w:val="Heading2"/>
        <w:numPr>
          <w:ilvl w:val="0"/>
          <w:numId w:val="3"/>
        </w:numPr>
        <w:rPr>
          <w:rFonts w:ascii="Times New Roman" w:hAnsi="Times New Roman" w:cs="Times New Roman"/>
          <w:sz w:val="28"/>
          <w:szCs w:val="28"/>
        </w:rPr>
      </w:pPr>
      <w:bookmarkStart w:id="49" w:name="_Toc23517728"/>
      <w:bookmarkEnd w:id="49"/>
      <w:r>
        <w:rPr>
          <w:rFonts w:cs="Times New Roman" w:ascii="Times New Roman" w:hAnsi="Times New Roman"/>
          <w:sz w:val="28"/>
          <w:szCs w:val="28"/>
        </w:rPr>
        <w:t>32. Порядок предоставления конкурсной документации</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32.1.</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 xml:space="preserve">После даты размещения извещения о проведении открытого конкурса и </w:t>
      </w:r>
      <w:r>
        <w:rPr>
          <w:rFonts w:ascii="Times New Roman" w:hAnsi="Times New Roman"/>
          <w:sz w:val="28"/>
          <w:szCs w:val="28"/>
        </w:rPr>
        <w:t xml:space="preserve">конкурсной документации </w:t>
      </w:r>
      <w:r>
        <w:rPr>
          <w:rFonts w:eastAsia="Calibri" w:ascii="Times New Roman" w:hAnsi="Times New Roman" w:eastAsiaTheme="minorHAnsi"/>
          <w:sz w:val="28"/>
          <w:szCs w:val="28"/>
          <w:lang w:eastAsia="en-US"/>
        </w:rPr>
        <w:t>заказчик на основании поданного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 xml:space="preserve">извещении о проведении открытого конкурса. </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форме электронного документа осуществляется без взимания платы, за</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pPr>
        <w:pStyle w:val="formattext"/>
        <w:spacing w:before="0" w:after="0"/>
        <w:ind w:firstLine="708"/>
        <w:jc w:val="both"/>
        <w:rPr>
          <w:sz w:val="28"/>
          <w:szCs w:val="28"/>
        </w:rPr>
      </w:pPr>
      <w:r>
        <w:rPr>
          <w:rFonts w:ascii="Times New Roman" w:hAnsi="Times New Roman"/>
          <w:sz w:val="28"/>
          <w:szCs w:val="28"/>
        </w:rPr>
        <w:t>32.2.</w:t>
      </w:r>
      <w:r>
        <w:rPr>
          <w:rFonts w:ascii="Times New Roman" w:hAnsi="Times New Roman"/>
          <w:sz w:val="28"/>
          <w:szCs w:val="28"/>
          <w:lang w:val="en-US"/>
        </w:rPr>
        <w:t> </w:t>
      </w:r>
      <w:r>
        <w:rPr>
          <w:rFonts w:ascii="Times New Roman" w:hAnsi="Times New Roman"/>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50" w:name="P07A0"/>
      <w:bookmarkEnd w:id="50"/>
      <w:r>
        <w:rPr>
          <w:rFonts w:ascii="Times New Roman" w:hAnsi="Times New Roman"/>
          <w:sz w:val="28"/>
          <w:szCs w:val="28"/>
        </w:rPr>
        <w:t>.</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том</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числе по запросам заинтересованных лиц) до размещения извещения о</w:t>
      </w:r>
      <w:r>
        <w:rPr>
          <w:rFonts w:eastAsia="Calibri" w:ascii="Times New Roman" w:hAnsi="Times New Roman" w:eastAsiaTheme="minorHAnsi"/>
          <w:sz w:val="28"/>
          <w:szCs w:val="28"/>
          <w:lang w:val="en-US" w:eastAsia="en-US"/>
        </w:rPr>
        <w:t> </w:t>
      </w:r>
      <w:bookmarkStart w:id="51" w:name="P079C"/>
      <w:bookmarkEnd w:id="51"/>
      <w:r>
        <w:rPr>
          <w:rFonts w:eastAsia="Calibri" w:ascii="Times New Roman" w:hAnsi="Times New Roman" w:eastAsiaTheme="minorHAnsi"/>
          <w:sz w:val="28"/>
          <w:szCs w:val="28"/>
          <w:lang w:eastAsia="en-US"/>
        </w:rPr>
        <w:t>проведении открытого конкурса не допускается.</w:t>
      </w:r>
    </w:p>
    <w:p>
      <w:pPr>
        <w:pStyle w:val="formattext"/>
        <w:spacing w:before="0" w:after="0"/>
        <w:ind w:firstLine="708"/>
        <w:jc w:val="both"/>
        <w:rPr>
          <w:rFonts w:ascii="Times New Roman" w:hAnsi="Times New Roman"/>
          <w:b/>
          <w:bCs/>
          <w:iCs/>
          <w:strike/>
          <w:sz w:val="28"/>
          <w:szCs w:val="28"/>
        </w:rPr>
      </w:pPr>
      <w:r>
        <w:rPr>
          <w:rFonts w:ascii="Times New Roman" w:hAnsi="Times New Roman"/>
          <w:b/>
          <w:bCs/>
          <w:iCs/>
          <w:strike/>
          <w:sz w:val="28"/>
          <w:szCs w:val="28"/>
        </w:rPr>
      </w:r>
    </w:p>
    <w:p>
      <w:pPr>
        <w:pStyle w:val="formattext"/>
        <w:numPr>
          <w:ilvl w:val="0"/>
          <w:numId w:val="0"/>
        </w:numPr>
        <w:spacing w:before="0" w:after="0"/>
        <w:ind w:firstLine="708" w:left="0"/>
        <w:jc w:val="center"/>
        <w:outlineLvl w:val="1"/>
        <w:rPr>
          <w:b/>
          <w:sz w:val="28"/>
          <w:szCs w:val="28"/>
        </w:rPr>
      </w:pPr>
      <w:bookmarkStart w:id="52" w:name="_Toc23517729"/>
      <w:bookmarkEnd w:id="52"/>
      <w:r>
        <w:rPr>
          <w:rFonts w:ascii="Times New Roman" w:hAnsi="Times New Roman"/>
          <w:b/>
          <w:bCs/>
          <w:iCs/>
          <w:sz w:val="28"/>
          <w:szCs w:val="28"/>
        </w:rPr>
        <w:t>33. Критерии оценки заявок на участие в конкурсе</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33.1. Для оценки заявок, поданных участниками закупки на участие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конкурсе, заказчик устанавливает в конкурсной документации критерии оценки заявок и порядок оценки заявок.</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33.2. Критериями оценки заявок могут быть:</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w:t>
      </w:r>
      <w:r>
        <w:rPr>
          <w:rFonts w:eastAsia="Times New Roman" w:cs="Times New Roman" w:ascii="Times New Roman" w:hAnsi="Times New Roman"/>
          <w:sz w:val="28"/>
          <w:szCs w:val="28"/>
          <w:lang w:eastAsia="ru-RU"/>
        </w:rPr>
        <w:t>;</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2)качественные, функциональные и экологические характеристики предмета закупки;</w:t>
      </w:r>
    </w:p>
    <w:p>
      <w:pPr>
        <w:pStyle w:val="Normal"/>
        <w:spacing w:before="0" w:after="0"/>
        <w:ind w:firstLine="708"/>
        <w:contextualSpacing/>
        <w:jc w:val="both"/>
        <w:rPr>
          <w:rFonts w:ascii="Times New Roman" w:hAnsi="Times New Roman" w:eastAsia="Times New Roman" w:cs="Times New Roman"/>
          <w:strike/>
          <w:sz w:val="28"/>
          <w:szCs w:val="28"/>
          <w:lang w:eastAsia="ru-RU"/>
        </w:rPr>
      </w:pPr>
      <w:r>
        <w:rPr>
          <w:rFonts w:eastAsia="Times New Roman" w:cs="Times New Roman" w:ascii="Times New Roman" w:hAnsi="Times New Roman"/>
          <w:sz w:val="28"/>
          <w:szCs w:val="28"/>
          <w:lang w:eastAsia="ru-RU"/>
        </w:rPr>
        <w:t>3)расходы на эксплуатацию и ремонт товаров, использование результатов работ;</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срок поставки товара, выполнения работы, оказания услуги;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срок гарантийного обслуживания на товары, результаты работ.</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33.3. Критерии оценки могут подразделяться на под критерии (показатели). Суммарное значение веса всех под критериев одного критерия (при наличии) должно составлять сто процентов.</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названному критерию</w:t>
      </w:r>
      <w:r>
        <w:rPr>
          <w:rFonts w:cs="Times New Roman" w:ascii="Times New Roman" w:hAnsi="Times New Roman"/>
          <w:sz w:val="28"/>
          <w:szCs w:val="28"/>
        </w:rPr>
        <w:t>.</w:t>
      </w:r>
    </w:p>
    <w:p>
      <w:pPr>
        <w:pStyle w:val="ListParagraph"/>
        <w:spacing w:lineRule="auto" w:line="240" w:before="0" w:after="0"/>
        <w:ind w:firstLine="709" w:left="0"/>
        <w:jc w:val="both"/>
        <w:rPr>
          <w:rFonts w:ascii="Times New Roman" w:hAnsi="Times New Roman"/>
          <w:sz w:val="28"/>
          <w:szCs w:val="28"/>
        </w:rPr>
      </w:pPr>
      <w:r>
        <w:rPr>
          <w:rFonts w:ascii="Times New Roman" w:hAnsi="Times New Roman"/>
          <w:sz w:val="28"/>
          <w:szCs w:val="28"/>
        </w:rPr>
      </w:r>
    </w:p>
    <w:p>
      <w:pPr>
        <w:pStyle w:val="ListParagraph"/>
        <w:numPr>
          <w:ilvl w:val="0"/>
          <w:numId w:val="0"/>
        </w:numPr>
        <w:spacing w:lineRule="auto" w:line="240" w:before="0" w:after="0"/>
        <w:ind w:hanging="0" w:left="0"/>
        <w:jc w:val="center"/>
        <w:outlineLvl w:val="1"/>
        <w:rPr>
          <w:rFonts w:ascii="Times New Roman" w:hAnsi="Times New Roman"/>
          <w:b/>
          <w:sz w:val="28"/>
          <w:szCs w:val="28"/>
        </w:rPr>
      </w:pPr>
      <w:bookmarkStart w:id="53" w:name="_Toc23517730"/>
      <w:bookmarkEnd w:id="53"/>
      <w:r>
        <w:rPr>
          <w:rFonts w:ascii="Times New Roman" w:hAnsi="Times New Roman"/>
          <w:b/>
          <w:sz w:val="28"/>
          <w:szCs w:val="28"/>
        </w:rPr>
        <w:t>34. Содержание и порядок подачи заявок на участие в конкурсе</w:t>
      </w:r>
    </w:p>
    <w:p>
      <w:pPr>
        <w:pStyle w:val="ListParagraph"/>
        <w:spacing w:lineRule="auto" w:line="240" w:before="0" w:after="0"/>
        <w:ind w:left="600"/>
        <w:jc w:val="both"/>
        <w:rPr>
          <w:rFonts w:ascii="Times New Roman" w:hAnsi="Times New Roman"/>
          <w:b/>
          <w:sz w:val="28"/>
          <w:szCs w:val="28"/>
        </w:rPr>
      </w:pPr>
      <w:r>
        <w:rPr>
          <w:rFonts w:ascii="Times New Roman" w:hAnsi="Times New Roman"/>
          <w:b/>
          <w:sz w:val="28"/>
          <w:szCs w:val="28"/>
        </w:rPr>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54" w:name="P07B3"/>
      <w:bookmarkEnd w:id="54"/>
      <w:r>
        <w:rPr>
          <w:rFonts w:eastAsia="Times New Roman" w:cs="Times New Roman" w:ascii="Times New Roman" w:hAnsi="Times New Roman"/>
          <w:sz w:val="28"/>
          <w:szCs w:val="28"/>
          <w:lang w:eastAsia="ru-RU"/>
        </w:rPr>
        <w:t>34.1. Заявки на участие в конкурсе представляются в соответствии с требованиями и в порядке, установленными Законом № 223-ФЗ, конкурсной документацией и настоящим Положением.</w:t>
      </w:r>
      <w:bookmarkStart w:id="55" w:name="P07B5"/>
      <w:bookmarkEnd w:id="55"/>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 проведении открытого конкурса. </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34.3. Участник конкурса вправе подать только одну заявку на участие в конкурсе в отношении каждого предмета закупки (лота). </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34.4. В случае установления факта подачи одним участником открытого конкурса двух и более заявок на участие в таком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 возвращаются участнику.</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34.5. Участник конкурса вправе изменить или отозвать свою заявку до истечения срока подачи заявок. Заявка на участие в таком конкурсе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конкурсе. Изменение или отзыв заявки после окончания срока подачи заявок не допускается.</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34.6. Заявка на участие в конкурсе должна содержать следующие документы и информацию: </w:t>
      </w:r>
    </w:p>
    <w:p>
      <w:pPr>
        <w:pStyle w:val="ConsPlusNormal"/>
        <w:widowControl w:val="false"/>
        <w:tabs>
          <w:tab w:val="left" w:pos="709" w:leader="none"/>
        </w:tabs>
        <w:ind w:firstLine="709"/>
        <w:jc w:val="both"/>
        <w:rPr>
          <w:rFonts w:eastAsia="Times New Roman"/>
          <w:lang w:eastAsia="ru-RU" w:bidi="hi-IN"/>
        </w:rPr>
      </w:pPr>
      <w:bookmarkStart w:id="56" w:name="P07B9"/>
      <w:bookmarkEnd w:id="56"/>
      <w:r>
        <w:rPr>
          <w:rFonts w:eastAsia="Times New Roman"/>
          <w:lang w:eastAsia="ru-RU" w:bidi="hi-IN"/>
        </w:rPr>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noBreakHyphen/>
        <w:t xml:space="preserve">аппаратных средств электронной площадки, в случае, если это предусмотрено функционалом электронной площадки), наименование страны происхождения товара </w:t>
      </w:r>
      <w:r>
        <w:rPr/>
        <w:t>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Pr>
          <w:rFonts w:eastAsia="Times New Roman"/>
          <w:lang w:eastAsia="ru-RU" w:bidi="hi-IN"/>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pPr>
        <w:pStyle w:val="ConsPlusNormal"/>
        <w:widowControl w:val="false"/>
        <w:tabs>
          <w:tab w:val="left" w:pos="709" w:leader="none"/>
        </w:tabs>
        <w:ind w:firstLine="709"/>
        <w:jc w:val="both"/>
        <w:rPr>
          <w:rFonts w:eastAsia="Times New Roman"/>
          <w:lang w:eastAsia="ru-RU" w:bidi="hi-IN"/>
        </w:rPr>
      </w:pPr>
      <w:r>
        <w:rPr>
          <w:rFonts w:eastAsia="Times New Roman"/>
          <w:lang w:eastAsia="ru-RU" w:bidi="hi-IN"/>
        </w:rPr>
        <w:t xml:space="preserve">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w:t>
      </w:r>
      <w:r>
        <w:rPr/>
        <w:t>в соответствии с общероссийским классификатором, используемым для идентификации стран мира (в том числе поставляемого заказчику при выполнении закупаемых работ, оказании закупаемых услуг),</w:t>
      </w:r>
      <w:r>
        <w:rPr>
          <w:rFonts w:eastAsia="Times New Roman"/>
          <w:lang w:eastAsia="ru-RU" w:bidi="hi-IN"/>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rFonts w:eastAsia="Times New Roman"/>
          <w:lang w:eastAsia="ru-RU" w:bidi="hi-IN"/>
        </w:rPr>
      </w:pPr>
      <w:r>
        <w:rPr>
          <w:rFonts w:eastAsia="Times New Roman"/>
          <w:lang w:eastAsia="ru-RU" w:bidi="hi-IN"/>
        </w:rPr>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копии учредительных документов участника конкурса (для юридического лица);</w:t>
      </w:r>
      <w:bookmarkStart w:id="57" w:name="P07C3"/>
      <w:bookmarkEnd w:id="57"/>
    </w:p>
    <w:p>
      <w:pPr>
        <w:pStyle w:val="ConsPlusNormal"/>
        <w:widowControl w:val="false"/>
        <w:tabs>
          <w:tab w:val="left" w:pos="709" w:leader="none"/>
        </w:tabs>
        <w:jc w:val="both"/>
        <w:rPr/>
      </w:pPr>
      <w:r>
        <w:rPr>
          <w:rFonts w:eastAsia="Times New Roman"/>
          <w:lang w:eastAsia="ru-RU" w:bidi="hi-IN"/>
        </w:rPr>
        <w:tab/>
      </w:r>
      <w:r>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Pr>
          <w:rStyle w:val="FootnoteReference"/>
        </w:rPr>
        <w:footnoteReference w:id="6"/>
      </w:r>
      <w:r>
        <w:rPr/>
        <w:t>, обеспечения исполнения договора</w:t>
      </w:r>
      <w:r>
        <w:rPr>
          <w:rStyle w:val="FootnoteReference"/>
        </w:rPr>
        <w:footnoteReference w:id="7"/>
      </w:r>
      <w:r>
        <w:rPr/>
        <w:t>, обеспечения гарантийных обязательств</w:t>
      </w:r>
      <w:r>
        <w:rPr>
          <w:rStyle w:val="FootnoteReference"/>
        </w:rPr>
        <w:footnoteReference w:id="8"/>
      </w:r>
      <w:r>
        <w:rPr/>
        <w:t xml:space="preserve"> является крупной сделкой;</w:t>
      </w:r>
    </w:p>
    <w:p>
      <w:pPr>
        <w:pStyle w:val="ConsPlusNormal"/>
        <w:widowControl w:val="false"/>
        <w:tabs>
          <w:tab w:val="left" w:pos="709" w:leader="none"/>
        </w:tabs>
        <w:jc w:val="both"/>
        <w:rPr/>
      </w:pPr>
      <w:r>
        <w:rPr/>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 подпунктами 2 – 11 пункта 12.1 настоящего Положения;</w:t>
      </w:r>
      <w:r>
        <w:rPr>
          <w:strike/>
        </w:rPr>
        <w:t xml:space="preserve"> </w:t>
      </w:r>
    </w:p>
    <w:p>
      <w:pPr>
        <w:pStyle w:val="ConsPlusNormal"/>
        <w:widowControl w:val="false"/>
        <w:tabs>
          <w:tab w:val="left" w:pos="709" w:leader="none"/>
        </w:tabs>
        <w:ind w:firstLine="709"/>
        <w:jc w:val="both"/>
        <w:rPr/>
      </w:pPr>
      <w:r>
        <w:rPr/>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10)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p>
    <w:p>
      <w:pPr>
        <w:pStyle w:val="ConsPlusNormal"/>
        <w:widowControl w:val="false"/>
        <w:tabs>
          <w:tab w:val="left" w:pos="709" w:leader="none"/>
        </w:tabs>
        <w:jc w:val="both"/>
        <w:rPr/>
      </w:pPr>
      <w:r>
        <w:rPr/>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pPr>
        <w:pStyle w:val="ConsPlusNormal"/>
        <w:widowControl w:val="false"/>
        <w:tabs>
          <w:tab w:val="left" w:pos="709" w:leader="none"/>
        </w:tabs>
        <w:jc w:val="both"/>
        <w:rPr/>
      </w:pPr>
      <w:r>
        <w:rPr/>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bookmarkStart w:id="58" w:name="_Hlk184560601"/>
    </w:p>
    <w:p>
      <w:pPr>
        <w:pStyle w:val="ConsPlusNormal"/>
        <w:widowControl w:val="false"/>
        <w:tabs>
          <w:tab w:val="left" w:pos="709" w:leader="none"/>
        </w:tabs>
        <w:jc w:val="both"/>
        <w:rPr/>
      </w:pPr>
      <w:r>
        <w:rPr/>
        <w:tab/>
        <w:t>13)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pPr>
        <w:pStyle w:val="ConsPlusNormal"/>
        <w:widowControl w:val="false"/>
        <w:tabs>
          <w:tab w:val="left" w:pos="709" w:leader="none"/>
        </w:tabs>
        <w:jc w:val="both"/>
        <w:rPr/>
      </w:pPr>
      <w:bookmarkStart w:id="59" w:name="P07D3"/>
      <w:bookmarkEnd w:id="58"/>
      <w:bookmarkEnd w:id="59"/>
      <w:r>
        <w:rPr/>
        <w:tab/>
        <w:t>14) иные документы и сведения, предоставление которых предусмотрено конкурсной документацией и (или) извещением о проведении конкурса.</w:t>
      </w:r>
    </w:p>
    <w:p>
      <w:pPr>
        <w:pStyle w:val="ConsPlusNormal"/>
        <w:widowControl w:val="false"/>
        <w:tabs>
          <w:tab w:val="left" w:pos="709" w:leader="none"/>
        </w:tabs>
        <w:jc w:val="both"/>
        <w:rPr>
          <w:rFonts w:eastAsia="Times New Roman"/>
          <w:lang w:eastAsia="ru-RU"/>
        </w:rPr>
      </w:pPr>
      <w:r>
        <w:rPr>
          <w:rFonts w:eastAsia="Times New Roman"/>
          <w:lang w:eastAsia="ru-RU"/>
        </w:rPr>
        <w:tab/>
        <w:t>34.6.</w:t>
      </w:r>
      <w:bookmarkStart w:id="60" w:name="_Ref526247208"/>
      <w:r>
        <w:rPr>
          <w:rFonts w:eastAsia="Times New Roman"/>
          <w:lang w:eastAsia="ru-RU"/>
        </w:rPr>
        <w:t>1.</w:t>
      </w:r>
      <w:bookmarkEnd w:id="60"/>
      <w:r>
        <w:rPr>
          <w:rFonts w:eastAsia="Times New Roman"/>
          <w:lang w:eastAsia="ru-RU"/>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 предложения участника такого конкурса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34.6.2.</w:t>
      </w:r>
      <w:r>
        <w:rPr>
          <w:rFonts w:eastAsia="Times New Roman"/>
          <w:lang w:eastAsia="ru-RU"/>
        </w:rPr>
        <w:t xml:space="preserve"> </w:t>
      </w:r>
      <w:r>
        <w:rPr>
          <w:rFonts w:eastAsia="Times New Roman" w:cs="Times New Roman" w:ascii="Times New Roman" w:hAnsi="Times New Roman"/>
          <w:sz w:val="28"/>
          <w:szCs w:val="28"/>
          <w:lang w:eastAsia="ru-RU"/>
        </w:rPr>
        <w:t>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34.7. Первая часть заявки на участие в электронном конкурсе, участниками которого могут быть только субъекты малого и среднего предпринимательства,</w:t>
      </w:r>
      <w:bookmarkStart w:id="61" w:name="_Ref5283388"/>
      <w:r>
        <w:rPr>
          <w:rStyle w:val="FootnoteReference"/>
          <w:rFonts w:eastAsia="Times New Roman" w:cs="Times New Roman" w:ascii="Times New Roman" w:hAnsi="Times New Roman"/>
          <w:lang w:eastAsia="ru-RU"/>
        </w:rPr>
        <w:footnoteReference w:id="9"/>
      </w:r>
      <w:bookmarkEnd w:id="61"/>
      <w:r>
        <w:rPr>
          <w:rFonts w:eastAsia="Times New Roman" w:cs="Times New Roman" w:ascii="Times New Roman" w:hAnsi="Times New Roman"/>
          <w:sz w:val="28"/>
          <w:szCs w:val="28"/>
          <w:lang w:eastAsia="ru-RU"/>
        </w:rPr>
        <w:t xml:space="preserve">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62" w:name="P07D7"/>
      <w:bookmarkEnd w:id="62"/>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34.9.</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34.11.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63" w:name="P07DB"/>
      <w:bookmarkEnd w:id="63"/>
      <w:r>
        <w:rPr>
          <w:rFonts w:eastAsia="Times New Roman" w:cs="Times New Roman" w:ascii="Times New Roman" w:hAnsi="Times New Roman"/>
          <w:sz w:val="28"/>
          <w:szCs w:val="28"/>
          <w:lang w:eastAsia="ru-RU"/>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Регистрация заявок на участие в электронном конкурсе осуществляется посредством функционала электронной площадки.</w:t>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64" w:name="P07E1"/>
      <w:bookmarkEnd w:id="64"/>
      <w:r>
        <w:rPr>
          <w:rFonts w:eastAsia="Times New Roman" w:cs="Times New Roman" w:ascii="Times New Roman" w:hAnsi="Times New Roman"/>
          <w:sz w:val="28"/>
          <w:szCs w:val="28"/>
          <w:lang w:eastAsia="ru-RU"/>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spacing w:lineRule="auto" w:line="240" w:before="0" w:after="0"/>
        <w:ind w:hanging="0" w:left="0"/>
        <w:jc w:val="center"/>
        <w:outlineLvl w:val="1"/>
        <w:rPr>
          <w:rFonts w:ascii="Times New Roman" w:hAnsi="Times New Roman"/>
          <w:b/>
          <w:sz w:val="28"/>
          <w:szCs w:val="28"/>
        </w:rPr>
      </w:pPr>
      <w:bookmarkStart w:id="65" w:name="_Toc23517731"/>
      <w:bookmarkEnd w:id="65"/>
      <w:r>
        <w:rPr>
          <w:rFonts w:ascii="Times New Roman" w:hAnsi="Times New Roman"/>
          <w:b/>
          <w:sz w:val="28"/>
          <w:szCs w:val="28"/>
        </w:rPr>
        <w:t>35. Порядок вскрытия конвертов с заявками на участие в открытом конкурсе</w:t>
      </w:r>
    </w:p>
    <w:p>
      <w:pPr>
        <w:pStyle w:val="ListParagraph"/>
        <w:spacing w:lineRule="auto" w:line="240" w:before="0" w:after="0"/>
        <w:ind w:firstLine="709" w:left="0"/>
        <w:jc w:val="both"/>
        <w:rPr>
          <w:rFonts w:ascii="Times New Roman" w:hAnsi="Times New Roman"/>
          <w:b/>
          <w:sz w:val="28"/>
          <w:szCs w:val="28"/>
        </w:rPr>
      </w:pPr>
      <w:r>
        <w:rPr>
          <w:rFonts w:ascii="Times New Roman" w:hAnsi="Times New Roman"/>
          <w:b/>
          <w:sz w:val="28"/>
          <w:szCs w:val="28"/>
        </w:rPr>
      </w:r>
    </w:p>
    <w:p>
      <w:pPr>
        <w:pStyle w:val="formattext"/>
        <w:spacing w:before="0" w:after="0"/>
        <w:ind w:firstLine="709"/>
        <w:jc w:val="both"/>
        <w:rPr>
          <w:sz w:val="28"/>
          <w:szCs w:val="28"/>
        </w:rPr>
      </w:pPr>
      <w:r>
        <w:rPr>
          <w:rFonts w:ascii="Times New Roman" w:hAnsi="Times New Roman"/>
          <w:sz w:val="28"/>
          <w:szCs w:val="28"/>
        </w:rPr>
        <w:t>35.1.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после наступления срока, указанного в конкурсной документации в качестве срока подачи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w:t>
      </w:r>
      <w:r>
        <w:rPr>
          <w:rFonts w:ascii="Times New Roman" w:hAnsi="Times New Roman"/>
          <w:sz w:val="28"/>
          <w:szCs w:val="28"/>
          <w:lang w:val="en-US"/>
        </w:rPr>
        <w:t> </w:t>
      </w:r>
      <w:r>
        <w:rPr>
          <w:rFonts w:ascii="Times New Roman" w:hAnsi="Times New Roman"/>
          <w:sz w:val="28"/>
          <w:szCs w:val="28"/>
        </w:rPr>
        <w:t xml:space="preserve">открытом конкурсе осуществляется в одно время. </w:t>
      </w:r>
    </w:p>
    <w:p>
      <w:pPr>
        <w:pStyle w:val="formattext"/>
        <w:spacing w:before="0" w:after="0"/>
        <w:ind w:firstLine="709"/>
        <w:jc w:val="both"/>
        <w:rPr>
          <w:rFonts w:ascii="Times New Roman" w:hAnsi="Times New Roman"/>
        </w:rPr>
      </w:pPr>
      <w:bookmarkStart w:id="66" w:name="P07F2"/>
      <w:bookmarkEnd w:id="66"/>
      <w:r>
        <w:rPr>
          <w:rFonts w:ascii="Times New Roman" w:hAnsi="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Pr>
          <w:rFonts w:ascii="Times New Roman" w:hAnsi="Times New Roman"/>
          <w:sz w:val="28"/>
          <w:szCs w:val="28"/>
          <w:lang w:val="en-US"/>
        </w:rPr>
        <w:t> </w:t>
      </w:r>
      <w:r>
        <w:rPr>
          <w:rFonts w:ascii="Times New Roman" w:hAnsi="Times New Roman"/>
          <w:sz w:val="28"/>
          <w:szCs w:val="28"/>
        </w:rPr>
        <w:t>открытом конкурсе указывается в конкурсной документации.</w:t>
      </w:r>
    </w:p>
    <w:p>
      <w:pPr>
        <w:pStyle w:val="formattext"/>
        <w:spacing w:before="0" w:after="0"/>
        <w:ind w:firstLine="709"/>
        <w:jc w:val="both"/>
        <w:rPr>
          <w:sz w:val="28"/>
          <w:szCs w:val="28"/>
        </w:rPr>
      </w:pPr>
      <w:r>
        <w:rPr>
          <w:rFonts w:ascii="Times New Roman" w:hAnsi="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Pr>
          <w:rFonts w:ascii="Times New Roman" w:hAnsi="Times New Roman"/>
          <w:sz w:val="28"/>
          <w:szCs w:val="28"/>
          <w:lang w:val="en-US"/>
        </w:rPr>
        <w:t> </w:t>
      </w:r>
      <w:r>
        <w:rPr>
          <w:rFonts w:ascii="Times New Roman" w:hAnsi="Times New Roman"/>
          <w:sz w:val="28"/>
          <w:szCs w:val="28"/>
        </w:rPr>
        <w:t>нескольким лотам перед вскрытием таких конвертов в отношении каждого лота заявкам на участие в открытом конкурсе комиссия по осуществлению</w:t>
      </w:r>
      <w:r>
        <w:rPr>
          <w:sz w:val="28"/>
          <w:szCs w:val="28"/>
        </w:rPr>
        <w:t xml:space="preserve"> </w:t>
      </w:r>
      <w:r>
        <w:rPr>
          <w:rFonts w:ascii="Times New Roman" w:hAnsi="Times New Roman"/>
          <w:sz w:val="28"/>
          <w:szCs w:val="28"/>
        </w:rPr>
        <w:t>закупок объявляет участникам открытого конкурса, присутствующим при</w:t>
      </w:r>
      <w:r>
        <w:rPr>
          <w:rFonts w:ascii="Times New Roman" w:hAnsi="Times New Roman"/>
          <w:sz w:val="28"/>
          <w:szCs w:val="28"/>
          <w:lang w:val="en-US"/>
        </w:rPr>
        <w:t> </w:t>
      </w:r>
      <w:r>
        <w:rPr>
          <w:rFonts w:ascii="Times New Roman" w:hAnsi="Times New Roman"/>
          <w:sz w:val="28"/>
          <w:szCs w:val="28"/>
        </w:rPr>
        <w:t>вскрытии таких конвертов, о возможности отзыва поданных заявок на</w:t>
      </w:r>
      <w:r>
        <w:rPr>
          <w:rFonts w:ascii="Times New Roman" w:hAnsi="Times New Roman"/>
          <w:sz w:val="28"/>
          <w:szCs w:val="28"/>
          <w:lang w:val="en-US"/>
        </w:rPr>
        <w:t> </w:t>
      </w:r>
      <w:r>
        <w:rPr>
          <w:rFonts w:ascii="Times New Roman" w:hAnsi="Times New Roman"/>
          <w:sz w:val="28"/>
          <w:szCs w:val="28"/>
        </w:rPr>
        <w:t xml:space="preserve">участие в открытом конкурсе до вскрытия таких конвертов. </w:t>
      </w:r>
    </w:p>
    <w:p>
      <w:pPr>
        <w:pStyle w:val="formattext"/>
        <w:spacing w:before="0" w:after="0"/>
        <w:ind w:firstLine="709"/>
        <w:jc w:val="both"/>
        <w:rPr>
          <w:sz w:val="28"/>
          <w:szCs w:val="28"/>
        </w:rPr>
      </w:pPr>
      <w:bookmarkStart w:id="67" w:name="P07F6"/>
      <w:bookmarkEnd w:id="67"/>
      <w:r>
        <w:rPr>
          <w:rFonts w:ascii="Times New Roman" w:hAnsi="Times New Roman"/>
          <w:sz w:val="28"/>
          <w:szCs w:val="28"/>
        </w:rPr>
        <w:t>35.4.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в отношении одного и того же лота, при</w:t>
      </w:r>
      <w:r>
        <w:rPr>
          <w:rFonts w:ascii="Times New Roman" w:hAnsi="Times New Roman"/>
          <w:sz w:val="28"/>
          <w:szCs w:val="28"/>
          <w:lang w:val="en-US"/>
        </w:rPr>
        <w:t> </w:t>
      </w:r>
      <w:r>
        <w:rPr>
          <w:rFonts w:ascii="Times New Roman" w:hAnsi="Times New Roman"/>
          <w:sz w:val="28"/>
          <w:szCs w:val="28"/>
        </w:rPr>
        <w:t>условии, что поданные ранее этим участником заявки на участие в</w:t>
      </w:r>
      <w:r>
        <w:rPr>
          <w:rFonts w:ascii="Times New Roman" w:hAnsi="Times New Roman"/>
          <w:sz w:val="28"/>
          <w:szCs w:val="28"/>
          <w:lang w:val="en-US"/>
        </w:rPr>
        <w:t> </w:t>
      </w:r>
      <w:r>
        <w:rPr>
          <w:rFonts w:ascii="Times New Roman" w:hAnsi="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Pr>
          <w:rFonts w:ascii="Times New Roman" w:hAnsi="Times New Roman"/>
          <w:sz w:val="28"/>
          <w:szCs w:val="28"/>
          <w:lang w:val="en-US"/>
        </w:rPr>
        <w:t> </w:t>
      </w:r>
      <w:r>
        <w:rPr>
          <w:rFonts w:ascii="Times New Roman" w:hAnsi="Times New Roman"/>
          <w:sz w:val="28"/>
          <w:szCs w:val="28"/>
        </w:rPr>
        <w:t xml:space="preserve">рассматриваются и возвращаются этому участнику. </w:t>
      </w:r>
    </w:p>
    <w:p>
      <w:pPr>
        <w:pStyle w:val="formattext"/>
        <w:spacing w:before="0" w:after="0"/>
        <w:ind w:firstLine="708"/>
        <w:jc w:val="both"/>
        <w:rPr>
          <w:sz w:val="28"/>
          <w:szCs w:val="28"/>
        </w:rPr>
      </w:pPr>
      <w:r>
        <w:rPr>
          <w:rFonts w:ascii="Times New Roman" w:hAnsi="Times New Roman"/>
          <w:sz w:val="28"/>
          <w:szCs w:val="28"/>
        </w:rPr>
        <w:t>35.5. Предмет закупки, количество поданных на участие в</w:t>
      </w:r>
      <w:r>
        <w:rPr>
          <w:rFonts w:ascii="Times New Roman" w:hAnsi="Times New Roman"/>
          <w:sz w:val="28"/>
          <w:szCs w:val="28"/>
          <w:lang w:val="en-US"/>
        </w:rPr>
        <w:t> </w:t>
      </w:r>
      <w:r>
        <w:rPr>
          <w:rFonts w:ascii="Times New Roman" w:hAnsi="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pPr>
        <w:pStyle w:val="formattext"/>
        <w:spacing w:before="0" w:after="0"/>
        <w:ind w:firstLine="708"/>
        <w:jc w:val="both"/>
        <w:rPr>
          <w:sz w:val="28"/>
          <w:szCs w:val="28"/>
        </w:rPr>
      </w:pPr>
      <w:r>
        <w:rPr>
          <w:rFonts w:ascii="Times New Roman" w:hAnsi="Times New Roman"/>
          <w:sz w:val="28"/>
          <w:szCs w:val="28"/>
        </w:rPr>
        <w:t>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z w:val="28"/>
          <w:szCs w:val="28"/>
        </w:rPr>
        <w:t xml:space="preserve">   </w:t>
      </w:r>
    </w:p>
    <w:p>
      <w:pPr>
        <w:pStyle w:val="formattext"/>
        <w:spacing w:before="0" w:after="0"/>
        <w:ind w:firstLine="708"/>
        <w:jc w:val="both"/>
        <w:rPr>
          <w:sz w:val="28"/>
          <w:szCs w:val="28"/>
        </w:rPr>
      </w:pPr>
      <w:r>
        <w:rPr>
          <w:rFonts w:ascii="Times New Roman" w:hAnsi="Times New Roman"/>
          <w:sz w:val="28"/>
          <w:szCs w:val="28"/>
        </w:rPr>
        <w:t>35.7. В случае если по окончании срока подачи заявок на участие в</w:t>
      </w:r>
      <w:r>
        <w:rPr>
          <w:rFonts w:ascii="Times New Roman" w:hAnsi="Times New Roman"/>
          <w:sz w:val="28"/>
          <w:szCs w:val="28"/>
          <w:lang w:val="en-US"/>
        </w:rPr>
        <w:t> </w:t>
      </w:r>
      <w:r>
        <w:rPr>
          <w:rFonts w:ascii="Times New Roman" w:hAnsi="Times New Roman"/>
          <w:sz w:val="28"/>
          <w:szCs w:val="28"/>
        </w:rPr>
        <w:t>конкурсе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w:t>
      </w:r>
    </w:p>
    <w:p>
      <w:pPr>
        <w:pStyle w:val="ConsPlusNormal"/>
        <w:widowControl w:val="false"/>
        <w:tabs>
          <w:tab w:val="left" w:pos="709" w:leader="none"/>
        </w:tabs>
        <w:ind w:firstLine="709"/>
        <w:jc w:val="both"/>
        <w:rPr/>
      </w:pPr>
      <w:r>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Pr>
          <w:lang w:val="en-US"/>
        </w:rPr>
        <w:t> </w:t>
      </w:r>
      <w:r>
        <w:rPr/>
        <w:t>пункте 35.6 настоящего раздела, вносится информация о признании открытого конкурса несостоявшимся.</w:t>
      </w:r>
    </w:p>
    <w:p>
      <w:pPr>
        <w:pStyle w:val="ConsPlusNormal"/>
        <w:widowControl w:val="false"/>
        <w:tabs>
          <w:tab w:val="left" w:pos="709" w:leader="none"/>
        </w:tabs>
        <w:ind w:firstLine="709"/>
        <w:jc w:val="both"/>
        <w:rPr/>
      </w:pPr>
      <w:r>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pPr>
      <w:r>
        <w:rPr/>
        <w:t>В случае, указанном в абзаце первом пункта 35.9 настоящего раздела,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pPr>
        <w:pStyle w:val="formattext"/>
        <w:widowControl w:val="false"/>
        <w:spacing w:before="0" w:after="0"/>
        <w:ind w:firstLine="482"/>
        <w:jc w:val="both"/>
        <w:rPr>
          <w:sz w:val="28"/>
          <w:szCs w:val="28"/>
        </w:rPr>
      </w:pPr>
      <w:r>
        <w:rPr>
          <w:sz w:val="28"/>
          <w:szCs w:val="28"/>
        </w:rPr>
      </w:r>
    </w:p>
    <w:p>
      <w:pPr>
        <w:pStyle w:val="formattext"/>
        <w:spacing w:before="0" w:after="0"/>
        <w:ind w:firstLine="482"/>
        <w:jc w:val="both"/>
        <w:rPr>
          <w:sz w:val="28"/>
          <w:szCs w:val="28"/>
        </w:rPr>
      </w:pPr>
      <w:r>
        <w:rPr>
          <w:sz w:val="28"/>
          <w:szCs w:val="28"/>
        </w:rPr>
      </w:r>
    </w:p>
    <w:p>
      <w:pPr>
        <w:pStyle w:val="Heading2"/>
        <w:numPr>
          <w:ilvl w:val="0"/>
          <w:numId w:val="3"/>
        </w:numPr>
        <w:rPr>
          <w:rFonts w:ascii="Times New Roman" w:hAnsi="Times New Roman" w:cs="Times New Roman"/>
          <w:sz w:val="28"/>
          <w:szCs w:val="28"/>
        </w:rPr>
      </w:pPr>
      <w:bookmarkStart w:id="68" w:name="_Toc23517732"/>
      <w:bookmarkEnd w:id="68"/>
      <w:r>
        <w:rPr>
          <w:rFonts w:cs="Times New Roman" w:ascii="Times New Roman" w:hAnsi="Times New Roman"/>
          <w:sz w:val="28"/>
          <w:szCs w:val="28"/>
        </w:rPr>
        <w:t>36. Порядок рассмотрения и оценки заявок на участие в конкурсе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left" w:pos="709" w:leader="none"/>
        </w:tabs>
        <w:jc w:val="both"/>
        <w:rPr>
          <w:rFonts w:ascii="Times New Roman" w:hAnsi="Times New Roman" w:eastAsia="Calibri" w:cs="Times New Roman"/>
          <w:sz w:val="28"/>
          <w:szCs w:val="28"/>
          <w:lang w:bidi="ar-SA"/>
        </w:rPr>
      </w:pPr>
      <w:r>
        <w:rPr>
          <w:rFonts w:eastAsia="Times New Roman" w:cs="Times New Roman" w:ascii="Times New Roman" w:hAnsi="Times New Roman"/>
          <w:sz w:val="28"/>
          <w:szCs w:val="28"/>
          <w:lang w:eastAsia="ru-RU"/>
        </w:rPr>
        <w:tab/>
      </w:r>
      <w:r>
        <w:rPr>
          <w:rFonts w:eastAsia="Calibri" w:cs="Times New Roman" w:ascii="Times New Roman" w:hAnsi="Times New Roman"/>
          <w:sz w:val="28"/>
          <w:szCs w:val="28"/>
          <w:lang w:bidi="ar-SA"/>
        </w:rPr>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36.3. Комиссией по осуществлению закупок в рамках рассмотрения заявок выполняются следующие действия: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проверка состава заявок на соблюдение требований извещения и документации;</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 подпунктами 14, 16 пункта 8.4 настоящего Положения;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 принятие решений о допуске, отказе в допуске (отклонении заявки) к оценке по соответствующим основаниям;</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 надзору в области налогов и сборов.</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36.5. Заявка на участие в конкурсе признается не соответствующей требованиям, установленным конкурсной документацией, в случае:</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69" w:name="_Ref527713951"/>
      <w:r>
        <w:rPr>
          <w:rFonts w:eastAsia="Calibri" w:cs="Times New Roman" w:ascii="Times New Roman" w:hAnsi="Times New Roman"/>
          <w:sz w:val="28"/>
          <w:szCs w:val="28"/>
          <w:lang w:bidi="ar-SA"/>
        </w:rPr>
        <w:t xml:space="preserve"> ил</w:t>
      </w:r>
      <w:bookmarkEnd w:id="69"/>
      <w:r>
        <w:rPr>
          <w:rFonts w:eastAsia="Calibri" w:cs="Times New Roman" w:ascii="Times New Roman" w:hAnsi="Times New Roman"/>
          <w:sz w:val="28"/>
          <w:szCs w:val="28"/>
          <w:lang w:bidi="ar-SA"/>
        </w:rPr>
        <w:t>и 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 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подпунктами 14, 16 пункта 8.4 настоящего Положения;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w:t>
      </w:r>
      <w:r>
        <w:rPr>
          <w:rFonts w:ascii="Times New Roman" w:hAnsi="Times New Roman"/>
          <w:spacing w:val="-2"/>
          <w:sz w:val="28"/>
          <w:szCs w:val="28"/>
        </w:rPr>
        <w:t xml:space="preserve">начальную </w:t>
      </w:r>
      <w:r>
        <w:rPr>
          <w:rFonts w:eastAsia="Calibri" w:cs="Times New Roman" w:ascii="Times New Roman" w:hAnsi="Times New Roman"/>
          <w:sz w:val="28"/>
          <w:szCs w:val="28"/>
          <w:lang w:bidi="ar-SA"/>
        </w:rPr>
        <w:t xml:space="preserve">сумму цен единиц) товара, работы, услуги, указанные в извещении и документации о проведении конкурса;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 основаниям, не предусмотренным пунктом 36.5 </w:t>
      </w:r>
      <w:r>
        <w:rPr>
          <w:rFonts w:ascii="Times New Roman" w:hAnsi="Times New Roman"/>
          <w:sz w:val="28"/>
          <w:szCs w:val="28"/>
        </w:rPr>
        <w:t>настоящего раздела</w:t>
      </w:r>
      <w:r>
        <w:rPr>
          <w:rFonts w:eastAsia="Calibri" w:cs="Times New Roman" w:ascii="Times New Roman" w:hAnsi="Times New Roman"/>
          <w:sz w:val="28"/>
          <w:szCs w:val="28"/>
          <w:lang w:bidi="ar-SA"/>
        </w:rPr>
        <w:t xml:space="preserve">, не допускается.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36.8. 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и извещении, конкурс признается несостоявшимся.</w:t>
      </w:r>
      <w:bookmarkStart w:id="70" w:name="P0821"/>
      <w:bookmarkEnd w:id="70"/>
      <w:r>
        <w:rPr>
          <w:rFonts w:eastAsia="Calibri" w:cs="Times New Roman" w:ascii="Times New Roman" w:hAnsi="Times New Roman"/>
          <w:sz w:val="28"/>
          <w:szCs w:val="28"/>
          <w:lang w:bidi="ar-SA"/>
        </w:rPr>
        <w:t xml:space="preserve">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36.9. Результаты рассмотрения единственной заявки на участие в 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настоящего раздела,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В случае, указанном в абзаце первом пункта 36.12 настоящего раздела, заказчик вправе осуществить одно из следующих действий:</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провести новую закупку;</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раздела, включается такое решение.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дней с даты размещения заказчиком в ЕИС протокола рассмотрения заявок.</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pPr>
        <w:pStyle w:val="formattext"/>
        <w:widowControl w:val="false"/>
        <w:spacing w:before="0" w:after="0"/>
        <w:ind w:firstLine="708"/>
        <w:jc w:val="both"/>
        <w:rPr>
          <w:rFonts w:ascii="Times New Roman" w:hAnsi="Times New Roman" w:eastAsia="Calibri" w:cs="Times New Roman"/>
          <w:sz w:val="28"/>
          <w:szCs w:val="28"/>
          <w:lang w:bidi="ar-SA"/>
        </w:rPr>
      </w:pPr>
      <w:bookmarkStart w:id="71" w:name="P081F"/>
      <w:bookmarkEnd w:id="71"/>
      <w:r>
        <w:rPr>
          <w:rFonts w:eastAsia="Calibri" w:cs="Times New Roman" w:ascii="Times New Roman" w:hAnsi="Times New Roman"/>
          <w:sz w:val="28"/>
          <w:szCs w:val="28"/>
          <w:lang w:bidi="ar-SA"/>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72" w:name="P0823"/>
      <w:bookmarkEnd w:id="72"/>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73" w:name="P0825"/>
      <w:bookmarkEnd w:id="73"/>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36.20. Результаты оценки и сопоставления заявок на участие в конкурсе фиксируются в протоколе оценки таких заявок, в котором должна содержаться информация в соответствии с частью</w:t>
      </w:r>
      <w:bookmarkStart w:id="74" w:name="P0829"/>
      <w:bookmarkEnd w:id="74"/>
      <w:r>
        <w:rPr>
          <w:rFonts w:eastAsia="Calibri" w:cs="Times New Roman" w:ascii="Times New Roman" w:hAnsi="Times New Roman"/>
          <w:sz w:val="28"/>
          <w:szCs w:val="28"/>
          <w:lang w:bidi="ar-SA"/>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 дня подписания.</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36.23. </w:t>
      </w:r>
      <w:bookmarkStart w:id="75" w:name="P0847"/>
      <w:bookmarkEnd w:id="75"/>
      <w:r>
        <w:rPr>
          <w:rFonts w:eastAsia="Calibri" w:cs="Times New Roman" w:ascii="Times New Roman" w:hAnsi="Times New Roman"/>
          <w:sz w:val="28"/>
          <w:szCs w:val="28"/>
          <w:lang w:bidi="ar-SA"/>
        </w:rPr>
        <w:t>Любой участник конкурса вправе обжаловать результаты конкурса в установленном порядке</w:t>
      </w:r>
      <w:bookmarkStart w:id="76" w:name="P0849"/>
      <w:bookmarkEnd w:id="76"/>
      <w:r>
        <w:rPr>
          <w:rFonts w:eastAsia="Calibri" w:cs="Times New Roman" w:ascii="Times New Roman" w:hAnsi="Times New Roman"/>
          <w:sz w:val="28"/>
          <w:szCs w:val="28"/>
          <w:lang w:bidi="ar-SA"/>
        </w:rPr>
        <w:t>.</w:t>
      </w:r>
    </w:p>
    <w:p>
      <w:pPr>
        <w:pStyle w:val="ListParagraph"/>
        <w:widowControl w:val="false"/>
        <w:tabs>
          <w:tab w:val="clear" w:pos="709"/>
          <w:tab w:val="left" w:pos="851" w:leader="none"/>
        </w:tabs>
        <w:spacing w:lineRule="auto" w:line="240" w:before="0" w:after="0"/>
        <w:ind w:firstLine="709" w:left="0"/>
        <w:jc w:val="both"/>
        <w:rPr>
          <w:rFonts w:ascii="Times New Roman" w:hAnsi="Times New Roman" w:eastAsia="Calibri"/>
          <w:sz w:val="28"/>
          <w:szCs w:val="28"/>
          <w:lang w:bidi="ar-SA"/>
        </w:rPr>
      </w:pPr>
      <w:r>
        <w:rPr>
          <w:rFonts w:eastAsia="Calibri" w:ascii="Times New Roman" w:hAnsi="Times New Roman"/>
          <w:sz w:val="28"/>
          <w:szCs w:val="28"/>
          <w:lang w:bidi="ar-SA"/>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Normal"/>
        <w:tabs>
          <w:tab w:val="left" w:pos="709" w:leader="none"/>
        </w:tabs>
        <w:jc w:val="both"/>
        <w:rPr>
          <w:b/>
          <w:sz w:val="28"/>
          <w:szCs w:val="28"/>
        </w:rPr>
      </w:pPr>
      <w:r>
        <w:rPr>
          <w:b/>
          <w:sz w:val="28"/>
          <w:szCs w:val="28"/>
        </w:rPr>
      </w:r>
    </w:p>
    <w:p>
      <w:pPr>
        <w:pStyle w:val="Heading2"/>
        <w:numPr>
          <w:ilvl w:val="0"/>
          <w:numId w:val="3"/>
        </w:numPr>
        <w:rPr>
          <w:rFonts w:ascii="Times New Roman" w:hAnsi="Times New Roman" w:eastAsia="Times New Roman" w:cs="Times New Roman"/>
          <w:sz w:val="28"/>
          <w:szCs w:val="28"/>
          <w:lang w:eastAsia="ru-RU"/>
        </w:rPr>
      </w:pPr>
      <w:bookmarkStart w:id="77" w:name="_Toc23517733"/>
      <w:bookmarkEnd w:id="77"/>
      <w:r>
        <w:rPr>
          <w:rFonts w:eastAsia="Times New Roman" w:cs="Times New Roman" w:ascii="Times New Roman" w:hAnsi="Times New Roman"/>
          <w:sz w:val="28"/>
          <w:szCs w:val="28"/>
          <w:lang w:eastAsia="ru-RU"/>
        </w:rPr>
        <w:t>37. Особенности проведения конкурса в электронной форме</w:t>
      </w:r>
    </w:p>
    <w:p>
      <w:pPr>
        <w:pStyle w:val="formattext"/>
        <w:spacing w:before="0" w:after="0"/>
        <w:ind w:firstLine="709"/>
        <w:contextualSpacing/>
        <w:jc w:val="both"/>
        <w:rPr>
          <w:rFonts w:eastAsia="Calibri" w:eastAsiaTheme="minorHAnsi"/>
          <w:sz w:val="28"/>
          <w:szCs w:val="28"/>
          <w:lang w:eastAsia="en-US"/>
        </w:rPr>
      </w:pPr>
      <w:r>
        <w:rPr>
          <w:rFonts w:eastAsia="Calibri" w:eastAsiaTheme="minorHAnsi"/>
          <w:sz w:val="28"/>
          <w:szCs w:val="28"/>
          <w:lang w:eastAsia="en-US"/>
        </w:rPr>
      </w:r>
    </w:p>
    <w:p>
      <w:pPr>
        <w:pStyle w:val="ListParagraph"/>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настоящего раздела.</w:t>
      </w:r>
    </w:p>
    <w:p>
      <w:pPr>
        <w:pStyle w:val="ListParagraph"/>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37.2. Общий порядок осуществления конкурса в электронной форме устанавливается статьей 3.3 Закона № 223-ФЗ.</w:t>
      </w:r>
    </w:p>
    <w:p>
      <w:pPr>
        <w:pStyle w:val="ListParagraph"/>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pPr>
        <w:pStyle w:val="ListParagraph"/>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sz w:val="28"/>
          <w:szCs w:val="28"/>
          <w:lang w:val="en-US"/>
        </w:rPr>
        <w:t> </w:t>
      </w:r>
      <w:r>
        <w:rPr>
          <w:rFonts w:ascii="Times New Roman" w:hAnsi="Times New Roman"/>
          <w:sz w:val="28"/>
          <w:szCs w:val="28"/>
        </w:rPr>
        <w:t>регламентом такой электронной площадки.</w:t>
      </w:r>
    </w:p>
    <w:p>
      <w:pPr>
        <w:pStyle w:val="ListParagraph"/>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w:t>
      </w:r>
    </w:p>
    <w:p>
      <w:pPr>
        <w:pStyle w:val="formattext"/>
        <w:spacing w:before="0" w:after="0"/>
        <w:ind w:firstLine="708"/>
        <w:jc w:val="both"/>
        <w:rPr>
          <w:sz w:val="28"/>
          <w:szCs w:val="28"/>
        </w:rPr>
      </w:pPr>
      <w:r>
        <w:rPr>
          <w:rFonts w:ascii="Times New Roman" w:hAnsi="Times New Roman"/>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ListParagraph"/>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Pr>
          <w:rFonts w:ascii="Times New Roman" w:hAnsi="Times New Roman"/>
          <w:sz w:val="28"/>
          <w:szCs w:val="28"/>
          <w:lang w:val="en-US"/>
        </w:rPr>
        <w:t> </w:t>
      </w:r>
      <w:r>
        <w:rPr>
          <w:rFonts w:ascii="Times New Roman" w:hAnsi="Times New Roman"/>
          <w:sz w:val="28"/>
          <w:szCs w:val="28"/>
        </w:rPr>
        <w:t>дня подписания.</w:t>
      </w:r>
    </w:p>
    <w:p>
      <w:pPr>
        <w:pStyle w:val="ListParagraph"/>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ListParagraph"/>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r>
    </w:p>
    <w:p>
      <w:pPr>
        <w:pStyle w:val="Heading2"/>
        <w:numPr>
          <w:ilvl w:val="0"/>
          <w:numId w:val="3"/>
        </w:numPr>
        <w:rPr>
          <w:rFonts w:ascii="Times New Roman" w:hAnsi="Times New Roman" w:cs="Times New Roman"/>
          <w:sz w:val="28"/>
          <w:szCs w:val="28"/>
        </w:rPr>
      </w:pPr>
      <w:bookmarkStart w:id="78" w:name="__RefHeading__9738_337171922"/>
      <w:bookmarkStart w:id="79" w:name="_Toc23517735"/>
      <w:bookmarkEnd w:id="78"/>
      <w:bookmarkEnd w:id="79"/>
      <w:r>
        <w:rPr>
          <w:rFonts w:cs="Times New Roman" w:ascii="Times New Roman" w:hAnsi="Times New Roman"/>
          <w:sz w:val="28"/>
          <w:szCs w:val="28"/>
        </w:rPr>
        <w:t>38. Условия применения открытого аукциона, аукциона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цену единицы (</w:t>
      </w:r>
      <w:r>
        <w:rPr>
          <w:rFonts w:cs="Times New Roman" w:ascii="Times New Roman" w:hAnsi="Times New Roman"/>
          <w:sz w:val="28"/>
          <w:szCs w:val="28"/>
        </w:rPr>
        <w:t xml:space="preserve">сумму цен единиц) товара, работы, услуги путем снижения начальной (максимальной) цены договора,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если при проведении аукциона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начальная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38.3. В настоящем разделе под аукционом понимаются электронный аукцион и открытый аукцион.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38.4.</w:t>
        <w:tab/>
        <w:t>Заказчик вправе осуществить закупку путем проведения аукциона в электронной форме при выполнении хотя бы одного из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является продукция, для которой существует функционирующий рынок;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38.5.</w:t>
        <w:tab/>
        <w:t>Заказчик вправе осуществить закупку путем проведения открытого аукциона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аукциона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38.6. Ограничение по начальной (максимальной) цене договора для электронного аукциона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38.8. Этапами проведения аукциона в электронной форме, заявка на участие в котором состоит из одной части, являются рассмотрение заявок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38.9. </w:t>
      </w:r>
      <w:r>
        <w:rPr>
          <w:rFonts w:ascii="Times New Roman" w:hAnsi="Times New Roman"/>
          <w:sz w:val="28"/>
        </w:rPr>
        <w:t>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41.9, 42.8, 44.13, 44.14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38.11.</w:t>
      </w:r>
      <w:bookmarkStart w:id="80" w:name="_Ref9522929"/>
      <w:bookmarkEnd w:id="80"/>
      <w:r>
        <w:rPr>
          <w:rFonts w:cs="Times New Roman" w:ascii="Times New Roman" w:hAnsi="Times New Roman"/>
          <w:sz w:val="28"/>
          <w:szCs w:val="28"/>
        </w:rPr>
        <w:t xml:space="preserve"> Заказчик вправе принять решение об отмене аукциона в соответствии с главой 25 настоящего Положения. </w:t>
      </w:r>
    </w:p>
    <w:p>
      <w:pPr>
        <w:pStyle w:val="Heading2"/>
        <w:numPr>
          <w:ilvl w:val="0"/>
          <w:numId w:val="3"/>
        </w:numPr>
        <w:rPr>
          <w:rFonts w:ascii="Times New Roman" w:hAnsi="Times New Roman" w:cs="Times New Roman"/>
          <w:sz w:val="28"/>
          <w:szCs w:val="28"/>
        </w:rPr>
      </w:pPr>
      <w:r>
        <w:rPr>
          <w:rFonts w:cs="Times New Roman" w:ascii="Times New Roman" w:hAnsi="Times New Roman"/>
          <w:sz w:val="28"/>
          <w:szCs w:val="28"/>
        </w:rPr>
      </w:r>
      <w:bookmarkStart w:id="81" w:name="_Toc23517736"/>
      <w:bookmarkStart w:id="82" w:name="_Toc23517736"/>
      <w:bookmarkEnd w:id="82"/>
    </w:p>
    <w:p>
      <w:pPr>
        <w:pStyle w:val="Heading2"/>
        <w:numPr>
          <w:ilvl w:val="0"/>
          <w:numId w:val="3"/>
        </w:numPr>
        <w:rPr>
          <w:rFonts w:ascii="Times New Roman" w:hAnsi="Times New Roman" w:cs="Times New Roman"/>
          <w:sz w:val="28"/>
          <w:szCs w:val="28"/>
        </w:rPr>
      </w:pPr>
      <w:r>
        <w:rPr>
          <w:rFonts w:cs="Times New Roman" w:ascii="Times New Roman" w:hAnsi="Times New Roman"/>
          <w:sz w:val="28"/>
          <w:szCs w:val="28"/>
        </w:rPr>
        <w:t>39. Извещение о проведении аукциона, аукционная документация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sz w:val="28"/>
        </w:rPr>
      </w:pPr>
      <w:r>
        <w:rPr>
          <w:rFonts w:ascii="Times New Roman" w:hAnsi="Times New Roman"/>
          <w:sz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pPr>
        <w:pStyle w:val="Normal"/>
        <w:widowControl w:val="false"/>
        <w:ind w:firstLine="709"/>
        <w:jc w:val="both"/>
        <w:rPr>
          <w:rFonts w:ascii="Times New Roman" w:hAnsi="Times New Roman"/>
          <w:sz w:val="28"/>
        </w:rPr>
      </w:pPr>
      <w:r>
        <w:rPr>
          <w:rFonts w:ascii="Times New Roman" w:hAnsi="Times New Roman"/>
          <w:sz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настоящего раздела и главы 8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39.3. В извещении о проведении аукциона указывается информация, содержащаяся в пункте 8.3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39.4. В аукционной документации наряду с информацией и документами, указанными в пунктах 8.4 и 8.5 настоящего Положения, должны содержаться:</w:t>
      </w:r>
    </w:p>
    <w:p>
      <w:pPr>
        <w:pStyle w:val="Normal"/>
        <w:widowControl w:val="false"/>
        <w:ind w:firstLine="709"/>
        <w:jc w:val="both"/>
        <w:rPr>
          <w:rFonts w:ascii="Times New Roman" w:hAnsi="Times New Roman"/>
          <w:sz w:val="28"/>
        </w:rPr>
      </w:pPr>
      <w:r>
        <w:rPr>
          <w:rFonts w:ascii="Times New Roman" w:hAnsi="Times New Roman"/>
          <w:sz w:val="28"/>
        </w:rPr>
        <w:t>1) величина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в ходе проведения аукциона («шаг аукциона»);</w:t>
      </w:r>
    </w:p>
    <w:p>
      <w:pPr>
        <w:pStyle w:val="Normal"/>
        <w:widowControl w:val="false"/>
        <w:ind w:firstLine="709"/>
        <w:jc w:val="both"/>
        <w:rPr>
          <w:rFonts w:ascii="Times New Roman" w:hAnsi="Times New Roman"/>
          <w:sz w:val="28"/>
        </w:rPr>
      </w:pPr>
      <w:r>
        <w:rPr>
          <w:rFonts w:ascii="Times New Roman" w:hAnsi="Times New Roman"/>
          <w:sz w:val="28"/>
        </w:rPr>
        <w:t xml:space="preserve">2) дата проведения такого аукциона. </w:t>
      </w:r>
    </w:p>
    <w:p>
      <w:pPr>
        <w:pStyle w:val="Normal"/>
        <w:widowControl w:val="false"/>
        <w:ind w:firstLine="709"/>
        <w:jc w:val="both"/>
        <w:rPr>
          <w:rFonts w:ascii="Times New Roman" w:hAnsi="Times New Roman"/>
          <w:sz w:val="28"/>
        </w:rPr>
      </w:pPr>
      <w:r>
        <w:rPr>
          <w:rFonts w:ascii="Times New Roman" w:hAnsi="Times New Roman"/>
          <w:sz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3"/>
        </w:numPr>
        <w:rPr>
          <w:rFonts w:ascii="Times New Roman" w:hAnsi="Times New Roman" w:cs="Times New Roman"/>
          <w:sz w:val="28"/>
          <w:szCs w:val="28"/>
        </w:rPr>
      </w:pPr>
      <w:bookmarkStart w:id="83" w:name="_Toc23517737"/>
      <w:bookmarkEnd w:id="83"/>
      <w:r>
        <w:rPr>
          <w:rFonts w:cs="Times New Roman" w:ascii="Times New Roman" w:hAnsi="Times New Roman"/>
          <w:sz w:val="28"/>
          <w:szCs w:val="28"/>
        </w:rPr>
        <w:t>40. Содержание и порядок подачи заявок на участие в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40.1. Подача заявок на участие в электронном аукционе осуществляется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40.6. Изменение или отзыв заявки после окончания срока подачи заявок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40.9. Единая заявка на участие в аукционе должна включать информацию, предусмотренную пунктами 40.10, 40.12 настоящего раздела.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40.10. Первая часть заявки на участие в аукционе в электронной форме должна содержать:</w:t>
      </w:r>
    </w:p>
    <w:p>
      <w:pPr>
        <w:pStyle w:val="ConsPlusNormal"/>
        <w:widowControl w:val="false"/>
        <w:tabs>
          <w:tab w:val="left" w:pos="709" w:leader="none"/>
        </w:tabs>
        <w:ind w:firstLine="709"/>
        <w:jc w:val="both"/>
        <w:rPr/>
      </w:pPr>
      <w:r>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в соответствии с общероссийским классификатором, используемым для идентификации стран мира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strike/>
        </w:rPr>
      </w:pPr>
      <w:r>
        <w:rPr/>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pPr>
        <w:pStyle w:val="ConsPlusNormal"/>
        <w:widowControl w:val="false"/>
        <w:tabs>
          <w:tab w:val="left" w:pos="709" w:leader="none"/>
        </w:tabs>
        <w:ind w:firstLine="709"/>
        <w:jc w:val="both"/>
        <w:rPr/>
      </w:pPr>
      <w:r>
        <w:rP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pPr>
        <w:pStyle w:val="ConsPlusNormal"/>
        <w:widowControl w:val="false"/>
        <w:tabs>
          <w:tab w:val="left" w:pos="709" w:leader="none"/>
        </w:tabs>
        <w:ind w:firstLine="709"/>
        <w:jc w:val="both"/>
        <w:rPr/>
      </w:pPr>
      <w:r>
        <w:rPr/>
        <w:t>40.12. Вторая часть заявки на участие в электронном аукционе должна содержать следующие документы и информацию:</w:t>
      </w:r>
    </w:p>
    <w:p>
      <w:pPr>
        <w:pStyle w:val="ConsPlusNormal"/>
        <w:widowControl w:val="false"/>
        <w:tabs>
          <w:tab w:val="left" w:pos="709" w:leader="none"/>
        </w:tabs>
        <w:ind w:firstLine="709"/>
        <w:jc w:val="both"/>
        <w:rPr/>
      </w:pPr>
      <w:r>
        <w:rP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Pr>
          <w:lang w:val="en-US"/>
        </w:rPr>
        <w:t> </w:t>
      </w:r>
      <w:r>
        <w:rPr/>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pPr>
        <w:pStyle w:val="ConsPlusNormal"/>
        <w:widowControl w:val="false"/>
        <w:tabs>
          <w:tab w:val="left" w:pos="709" w:leader="none"/>
        </w:tabs>
        <w:ind w:firstLine="709"/>
        <w:jc w:val="both"/>
        <w:rPr/>
      </w:pPr>
      <w:r>
        <w:rP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4) копии учредительных документов участника аукциона (для юридических лиц);</w:t>
      </w:r>
    </w:p>
    <w:p>
      <w:pPr>
        <w:pStyle w:val="ConsPlusNormal"/>
        <w:widowControl w:val="false"/>
        <w:tabs>
          <w:tab w:val="left" w:pos="709" w:leader="none"/>
        </w:tabs>
        <w:ind w:firstLine="709"/>
        <w:jc w:val="both"/>
        <w:rPr/>
      </w:pPr>
      <w:r>
        <w:rPr/>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Pr>
          <w:rStyle w:val="FootnoteReference"/>
        </w:rPr>
        <w:footnoteReference w:id="10"/>
      </w:r>
      <w:r>
        <w:rPr/>
        <w:t>, обеспечения исполнения договора</w:t>
      </w:r>
      <w:r>
        <w:rPr>
          <w:rStyle w:val="FootnoteReference"/>
        </w:rPr>
        <w:footnoteReference w:id="11"/>
      </w:r>
      <w:r>
        <w:rPr/>
        <w:t>, обеспечения гарантийных обязательств</w:t>
      </w:r>
      <w:r>
        <w:rPr>
          <w:rStyle w:val="FootnoteReference"/>
        </w:rPr>
        <w:footnoteReference w:id="12"/>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11 пункта 12.1 настоящего Положения;</w:t>
      </w:r>
    </w:p>
    <w:p>
      <w:pPr>
        <w:pStyle w:val="ConsPlusNormal"/>
        <w:widowControl w:val="false"/>
        <w:tabs>
          <w:tab w:val="left" w:pos="709" w:leader="none"/>
        </w:tabs>
        <w:ind w:firstLine="709"/>
        <w:jc w:val="both"/>
        <w:rPr/>
      </w:pPr>
      <w:r>
        <w:rP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Normal"/>
        <w:widowControl w:val="false"/>
        <w:tabs>
          <w:tab w:val="left" w:pos="709" w:leader="none"/>
          <w:tab w:val="left" w:pos="1276" w:leader="none"/>
        </w:tabs>
        <w:suppressAutoHyphens w:val="false"/>
        <w:jc w:val="both"/>
        <w:textAlignment w:val="auto"/>
        <w:rPr>
          <w:rFonts w:ascii="Times New Roman" w:hAnsi="Times New Roman"/>
          <w:sz w:val="28"/>
          <w:szCs w:val="28"/>
        </w:rPr>
      </w:pPr>
      <w:r>
        <w:rPr>
          <w:rFonts w:ascii="Times New Roman" w:hAnsi="Times New Roman"/>
          <w:sz w:val="28"/>
          <w:szCs w:val="28"/>
        </w:rPr>
        <w:tab/>
        <w:t>8)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pPr>
        <w:pStyle w:val="ConsPlusNormal"/>
        <w:widowControl w:val="false"/>
        <w:tabs>
          <w:tab w:val="left" w:pos="709" w:leader="none"/>
        </w:tabs>
        <w:ind w:firstLine="709"/>
        <w:jc w:val="both"/>
        <w:rPr/>
      </w:pPr>
      <w:r>
        <w:rPr/>
        <w:t>9)</w:t>
        <w:tab/>
        <w:t>иные документы и сведения, предоставление которых предусмотрено аукционной документацией и (или) извещением о проведении аукциона.</w:t>
      </w:r>
    </w:p>
    <w:p>
      <w:pPr>
        <w:pStyle w:val="ConsPlusNormal"/>
        <w:widowControl w:val="false"/>
        <w:tabs>
          <w:tab w:val="left" w:pos="709" w:leader="none"/>
        </w:tabs>
        <w:ind w:firstLine="709"/>
        <w:jc w:val="both"/>
        <w:rPr/>
      </w:pPr>
      <w:r>
        <w:rP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40.14.</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pPr>
        <w:pStyle w:val="ConsPlusNormal"/>
        <w:widowControl w:val="false"/>
        <w:tabs>
          <w:tab w:val="left" w:pos="709" w:leader="none"/>
        </w:tabs>
        <w:ind w:firstLine="709"/>
        <w:jc w:val="both"/>
        <w:rPr/>
      </w:pPr>
      <w:r>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pPr>
        <w:pStyle w:val="ConsPlusNormal"/>
        <w:widowControl w:val="false"/>
        <w:tabs>
          <w:tab w:val="left" w:pos="709" w:leader="none"/>
        </w:tabs>
        <w:ind w:firstLine="709"/>
        <w:jc w:val="both"/>
        <w:rPr/>
      </w:pPr>
      <w:r>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pPr>
        <w:pStyle w:val="ConsPlusNormal"/>
        <w:widowControl w:val="false"/>
        <w:tabs>
          <w:tab w:val="left" w:pos="709" w:leader="none"/>
        </w:tabs>
        <w:ind w:firstLine="709"/>
        <w:jc w:val="both"/>
        <w:rPr/>
      </w:pPr>
      <w:r>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ConsPlusNormal"/>
        <w:widowControl w:val="false"/>
        <w:tabs>
          <w:tab w:val="left" w:pos="709" w:leader="none"/>
        </w:tabs>
        <w:ind w:firstLine="709"/>
        <w:jc w:val="both"/>
        <w:rPr/>
      </w:pPr>
      <w:r>
        <w:rPr/>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дней с даты подписания.</w:t>
      </w:r>
    </w:p>
    <w:p>
      <w:pPr>
        <w:pStyle w:val="ConsPlusNormal"/>
        <w:widowControl w:val="false"/>
        <w:tabs>
          <w:tab w:val="left" w:pos="709" w:leader="none"/>
        </w:tabs>
        <w:ind w:firstLine="709"/>
        <w:jc w:val="both"/>
        <w:rPr/>
      </w:pPr>
      <w:r>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40.18 настоящего раздела,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b/>
        </w:rPr>
      </w:pPr>
      <w:r>
        <w:rPr>
          <w:b/>
        </w:rPr>
      </w:r>
    </w:p>
    <w:p>
      <w:pPr>
        <w:pStyle w:val="Heading2"/>
        <w:numPr>
          <w:ilvl w:val="0"/>
          <w:numId w:val="3"/>
        </w:numPr>
        <w:rPr>
          <w:rFonts w:ascii="Times New Roman" w:hAnsi="Times New Roman" w:cs="Times New Roman"/>
          <w:sz w:val="28"/>
          <w:szCs w:val="28"/>
        </w:rPr>
      </w:pPr>
      <w:bookmarkStart w:id="84" w:name="__RefHeading__9746_337171922"/>
      <w:bookmarkStart w:id="85" w:name="_Toc23517738"/>
      <w:bookmarkEnd w:id="84"/>
      <w:bookmarkEnd w:id="85"/>
      <w:r>
        <w:rPr>
          <w:rFonts w:cs="Times New Roman" w:ascii="Times New Roman" w:hAnsi="Times New Roman"/>
          <w:sz w:val="28"/>
          <w:szCs w:val="28"/>
        </w:rPr>
        <w:t>41. Порядок рассмотрения первых частей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настоящего раздела.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 или</w:t>
      </w:r>
      <w:bookmarkStart w:id="86" w:name="_Ref527368150"/>
      <w:bookmarkEnd w:id="86"/>
      <w:r>
        <w:rPr>
          <w:rStyle w:val="Style12"/>
          <w:rFonts w:eastAsia="Times New Roman" w:cs="Times New Roman" w:ascii="Times New Roman" w:hAnsi="Times New Roman"/>
          <w:sz w:val="28"/>
          <w:szCs w:val="28"/>
        </w:rPr>
        <w:t xml:space="preserve"> </w:t>
      </w:r>
      <w:r>
        <w:rPr>
          <w:rFonts w:cs="Times New Roman" w:ascii="Times New Roman" w:hAnsi="Times New Roman"/>
          <w:sz w:val="28"/>
          <w:szCs w:val="28"/>
        </w:rPr>
        <w:t>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Pr>
          <w:rFonts w:eastAsia="Times New Roman" w:cs="Times New Roman" w:ascii="Times New Roman" w:hAnsi="Times New Roman"/>
          <w:sz w:val="28"/>
          <w:szCs w:val="28"/>
        </w:rPr>
        <w:t xml:space="preserve">, участниками которого могут быть только субъекты малого и среднего предпринимательства или, </w:t>
      </w:r>
      <w:r>
        <w:rPr>
          <w:rFonts w:cs="Times New Roman" w:ascii="Times New Roman" w:hAnsi="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41.5. Отказ в допуске к участию в электронном аукционе по основаниям, не предусмотренным пунктом 41.4 настоящего раздела, не допускается.</w:t>
      </w:r>
    </w:p>
    <w:p>
      <w:pPr>
        <w:pStyle w:val="formattext"/>
        <w:spacing w:before="0" w:after="0"/>
        <w:ind w:firstLine="708"/>
        <w:jc w:val="both"/>
        <w:rPr>
          <w:sz w:val="28"/>
          <w:szCs w:val="28"/>
        </w:rPr>
      </w:pPr>
      <w:r>
        <w:rPr>
          <w:rFonts w:ascii="Times New Roman" w:hAnsi="Times New Roman"/>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41.7. Указанный в пункте 41.6 настоящего раздела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настоящего раздела, вносится информация о признании такого аукциона несостоявшимся.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41.10.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первых частей заявок на участие в электронном аукционе</w:t>
      </w:r>
      <w:r>
        <w:rPr>
          <w:rFonts w:eastAsia="Times New Roman" w:cs="Times New Roman" w:ascii="Times New Roman" w:hAnsi="Times New Roman"/>
          <w:sz w:val="28"/>
          <w:szCs w:val="28"/>
        </w:rPr>
        <w:t xml:space="preserve"> </w:t>
      </w:r>
      <w:r>
        <w:rPr>
          <w:rFonts w:cs="Times New Roman" w:ascii="Times New Roman" w:hAnsi="Times New Roman"/>
          <w:sz w:val="28"/>
          <w:szCs w:val="28"/>
        </w:rPr>
        <w:t>комиссия по осуществлению закупок приняла решение</w:t>
      </w:r>
      <w:r>
        <w:rPr>
          <w:rFonts w:eastAsia="Times New Roman" w:cs="Times New Roman" w:ascii="Times New Roman" w:hAnsi="Times New Roman"/>
          <w:sz w:val="28"/>
          <w:szCs w:val="28"/>
        </w:rPr>
        <w:t xml:space="preserve"> </w:t>
      </w:r>
      <w:r>
        <w:rPr>
          <w:rFonts w:cs="Times New Roman" w:ascii="Times New Roman" w:hAnsi="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3"/>
        </w:numPr>
        <w:rPr>
          <w:rFonts w:ascii="Times New Roman" w:hAnsi="Times New Roman" w:cs="Times New Roman"/>
          <w:sz w:val="28"/>
          <w:szCs w:val="28"/>
        </w:rPr>
      </w:pPr>
      <w:bookmarkStart w:id="87" w:name="_Toc23517739"/>
      <w:bookmarkEnd w:id="87"/>
      <w:r>
        <w:rPr>
          <w:rFonts w:cs="Times New Roman" w:ascii="Times New Roman" w:hAnsi="Times New Roman"/>
          <w:sz w:val="28"/>
          <w:szCs w:val="28"/>
        </w:rPr>
        <w:t>42. Порядок рассмотрения единых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настоящего раздела.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 несоответствия информации, предусмотренной пунктом 40.10 настоящего Положения, требованиям документации и (или) извещения о таком аукционе;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 содержания в единой заявке на участие в аукционе в электронной форме сведений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42.5. Отказ в допуске к участию в электронном аукционе по основаниям, не предусмотренным пунктом 42.4 настоящего раздела, не допускается.</w:t>
      </w:r>
    </w:p>
    <w:p>
      <w:pPr>
        <w:pStyle w:val="formattext"/>
        <w:spacing w:before="0" w:after="0"/>
        <w:ind w:firstLine="708"/>
        <w:jc w:val="both"/>
        <w:rPr>
          <w:sz w:val="28"/>
          <w:szCs w:val="28"/>
        </w:rPr>
      </w:pPr>
      <w:r>
        <w:rPr>
          <w:rFonts w:ascii="Times New Roman" w:hAnsi="Times New Roman"/>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42.7. Указанный в пункте 42.6 настоящего раздела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42.9.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w:t>
      </w:r>
      <w:r>
        <w:rPr>
          <w:rFonts w:cs="Times New Roman" w:ascii="Times New Roman" w:hAnsi="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42.10.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единых заявок на участие в электронном аукционе</w:t>
      </w:r>
      <w:r>
        <w:rPr>
          <w:rFonts w:eastAsia="Times New Roman" w:cs="Times New Roman" w:ascii="Times New Roman" w:hAnsi="Times New Roman"/>
          <w:sz w:val="28"/>
          <w:szCs w:val="28"/>
        </w:rPr>
        <w:t xml:space="preserve"> </w:t>
      </w:r>
      <w:r>
        <w:rPr>
          <w:rFonts w:cs="Times New Roman" w:ascii="Times New Roman" w:hAnsi="Times New Roman"/>
          <w:sz w:val="28"/>
          <w:szCs w:val="28"/>
        </w:rPr>
        <w:t>комиссия по осуществлению закупок приняла решение</w:t>
      </w:r>
      <w:r>
        <w:rPr>
          <w:rFonts w:eastAsia="Times New Roman" w:cs="Times New Roman" w:ascii="Times New Roman" w:hAnsi="Times New Roman"/>
          <w:sz w:val="28"/>
          <w:szCs w:val="28"/>
        </w:rPr>
        <w:t xml:space="preserve"> </w:t>
      </w:r>
      <w:r>
        <w:rPr>
          <w:rFonts w:cs="Times New Roman" w:ascii="Times New Roman" w:hAnsi="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3"/>
        </w:numPr>
        <w:rPr>
          <w:rFonts w:ascii="Times New Roman" w:hAnsi="Times New Roman" w:cs="Times New Roman"/>
          <w:sz w:val="28"/>
          <w:szCs w:val="28"/>
        </w:rPr>
      </w:pPr>
      <w:bookmarkStart w:id="88" w:name="_Toc23517740"/>
      <w:bookmarkEnd w:id="88"/>
      <w:r>
        <w:rPr>
          <w:rFonts w:cs="Times New Roman" w:ascii="Times New Roman" w:hAnsi="Times New Roman"/>
          <w:sz w:val="28"/>
          <w:szCs w:val="28"/>
        </w:rPr>
        <w:t>43. Порядок проведения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sz w:val="28"/>
        </w:rPr>
      </w:pPr>
      <w:r>
        <w:rPr>
          <w:rFonts w:ascii="Times New Roman" w:hAnsi="Times New Roman"/>
          <w:sz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pPr>
        <w:pStyle w:val="Normal"/>
        <w:widowControl w:val="false"/>
        <w:ind w:firstLine="709"/>
        <w:jc w:val="both"/>
        <w:rPr>
          <w:rFonts w:ascii="Times New Roman" w:hAnsi="Times New Roman"/>
          <w:sz w:val="28"/>
        </w:rPr>
      </w:pPr>
      <w:r>
        <w:rPr>
          <w:rFonts w:ascii="Times New Roman" w:hAnsi="Times New Roman"/>
          <w:sz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pPr>
        <w:pStyle w:val="Normal"/>
        <w:widowControl w:val="false"/>
        <w:ind w:firstLine="709"/>
        <w:jc w:val="both"/>
        <w:rPr>
          <w:rFonts w:ascii="Times New Roman" w:hAnsi="Times New Roman"/>
          <w:sz w:val="28"/>
        </w:rPr>
      </w:pPr>
      <w:r>
        <w:rPr>
          <w:rFonts w:ascii="Times New Roman" w:hAnsi="Times New Roman"/>
          <w:sz w:val="28"/>
        </w:rPr>
        <w:t>43.3. Электронный аукцион проводится на электронной площадке в указанный в извещении о его проведении и определенный с учетом пункта 43.4 настоящего раздела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pPr>
        <w:pStyle w:val="Normal"/>
        <w:widowControl w:val="false"/>
        <w:ind w:firstLine="709"/>
        <w:jc w:val="both"/>
        <w:rPr>
          <w:rFonts w:ascii="Times New Roman" w:hAnsi="Times New Roman"/>
          <w:sz w:val="28"/>
        </w:rPr>
      </w:pPr>
      <w:r>
        <w:rPr>
          <w:rFonts w:ascii="Times New Roman" w:hAnsi="Times New Roman"/>
          <w:sz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pPr>
        <w:pStyle w:val="Normal"/>
        <w:widowControl w:val="false"/>
        <w:ind w:firstLine="709"/>
        <w:jc w:val="both"/>
        <w:rPr>
          <w:rFonts w:ascii="Times New Roman" w:hAnsi="Times New Roman"/>
          <w:strike/>
          <w:sz w:val="28"/>
        </w:rPr>
      </w:pPr>
      <w:r>
        <w:rPr>
          <w:rFonts w:ascii="Times New Roman" w:hAnsi="Times New Roman"/>
          <w:sz w:val="28"/>
        </w:rPr>
        <w:t>43.5. Электронный аукцион проводится путем снижения начальной (максимальной) цены договора, в случае осуществления закупки в соответствии с главой 17 настоящего Положения – начальной цены единицы (</w:t>
      </w:r>
      <w:r>
        <w:rPr>
          <w:rFonts w:ascii="Times New Roman" w:hAnsi="Times New Roman"/>
          <w:sz w:val="28"/>
          <w:szCs w:val="28"/>
        </w:rPr>
        <w:t>начальной</w:t>
      </w:r>
      <w:r>
        <w:rPr>
          <w:rFonts w:ascii="Times New Roman" w:hAnsi="Times New Roman"/>
          <w:sz w:val="28"/>
        </w:rPr>
        <w:t xml:space="preserve"> суммы цен единиц) товара, работы, услуги на «шаг аукциона», указанный в аукционной документации.</w:t>
      </w:r>
    </w:p>
    <w:p>
      <w:pPr>
        <w:pStyle w:val="Normal"/>
        <w:widowControl w:val="false"/>
        <w:ind w:firstLine="709"/>
        <w:jc w:val="both"/>
        <w:rPr>
          <w:rFonts w:ascii="Times New Roman" w:hAnsi="Times New Roman"/>
          <w:sz w:val="28"/>
        </w:rPr>
      </w:pPr>
      <w:r>
        <w:rPr>
          <w:rFonts w:ascii="Times New Roman" w:hAnsi="Times New Roman"/>
          <w:sz w:val="28"/>
        </w:rPr>
        <w:t>43.6. Подача ценовых предложений при проведении электронного аукциона вне шага аукциона не допускается.</w:t>
      </w:r>
    </w:p>
    <w:p>
      <w:pPr>
        <w:pStyle w:val="Normal"/>
        <w:widowControl w:val="false"/>
        <w:ind w:firstLine="709"/>
        <w:jc w:val="both"/>
        <w:rPr>
          <w:rFonts w:ascii="Times New Roman" w:hAnsi="Times New Roman"/>
          <w:sz w:val="28"/>
        </w:rPr>
      </w:pPr>
      <w:r>
        <w:rPr>
          <w:rFonts w:ascii="Times New Roman" w:hAnsi="Times New Roman"/>
          <w:sz w:val="28"/>
        </w:rPr>
        <w:t>43.7. Подача ценовых предложений, равных или больше последнего поданного ценового предложения, не допускается.</w:t>
      </w:r>
    </w:p>
    <w:p>
      <w:pPr>
        <w:pStyle w:val="Normal"/>
        <w:widowControl w:val="false"/>
        <w:ind w:firstLine="709"/>
        <w:jc w:val="both"/>
        <w:rPr>
          <w:rFonts w:ascii="Times New Roman" w:hAnsi="Times New Roman"/>
          <w:sz w:val="28"/>
        </w:rPr>
      </w:pPr>
      <w:r>
        <w:rPr>
          <w:rFonts w:ascii="Times New Roman" w:hAnsi="Times New Roman"/>
          <w:sz w:val="28"/>
        </w:rPr>
        <w:t xml:space="preserve">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 </w:t>
      </w:r>
    </w:p>
    <w:p>
      <w:pPr>
        <w:pStyle w:val="Normal"/>
        <w:widowControl w:val="false"/>
        <w:ind w:firstLine="709"/>
        <w:jc w:val="both"/>
        <w:rPr>
          <w:rFonts w:ascii="Times New Roman" w:hAnsi="Times New Roman"/>
          <w:sz w:val="28"/>
        </w:rPr>
      </w:pPr>
      <w:r>
        <w:rPr>
          <w:rFonts w:ascii="Times New Roman" w:hAnsi="Times New Roman"/>
          <w:sz w:val="28"/>
        </w:rPr>
        <w:t>43.9. В случае если при проведении электронного аукциона цена договора, при осуществлении закупки в соответствии с главой 17 настоящего Положения – начальная цена единицы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widowControl w:val="false"/>
        <w:ind w:firstLine="709"/>
        <w:jc w:val="both"/>
        <w:rPr>
          <w:rFonts w:ascii="Times New Roman" w:hAnsi="Times New Roman"/>
          <w:sz w:val="28"/>
        </w:rPr>
      </w:pPr>
      <w:r>
        <w:rPr>
          <w:rFonts w:ascii="Times New Roman" w:hAnsi="Times New Roman"/>
          <w:sz w:val="28"/>
        </w:rPr>
        <w:t xml:space="preserve">43.10.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3"/>
        </w:numPr>
        <w:rPr>
          <w:rFonts w:ascii="Times New Roman" w:hAnsi="Times New Roman" w:cs="Times New Roman"/>
          <w:sz w:val="28"/>
          <w:szCs w:val="28"/>
        </w:rPr>
      </w:pPr>
      <w:bookmarkStart w:id="89" w:name="_Toc23517741"/>
      <w:bookmarkEnd w:id="89"/>
      <w:r>
        <w:rPr>
          <w:rFonts w:cs="Times New Roman" w:ascii="Times New Roman" w:hAnsi="Times New Roman"/>
          <w:sz w:val="28"/>
          <w:szCs w:val="28"/>
        </w:rPr>
        <w:t>44. Порядок рассмотрения вторых частей заявок на участие в аукционе в электронной форме,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w:t>
      </w:r>
      <w:r>
        <w:rPr>
          <w:rFonts w:cs="Times New Roman" w:ascii="Times New Roman" w:hAnsi="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Pr>
          <w:rFonts w:eastAsia="Times New Roman" w:cs="Times New Roman" w:ascii="Times New Roman" w:hAnsi="Times New Roman"/>
          <w:sz w:val="28"/>
          <w:szCs w:val="28"/>
        </w:rPr>
        <w:t xml:space="preserve"> </w:t>
      </w:r>
      <w:r>
        <w:rPr>
          <w:rFonts w:cs="Times New Roman" w:ascii="Times New Roman" w:hAnsi="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настоящего раздела, не допускается.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в день рассмотрения заявок 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44.7. 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Pr>
          <w:rFonts w:cs="Times New Roman" w:ascii="Times New Roman" w:hAnsi="Times New Roman"/>
          <w:sz w:val="28"/>
          <w:szCs w:val="28"/>
        </w:rPr>
        <w:t>и извещением</w:t>
      </w:r>
      <w:r>
        <w:rPr>
          <w:rFonts w:cs="Times New Roman" w:ascii="Times New Roman" w:hAnsi="Times New Roman"/>
          <w:spacing w:val="-4"/>
          <w:sz w:val="28"/>
          <w:szCs w:val="28"/>
        </w:rPr>
        <w:t xml:space="preserve"> о таком аукционе.</w:t>
      </w:r>
    </w:p>
    <w:p>
      <w:pPr>
        <w:pStyle w:val="Normal"/>
        <w:widowControl w:val="false"/>
        <w:ind w:firstLine="709"/>
        <w:jc w:val="both"/>
        <w:rPr>
          <w:rFonts w:ascii="Times New Roman" w:hAnsi="Times New Roman"/>
          <w:sz w:val="28"/>
        </w:rPr>
      </w:pPr>
      <w:r>
        <w:rPr>
          <w:rFonts w:cs="Times New Roman" w:ascii="Times New Roman" w:hAnsi="Times New Roman"/>
          <w:spacing w:val="-4"/>
          <w:sz w:val="28"/>
          <w:szCs w:val="28"/>
        </w:rPr>
        <w:t xml:space="preserve">44.9. </w:t>
      </w:r>
      <w:r>
        <w:rPr>
          <w:rFonts w:ascii="Times New Roman" w:hAnsi="Times New Roman"/>
          <w:spacing w:val="-4"/>
          <w:sz w:val="28"/>
        </w:rPr>
        <w:t xml:space="preserve">В случае если электронный аукцион завершается по основанию, предусмотренному пунктом </w:t>
      </w:r>
      <w:r>
        <w:rPr>
          <w:rFonts w:cs="Times New Roman" w:ascii="Times New Roman" w:hAnsi="Times New Roman"/>
          <w:spacing w:val="-4"/>
          <w:sz w:val="28"/>
          <w:szCs w:val="28"/>
        </w:rPr>
        <w:t>43.8 настоящего Положения, комиссия формирует протокол подведения итогов электронного</w:t>
      </w:r>
      <w:r>
        <w:rPr>
          <w:rFonts w:ascii="Times New Roman" w:hAnsi="Times New Roman"/>
          <w:sz w:val="28"/>
        </w:rPr>
        <w:t xml:space="preserve">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44.10. </w:t>
      </w:r>
      <w:r>
        <w:rPr>
          <w:rFonts w:ascii="Times New Roman" w:hAnsi="Times New Roman"/>
          <w:sz w:val="28"/>
        </w:rPr>
        <w:t xml:space="preserve">В случае если аукцион завершается по основанию, предусмотренному пунктом 43.8 настоящего Положения, заказчик заключает договор: </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z w:val="28"/>
          <w:szCs w:val="28"/>
        </w:rPr>
        <w:t>с участником такого аукциона, заявка на участие в котором</w:t>
      </w:r>
      <w:r>
        <w:rPr>
          <w:rFonts w:cs="Times New Roman"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с единственным участником такого аукциона</w:t>
      </w:r>
      <w:r>
        <w:rPr>
          <w:rFonts w:cs="Times New Roman" w:ascii="Times New Roman" w:hAnsi="Times New Roman"/>
          <w:sz w:val="28"/>
          <w:szCs w:val="28"/>
        </w:rPr>
        <w:t xml:space="preserve"> в соответствии с подпунктом 2 пункта 63.1 настоящего Положения</w:t>
      </w:r>
      <w:r>
        <w:rPr>
          <w:rFonts w:cs="Times New Roman"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44.11. В случае, если на электронном аукционе только один </w:t>
      </w:r>
      <w:r>
        <w:rPr>
          <w:rFonts w:cs="Times New Roman" w:ascii="Times New Roman" w:hAnsi="Times New Roman"/>
          <w:sz w:val="28"/>
          <w:szCs w:val="28"/>
        </w:rPr>
        <w:t xml:space="preserve">участник подал предложение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eastAsia="Times New Roman" w:cs="Times New Roman" w:ascii="Times New Roman" w:hAnsi="Times New Roman"/>
          <w:sz w:val="28"/>
          <w:szCs w:val="28"/>
          <w:lang w:eastAsia="ru-RU"/>
        </w:rPr>
        <w:t>цене единицы (</w:t>
      </w:r>
      <w:r>
        <w:rPr>
          <w:rFonts w:cs="Times New Roman" w:ascii="Times New Roman" w:hAnsi="Times New Roman"/>
          <w:sz w:val="28"/>
          <w:szCs w:val="28"/>
        </w:rPr>
        <w:t xml:space="preserve">сумме цен единиц) товара, работы, услуги, и заявка такого участника электронного </w:t>
      </w:r>
      <w:r>
        <w:rPr>
          <w:rFonts w:cs="Times New Roman" w:ascii="Times New Roman" w:hAnsi="Times New Roman"/>
          <w:spacing w:val="-4"/>
          <w:sz w:val="28"/>
          <w:szCs w:val="28"/>
        </w:rPr>
        <w:t>аукциона была признана</w:t>
      </w:r>
      <w:r>
        <w:rPr>
          <w:rFonts w:cs="Times New Roman" w:ascii="Times New Roman" w:hAnsi="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настоящего раздела, заказчик заключает договор:</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z w:val="28"/>
          <w:szCs w:val="28"/>
        </w:rPr>
        <w:t>с участником такого аукциона, заявка на участие в котором</w:t>
      </w:r>
      <w:r>
        <w:rPr>
          <w:rFonts w:cs="Times New Roman"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с единственным участником такого аукциона</w:t>
      </w:r>
      <w:r>
        <w:rPr>
          <w:rFonts w:cs="Times New Roman" w:ascii="Times New Roman" w:hAnsi="Times New Roman"/>
          <w:sz w:val="28"/>
          <w:szCs w:val="28"/>
        </w:rPr>
        <w:t xml:space="preserve"> в соответствии с подпунктом 2 пункта 63.1 настоящего Положения</w:t>
      </w:r>
      <w:r>
        <w:rPr>
          <w:rFonts w:cs="Times New Roman"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44.13. В случае если электронный аукцион</w:t>
      </w:r>
      <w:r>
        <w:rPr>
          <w:rFonts w:eastAsia="Times New Roman" w:cs="Times New Roman" w:ascii="Times New Roman" w:hAnsi="Times New Roman"/>
          <w:spacing w:val="-4"/>
          <w:sz w:val="28"/>
          <w:szCs w:val="28"/>
        </w:rPr>
        <w:t xml:space="preserve"> признан несостоявшимся по причине принятия </w:t>
      </w:r>
      <w:r>
        <w:rPr>
          <w:rFonts w:cs="Times New Roman" w:ascii="Times New Roman" w:hAnsi="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Pr>
          <w:rFonts w:eastAsia="Times New Roman" w:cs="Times New Roman" w:ascii="Times New Roman" w:hAnsi="Times New Roman"/>
          <w:spacing w:val="-4"/>
          <w:sz w:val="28"/>
          <w:szCs w:val="28"/>
        </w:rPr>
        <w:t>,</w:t>
      </w:r>
      <w:r>
        <w:rPr>
          <w:rFonts w:cs="Times New Roman" w:ascii="Times New Roman" w:hAnsi="Times New Roman"/>
          <w:spacing w:val="-4"/>
          <w:sz w:val="28"/>
          <w:szCs w:val="28"/>
        </w:rPr>
        <w:t xml:space="preserve"> комиссия 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pacing w:val="-4"/>
          <w:sz w:val="28"/>
          <w:szCs w:val="28"/>
        </w:rPr>
        <w:t>В случае признания закупки несостоявшейся по основанию, указанному в абзаце первом пункта 44.13 настоящего раздела, заказчик з</w:t>
      </w:r>
      <w:r>
        <w:rPr>
          <w:rFonts w:cs="Times New Roman" w:ascii="Times New Roman" w:hAnsi="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44.14.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принятия </w:t>
      </w:r>
      <w:r>
        <w:rPr>
          <w:rFonts w:cs="Times New Roman" w:ascii="Times New Roman" w:hAnsi="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Pr>
          <w:rFonts w:eastAsia="Times New Roman" w:cs="Times New Roman" w:ascii="Times New Roman" w:hAnsi="Times New Roman"/>
          <w:sz w:val="28"/>
          <w:szCs w:val="28"/>
        </w:rPr>
        <w:t>,</w:t>
      </w:r>
      <w:r>
        <w:rPr>
          <w:rFonts w:cs="Times New Roman" w:ascii="Times New Roman" w:hAnsi="Times New Roman"/>
          <w:sz w:val="28"/>
          <w:szCs w:val="28"/>
        </w:rPr>
        <w:t xml:space="preserve"> комиссия </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В случае признания закупки несостоявшейся по основанию, указанному в абзаце первом пункта 44.14 настоящего раздела, заказчик вправе </w:t>
      </w:r>
      <w:r>
        <w:rPr>
          <w:rFonts w:cs="Times New Roman" w:ascii="Times New Roman" w:hAnsi="Times New Roman"/>
          <w:sz w:val="28"/>
          <w:szCs w:val="28"/>
        </w:rPr>
        <w:t>осуществить одно из следующих действий</w:t>
      </w:r>
      <w:r>
        <w:rPr>
          <w:rFonts w:cs="Times New Roman" w:ascii="Times New Roman" w:hAnsi="Times New Roman"/>
          <w:spacing w:val="-4"/>
          <w:sz w:val="28"/>
          <w:szCs w:val="28"/>
        </w:rPr>
        <w:t>:</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44.15. В случае </w:t>
      </w:r>
      <w:r>
        <w:rPr>
          <w:rFonts w:cs="Times New Roman" w:ascii="Times New Roman" w:hAnsi="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44.16. П</w:t>
      </w:r>
      <w:r>
        <w:rPr>
          <w:rFonts w:cs="Times New Roman" w:ascii="Times New Roman" w:hAnsi="Times New Roman"/>
          <w:spacing w:val="-4"/>
          <w:sz w:val="28"/>
          <w:szCs w:val="28"/>
        </w:rPr>
        <w:t xml:space="preserve">ротокол </w:t>
      </w:r>
      <w:r>
        <w:rPr>
          <w:rFonts w:cs="Times New Roman" w:ascii="Times New Roman" w:hAnsi="Times New Roman"/>
          <w:sz w:val="28"/>
          <w:szCs w:val="28"/>
        </w:rPr>
        <w:t>подведения итогов электронного аукциона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sz w:val="28"/>
        </w:rPr>
      </w:pPr>
      <w:r>
        <w:rPr>
          <w:rFonts w:cs="Times New Roman" w:ascii="Times New Roman" w:hAnsi="Times New Roman"/>
          <w:spacing w:val="-4"/>
          <w:sz w:val="28"/>
          <w:szCs w:val="28"/>
        </w:rPr>
        <w:t xml:space="preserve">44.17. </w:t>
      </w:r>
      <w:r>
        <w:rPr>
          <w:rFonts w:ascii="Times New Roman" w:hAnsi="Times New Roman"/>
          <w:spacing w:val="-4"/>
          <w:sz w:val="28"/>
        </w:rPr>
        <w:t xml:space="preserve">В случае </w:t>
      </w:r>
      <w:r>
        <w:rPr>
          <w:rFonts w:ascii="Times New Roman" w:hAnsi="Times New Roman"/>
          <w:sz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43.8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pPr>
        <w:pStyle w:val="formattext"/>
        <w:widowControl w:val="false"/>
        <w:spacing w:before="0" w:after="0"/>
        <w:ind w:firstLine="708"/>
        <w:jc w:val="both"/>
        <w:rPr>
          <w:rFonts w:ascii="Times New Roman" w:hAnsi="Times New Roman"/>
          <w:sz w:val="28"/>
        </w:rPr>
      </w:pPr>
      <w:r>
        <w:rPr>
          <w:rFonts w:cs="Times New Roman" w:ascii="Times New Roman" w:hAnsi="Times New Roman"/>
          <w:sz w:val="28"/>
          <w:szCs w:val="28"/>
        </w:rPr>
        <w:t xml:space="preserve">44.18. </w:t>
      </w:r>
      <w:r>
        <w:rPr>
          <w:rFonts w:ascii="Times New Roman" w:hAnsi="Times New Roman"/>
          <w:sz w:val="28"/>
        </w:rPr>
        <w:t>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43.10 настоящего Положения, комиссией в течение двух дней со дня получения от оператора электронной площадки результатов сопоставления ценовых предложений участников аукциона в электронной форме формируется протокол подведения итогов электронного аукциона, который содержит сведения, предусмотренные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44.19. Любой участник электронного аукциона вправе обжаловать результаты электронного аукциона в установленном порядке.</w:t>
      </w:r>
    </w:p>
    <w:p>
      <w:pPr>
        <w:pStyle w:val="ListParagraph"/>
        <w:widowControl w:val="false"/>
        <w:tabs>
          <w:tab w:val="clear" w:pos="709"/>
          <w:tab w:val="left" w:pos="851" w:leader="none"/>
        </w:tabs>
        <w:spacing w:lineRule="auto" w:line="240" w:before="0" w:after="0"/>
        <w:ind w:firstLine="709" w:left="0"/>
        <w:jc w:val="both"/>
        <w:rPr>
          <w:rFonts w:ascii="Times New Roman" w:hAnsi="Times New Roman" w:eastAsia="SimSun"/>
          <w:sz w:val="28"/>
          <w:szCs w:val="28"/>
        </w:rPr>
      </w:pPr>
      <w:r>
        <w:rPr>
          <w:rFonts w:eastAsia="SimSun" w:ascii="Times New Roman" w:hAnsi="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3"/>
        </w:numPr>
        <w:rPr>
          <w:rFonts w:ascii="Times New Roman" w:hAnsi="Times New Roman" w:cs="Times New Roman"/>
          <w:sz w:val="28"/>
          <w:szCs w:val="28"/>
        </w:rPr>
      </w:pPr>
      <w:bookmarkStart w:id="90" w:name="_Toc23517742"/>
      <w:bookmarkEnd w:id="90"/>
      <w:r>
        <w:rPr>
          <w:rFonts w:cs="Times New Roman" w:ascii="Times New Roman" w:hAnsi="Times New Roman"/>
          <w:sz w:val="28"/>
          <w:szCs w:val="28"/>
        </w:rPr>
        <w:t>45. Особенности проведения открытого аукциона</w:t>
      </w:r>
    </w:p>
    <w:p>
      <w:pPr>
        <w:pStyle w:val="Normal"/>
        <w:ind w:firstLine="709"/>
        <w:rPr>
          <w:rFonts w:ascii="Times New Roman" w:hAnsi="Times New Roman" w:cs="Times New Roman"/>
        </w:rPr>
      </w:pPr>
      <w:r>
        <w:rPr>
          <w:rFonts w:cs="Times New Roman" w:ascii="Times New Roman" w:hAnsi="Times New Roman"/>
        </w:rPr>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45.1. </w:t>
      </w:r>
      <w:r>
        <w:rPr>
          <w:rFonts w:ascii="Times New Roman" w:hAnsi="Times New Roman"/>
          <w:sz w:val="28"/>
        </w:rPr>
        <w:t>Закупки путем проведения открытого аукциона осуществляются в порядке, предусмотренном главами 38 – 40 Положения, с учетом особенностей настоящего раздела.</w:t>
      </w:r>
    </w:p>
    <w:p>
      <w:pPr>
        <w:pStyle w:val="Normal"/>
        <w:widowControl w:val="false"/>
        <w:ind w:firstLine="709"/>
        <w:jc w:val="both"/>
        <w:rPr>
          <w:rFonts w:ascii="Times New Roman" w:hAnsi="Times New Roman"/>
          <w:sz w:val="28"/>
        </w:rPr>
      </w:pPr>
      <w:r>
        <w:rPr>
          <w:rFonts w:ascii="Times New Roman" w:hAnsi="Times New Roman"/>
          <w:sz w:val="28"/>
        </w:rPr>
        <w:t>Документация о проведении открытого аукциона кроме информации, указанной в главе 39 должна содержать информацию о времени и месте проведения открытого аукциона.</w:t>
      </w:r>
    </w:p>
    <w:p>
      <w:pPr>
        <w:pStyle w:val="Normal"/>
        <w:widowControl w:val="false"/>
        <w:ind w:firstLine="709"/>
        <w:jc w:val="both"/>
        <w:rPr>
          <w:rFonts w:ascii="Times New Roman" w:hAnsi="Times New Roman"/>
          <w:sz w:val="28"/>
        </w:rPr>
      </w:pPr>
      <w:r>
        <w:rPr>
          <w:rFonts w:ascii="Times New Roman" w:hAnsi="Times New Roman"/>
          <w:sz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 </w:t>
      </w:r>
      <w:r>
        <w:rPr>
          <w:rFonts w:ascii="Times New Roman" w:hAnsi="Times New Roman"/>
          <w:sz w:val="28"/>
        </w:rPr>
        <w:t>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r>
        <w:rPr>
          <w:rFonts w:cs="Times New Roman" w:ascii="Times New Roman" w:hAnsi="Times New Roman"/>
          <w:sz w:val="28"/>
          <w:szCs w:val="28"/>
        </w:rPr>
        <w:t>;</w:t>
      </w:r>
    </w:p>
    <w:p>
      <w:pPr>
        <w:pStyle w:val="ConsPlusNormal"/>
        <w:widowControl w:val="false"/>
        <w:tabs>
          <w:tab w:val="left" w:pos="709" w:leader="none"/>
        </w:tabs>
        <w:ind w:firstLine="709"/>
        <w:jc w:val="both"/>
        <w:rPr/>
      </w:pPr>
      <w:r>
        <w:rPr/>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pPr>
        <w:pStyle w:val="ConsPlusNormal"/>
        <w:widowControl w:val="false"/>
        <w:tabs>
          <w:tab w:val="left" w:pos="709" w:leader="none"/>
        </w:tabs>
        <w:ind w:firstLine="709"/>
        <w:jc w:val="both"/>
        <w:rPr/>
      </w:pPr>
      <w:r>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настоящего раздела.</w:t>
      </w:r>
    </w:p>
    <w:p>
      <w:pPr>
        <w:pStyle w:val="ConsPlusNormal"/>
        <w:widowControl w:val="false"/>
        <w:tabs>
          <w:tab w:val="left" w:pos="709" w:leader="none"/>
        </w:tabs>
        <w:ind w:firstLine="709"/>
        <w:jc w:val="both"/>
        <w:rPr/>
      </w:pPr>
      <w:r>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настоящего раздела.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45.16. Участник открытого аукциона не допускается к участию в нем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45.4 настоящего раздела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w:t>
      </w: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несоответствия информации, предусмотренной пунктом 45.4 настоящего раздела, требованиям документации и (или) извещения о таком аукционе;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содержания в заявке на участие в открытом аукционе сведений о ценовом предложении.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45.17. Отказ в допуске к участию в открытом аукционе по основаниям, не предусмотренным пунктом 45.16 настоящего раздела,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В указанном случае комиссия </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настоящего раздела.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45.25. Открытый аукцион проводится в следующем порядке: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Pr>
          <w:rFonts w:cs="Times New Roman" w:ascii="Times New Roman" w:hAnsi="Times New Roman"/>
          <w:sz w:val="28"/>
          <w:szCs w:val="28"/>
          <w:lang w:val="en-US"/>
        </w:rPr>
        <w:t> </w:t>
      </w:r>
      <w:r>
        <w:rPr>
          <w:rFonts w:cs="Times New Roman" w:ascii="Times New Roman" w:hAnsi="Times New Roman"/>
          <w:sz w:val="28"/>
          <w:szCs w:val="28"/>
        </w:rPr>
        <w:t xml:space="preserve">нескольким лотам), предмета договора, начальной (максимальной) цены договора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 участник открытого аукциона после объявления аукционистом начальной (максимальной) цены договора (цены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и цены договора,</w:t>
      </w:r>
      <w:r>
        <w:rPr>
          <w:rFonts w:eastAsia="Times New Roman" w:cs="Times New Roman" w:ascii="Times New Roman" w:hAnsi="Times New Roman"/>
          <w:sz w:val="28"/>
          <w:szCs w:val="28"/>
          <w:lang w:eastAsia="ru-RU"/>
        </w:rPr>
        <w:t xml:space="preserve"> цены единицы (</w:t>
      </w:r>
      <w:r>
        <w:rPr>
          <w:rFonts w:cs="Times New Roman" w:ascii="Times New Roman" w:hAnsi="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cs="Times New Roman" w:ascii="Times New Roman" w:hAnsi="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которым снижается цена;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 открытый аукцион считается оконченным, если после троекратного объявления аукционистом цены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номер карточки и наименование победителя открытого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45.26. Победителем открытого аукциона признается лицо, предложившее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цену единицы (сумму цен единиц) товара, работы, услуги,</w:t>
      </w:r>
      <w:r>
        <w:rPr/>
        <w:t xml:space="preserve"> </w:t>
      </w:r>
      <w:r>
        <w:rPr>
          <w:rFonts w:cs="Times New Roman" w:ascii="Times New Roman" w:hAnsi="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 место, дата и время проведения открытого аукциона;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 последнее предложение о цене договора каждого участника;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pPr>
        <w:pStyle w:val="formattext"/>
        <w:widowControl w:val="false"/>
        <w:spacing w:before="0" w:after="0"/>
        <w:ind w:firstLine="708"/>
        <w:jc w:val="both"/>
        <w:rPr>
          <w:sz w:val="28"/>
          <w:szCs w:val="28"/>
        </w:rPr>
      </w:pPr>
      <w:r>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Протокол открытого аукциона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Pr>
          <w:rFonts w:cs="Times New Roman" w:ascii="Times New Roman" w:hAnsi="Times New Roman"/>
          <w:sz w:val="28"/>
          <w:szCs w:val="28"/>
          <w:lang w:val="en-US"/>
        </w:rPr>
        <w:t> </w:t>
      </w:r>
      <w:r>
        <w:rPr>
          <w:rFonts w:cs="Times New Roman" w:ascii="Times New Roman" w:hAnsi="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pPr>
        <w:pStyle w:val="ListParagraph"/>
        <w:widowControl w:val="false"/>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ListParagraph"/>
        <w:widowControl w:val="false"/>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r>
    </w:p>
    <w:p>
      <w:pPr>
        <w:pStyle w:val="Standard"/>
        <w:jc w:val="both"/>
        <w:rPr>
          <w:rFonts w:ascii="Times New Roman" w:hAnsi="Times New Roman"/>
          <w:b/>
          <w:sz w:val="28"/>
          <w:szCs w:val="28"/>
        </w:rPr>
      </w:pPr>
      <w:r>
        <w:rPr>
          <w:rFonts w:ascii="Times New Roman" w:hAnsi="Times New Roman"/>
          <w:b/>
          <w:sz w:val="28"/>
          <w:szCs w:val="28"/>
        </w:rPr>
      </w:r>
    </w:p>
    <w:p>
      <w:pPr>
        <w:pStyle w:val="Heading2"/>
        <w:numPr>
          <w:ilvl w:val="0"/>
          <w:numId w:val="3"/>
        </w:numPr>
        <w:rPr>
          <w:rFonts w:ascii="Times New Roman" w:hAnsi="Times New Roman" w:cs="Times New Roman"/>
          <w:sz w:val="28"/>
          <w:szCs w:val="28"/>
        </w:rPr>
      </w:pPr>
      <w:bookmarkStart w:id="91" w:name="__RefHeading__9756_337171922"/>
      <w:bookmarkStart w:id="92" w:name="_Toc23517744"/>
      <w:bookmarkEnd w:id="91"/>
      <w:bookmarkEnd w:id="92"/>
      <w:r>
        <w:rPr>
          <w:rFonts w:cs="Times New Roman" w:ascii="Times New Roman" w:hAnsi="Times New Roman"/>
          <w:sz w:val="28"/>
          <w:szCs w:val="28"/>
        </w:rPr>
        <w:t>46. Условия применения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цену единицы </w:t>
      </w:r>
      <w:r>
        <w:rPr>
          <w:rFonts w:cs="Times New Roman" w:ascii="Times New Roman" w:hAnsi="Times New Roman"/>
          <w:sz w:val="28"/>
          <w:szCs w:val="28"/>
        </w:rPr>
        <w:t>(сумму цен единиц) товара, работы,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46.2.</w:t>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46.3.</w:t>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46.4. Заказчик вправе принять решение об отмене запроса котировок в</w:t>
      </w:r>
      <w:r>
        <w:rPr>
          <w:rFonts w:cs="Times New Roman" w:ascii="Times New Roman" w:hAnsi="Times New Roman"/>
          <w:sz w:val="28"/>
          <w:szCs w:val="28"/>
          <w:lang w:val="en-US"/>
        </w:rPr>
        <w:t> </w:t>
      </w:r>
      <w:r>
        <w:rPr>
          <w:rFonts w:cs="Times New Roman" w:ascii="Times New Roman" w:hAnsi="Times New Roman"/>
          <w:sz w:val="28"/>
          <w:szCs w:val="28"/>
        </w:rPr>
        <w:t>любое время вплоть до даты и времени окончания срока подачи заявок в</w:t>
      </w:r>
      <w:r>
        <w:rPr>
          <w:rFonts w:cs="Times New Roman" w:ascii="Times New Roman" w:hAnsi="Times New Roman"/>
          <w:sz w:val="28"/>
          <w:szCs w:val="28"/>
          <w:lang w:val="en-US"/>
        </w:rPr>
        <w:t> </w:t>
      </w:r>
      <w:r>
        <w:rPr>
          <w:rFonts w:cs="Times New Roman" w:ascii="Times New Roman" w:hAnsi="Times New Roman"/>
          <w:sz w:val="28"/>
          <w:szCs w:val="28"/>
        </w:rPr>
        <w:t>порядке, предусмотренном главой 25 настоящего Положения.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3"/>
        </w:numPr>
        <w:rPr>
          <w:rFonts w:ascii="Times New Roman" w:hAnsi="Times New Roman" w:cs="Times New Roman"/>
          <w:sz w:val="28"/>
          <w:szCs w:val="28"/>
        </w:rPr>
      </w:pPr>
      <w:bookmarkStart w:id="93" w:name="_Toc23517745"/>
      <w:bookmarkEnd w:id="93"/>
      <w:r>
        <w:rPr>
          <w:rFonts w:cs="Times New Roman" w:ascii="Times New Roman" w:hAnsi="Times New Roman"/>
          <w:sz w:val="28"/>
          <w:szCs w:val="28"/>
        </w:rPr>
        <w:t>47. Извещение о проведении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извещении наряду с информацией, указанной в пункте 8.3 настоящего Положения, указываются: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условия и сроки (периоды) поставки товара, выполнения работы, оказания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форма, сроки и порядок оплаты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9) порядок и срок отзыва заявок на участие в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 учетом положений главы 9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дата рассмотрения предложений участников такой закупки и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размер (в денежном выражении), возможные формы и порядок предоставления (в отношении каждой из форм) обеспечения требований к гарантийному сроку товара, работы, услуги и (или) объему предоставления гарантий их качества, гарантийному обслуживанию товара,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возможность заказчика изменить условия договора в случаях,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сведения, предусмотренные в подпунктах 1 – 9 пункта 13.2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18) иные сведения, размещаемые в извещении по решению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 В случае осуществления закупки в соответствии с главами 14 и 17 Положения указанное требование не устанавливается.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определения победителя закупки с неопределенным объемом.</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47.5. В случае 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47.6. 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3"/>
        </w:numPr>
        <w:ind w:hanging="0" w:left="720" w:right="-1"/>
        <w:rPr>
          <w:rFonts w:ascii="Times New Roman" w:hAnsi="Times New Roman" w:cs="Times New Roman"/>
          <w:sz w:val="28"/>
          <w:szCs w:val="28"/>
        </w:rPr>
      </w:pPr>
      <w:r>
        <w:rPr>
          <w:rFonts w:cs="Times New Roman" w:ascii="Times New Roman" w:hAnsi="Times New Roman"/>
          <w:sz w:val="28"/>
          <w:szCs w:val="28"/>
        </w:rPr>
        <w:t xml:space="preserve">48. Порядок подачи заявок на участие в запросе котировок </w:t>
      </w:r>
    </w:p>
    <w:p>
      <w:pPr>
        <w:pStyle w:val="Heading2"/>
        <w:numPr>
          <w:ilvl w:val="0"/>
          <w:numId w:val="3"/>
        </w:numPr>
        <w:ind w:hanging="0" w:left="720" w:right="-1"/>
        <w:rPr>
          <w:rFonts w:ascii="Times New Roman" w:hAnsi="Times New Roman" w:cs="Times New Roman"/>
          <w:sz w:val="28"/>
          <w:szCs w:val="28"/>
        </w:rPr>
      </w:pPr>
      <w:bookmarkStart w:id="94" w:name="_Toc23517746"/>
      <w:bookmarkEnd w:id="94"/>
      <w:r>
        <w:rPr>
          <w:rFonts w:cs="Times New Roman" w:ascii="Times New Roman" w:hAnsi="Times New Roman"/>
          <w:sz w:val="28"/>
          <w:szCs w:val="28"/>
        </w:rPr>
        <w:t>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48.1. Заявка на участие в запросе котировок подается на электронной площадке.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48.2. Заявка на участие в запросе котировок должна содержать:</w:t>
      </w:r>
    </w:p>
    <w:p>
      <w:pPr>
        <w:pStyle w:val="Normal"/>
        <w:widowControl w:val="false"/>
        <w:numPr>
          <w:ilvl w:val="1"/>
          <w:numId w:val="8"/>
        </w:numPr>
        <w:tabs>
          <w:tab w:val="left" w:pos="709" w:leader="none"/>
          <w:tab w:val="left" w:pos="993" w:leader="none"/>
        </w:tabs>
        <w:suppressAutoHyphens w:val="false"/>
        <w:ind w:firstLine="709" w:left="0"/>
        <w:jc w:val="both"/>
        <w:textAlignment w:val="auto"/>
        <w:rPr>
          <w:rFonts w:ascii="Times New Roman" w:hAnsi="Times New Roman"/>
          <w:sz w:val="28"/>
          <w:szCs w:val="28"/>
        </w:rPr>
      </w:pPr>
      <w:r>
        <w:rPr>
          <w:rFonts w:ascii="Times New Roman" w:hAnsi="Times New Roman"/>
          <w:sz w:val="28"/>
          <w:szCs w:val="28"/>
        </w:rPr>
        <w:t>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r>
        <w:rPr>
          <w:sz w:val="28"/>
          <w:szCs w:val="28"/>
        </w:rPr>
        <w:t xml:space="preserve"> </w:t>
      </w:r>
      <w:r>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w:t>
      </w:r>
      <w:r>
        <w:rPr>
          <w:lang w:val="en-US"/>
        </w:rPr>
        <w:t> </w:t>
      </w:r>
      <w:r>
        <w:rPr/>
        <w:t>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в соответствии с общероссийским классификатором, используемым для идентификации стран мира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w:t>
      </w:r>
      <w:r>
        <w:rPr>
          <w:lang w:val="en-US"/>
        </w:rPr>
        <w:t> </w:t>
      </w:r>
      <w:r>
        <w:rPr/>
        <w:t>признания заявки не соответствующей требованиям, установленным извещением;</w:t>
      </w:r>
    </w:p>
    <w:p>
      <w:pPr>
        <w:pStyle w:val="ConsPlusNormal"/>
        <w:widowControl w:val="false"/>
        <w:tabs>
          <w:tab w:val="left" w:pos="709" w:leader="none"/>
        </w:tabs>
        <w:ind w:firstLine="709"/>
        <w:jc w:val="both"/>
        <w:rPr/>
      </w:pPr>
      <w:r>
        <w:rPr/>
        <w:t>б) конкретные значения показателей товара, соответствующие значениям, установленным в извещении, и указание на товарный знак (при наличии);</w:t>
      </w:r>
    </w:p>
    <w:p>
      <w:pPr>
        <w:pStyle w:val="ConsPlusNormal"/>
        <w:widowControl w:val="false"/>
        <w:tabs>
          <w:tab w:val="left" w:pos="709" w:leader="none"/>
        </w:tabs>
        <w:ind w:firstLine="709"/>
        <w:jc w:val="both"/>
        <w:rPr/>
      </w:pPr>
      <w:r>
        <w:rPr/>
        <w:t>3) сведения об участнике запроса котировок, подавшем такую заявку, включая наименование, фирменное наименование (при наличии); сведения о</w:t>
      </w:r>
      <w:r>
        <w:rPr>
          <w:lang w:val="en-US"/>
        </w:rPr>
        <w:t> </w:t>
      </w:r>
      <w:r>
        <w:rPr/>
        <w:t>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Pr>
          <w:lang w:val="en-US"/>
        </w:rPr>
        <w:t> </w:t>
      </w:r>
      <w:r>
        <w:rPr/>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Pr>
          <w:lang w:val="en-US"/>
        </w:rPr>
        <w:t> </w:t>
      </w:r>
      <w:r>
        <w:rPr/>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Pr>
          <w:lang w:val="en-US"/>
        </w:rPr>
        <w:t> </w:t>
      </w:r>
      <w:r>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Pr>
          <w:lang w:val="en-US"/>
        </w:rPr>
        <w:t> </w:t>
      </w:r>
      <w:r>
        <w:rPr/>
        <w:t>соответствии с законодательством соответствующего государства (для</w:t>
      </w:r>
      <w:r>
        <w:rPr>
          <w:lang w:val="en-US"/>
        </w:rPr>
        <w:t> </w:t>
      </w:r>
      <w:r>
        <w:rPr/>
        <w:t>иностранного лица), полученные не ранее чем за сто восемьдесят дней до дня размещения в ЕИС извещения о проведении запроса котировок;</w:t>
      </w:r>
    </w:p>
    <w:p>
      <w:pPr>
        <w:pStyle w:val="ConsPlusNormal"/>
        <w:widowControl w:val="false"/>
        <w:tabs>
          <w:tab w:val="left" w:pos="709" w:leader="none"/>
        </w:tabs>
        <w:ind w:firstLine="709"/>
        <w:jc w:val="both"/>
        <w:rPr/>
      </w:pPr>
      <w:r>
        <w:rPr/>
        <w:t>5)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Pr>
          <w:lang w:val="en-US"/>
        </w:rPr>
        <w:t> </w:t>
      </w:r>
      <w:r>
        <w:rPr/>
        <w:t>уполномоченным руководителем лицом. В случае если указанная доверенность подписана лицом, уполномоченным руководителем, заявка на</w:t>
      </w:r>
      <w:r>
        <w:rPr>
          <w:lang w:val="en-US"/>
        </w:rPr>
        <w:t> </w:t>
      </w:r>
      <w:r>
        <w:rPr/>
        <w:t>участие в запросе котировок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запроса котировок (для</w:t>
      </w:r>
      <w:r>
        <w:rPr>
          <w:lang w:val="en-US"/>
        </w:rPr>
        <w:t> </w:t>
      </w:r>
      <w:r>
        <w:rPr/>
        <w:t>юридических лиц);</w:t>
      </w:r>
    </w:p>
    <w:p>
      <w:pPr>
        <w:pStyle w:val="ConsPlusNormal"/>
        <w:widowControl w:val="false"/>
        <w:tabs>
          <w:tab w:val="left" w:pos="709" w:leader="none"/>
        </w:tabs>
        <w:jc w:val="both"/>
        <w:rPr/>
      </w:pPr>
      <w:r>
        <w:rP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Pr>
          <w:rStyle w:val="FootnoteReference"/>
        </w:rPr>
        <w:footnoteReference w:id="13"/>
      </w:r>
      <w:r>
        <w:rPr/>
        <w:t>, обеспечения исполнения договора</w:t>
      </w:r>
      <w:r>
        <w:rPr>
          <w:rStyle w:val="FootnoteReference"/>
        </w:rPr>
        <w:footnoteReference w:id="14"/>
      </w:r>
      <w:r>
        <w:rPr/>
        <w:t>, обеспечения гарантийных обязательств</w:t>
      </w:r>
      <w:r>
        <w:rPr>
          <w:rStyle w:val="FootnoteReference"/>
        </w:rPr>
        <w:footnoteReference w:id="15"/>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 xml:space="preserve">8)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извещением о проведении запроса котировок в электронной форме;</w:t>
      </w:r>
    </w:p>
    <w:p>
      <w:pPr>
        <w:pStyle w:val="ConsPlusNormal"/>
        <w:widowControl w:val="false"/>
        <w:tabs>
          <w:tab w:val="left" w:pos="709" w:leader="none"/>
        </w:tabs>
        <w:ind w:firstLine="709"/>
        <w:jc w:val="both"/>
        <w:rPr/>
      </w:pPr>
      <w:r>
        <w:rPr/>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11)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pPr>
        <w:pStyle w:val="ConsPlusNormal"/>
        <w:widowControl w:val="false"/>
        <w:tabs>
          <w:tab w:val="left" w:pos="709" w:leader="none"/>
        </w:tabs>
        <w:ind w:firstLine="709"/>
        <w:jc w:val="both"/>
        <w:rPr/>
      </w:pPr>
      <w:r>
        <w:rPr/>
        <w:t>11) иную информацию и документы, предусмотренные извещением о</w:t>
      </w:r>
      <w:r>
        <w:rPr>
          <w:lang w:val="en-US"/>
        </w:rPr>
        <w:t> </w:t>
      </w:r>
      <w:r>
        <w:rPr/>
        <w:t>проведении запроса котировок.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48.3. Участник запроса котировок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48.4. Участник запроса котировок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котировок. Изменение или отзыв заявки после окончания срока подачи заявок не допускается.</w:t>
      </w:r>
    </w:p>
    <w:p>
      <w:pPr>
        <w:pStyle w:val="ConsPlusNormal"/>
        <w:widowControl w:val="false"/>
        <w:tabs>
          <w:tab w:val="left" w:pos="709" w:leader="none"/>
        </w:tabs>
        <w:ind w:firstLine="709"/>
        <w:jc w:val="both"/>
        <w:rPr>
          <w:rFonts w:eastAsia="Times New Roman"/>
        </w:rPr>
      </w:pPr>
      <w:r>
        <w:rPr>
          <w:rFonts w:eastAsia="Times New Roman"/>
        </w:rPr>
        <w:t>48.5.</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r>
    </w:p>
    <w:p>
      <w:pPr>
        <w:pStyle w:val="ConsPlusNormal"/>
        <w:widowControl w:val="false"/>
        <w:numPr>
          <w:ilvl w:val="0"/>
          <w:numId w:val="0"/>
        </w:numPr>
        <w:tabs>
          <w:tab w:val="clear" w:pos="709"/>
          <w:tab w:val="left" w:pos="0" w:leader="none"/>
        </w:tabs>
        <w:ind w:hanging="0" w:left="0"/>
        <w:jc w:val="center"/>
        <w:outlineLvl w:val="1"/>
        <w:rPr>
          <w:b/>
        </w:rPr>
      </w:pPr>
      <w:bookmarkStart w:id="95" w:name="_Toc23517747"/>
      <w:bookmarkEnd w:id="95"/>
      <w:r>
        <w:rPr>
          <w:b/>
        </w:rPr>
        <w:t>49. Порядок открытия доступа к поданным заявкам, рассмотрения и оценки таких заявок на участие в запросе котировок в электронной форме</w:t>
      </w:r>
    </w:p>
    <w:p>
      <w:pPr>
        <w:pStyle w:val="ConsPlusNormal"/>
        <w:widowControl w:val="false"/>
        <w:numPr>
          <w:ilvl w:val="0"/>
          <w:numId w:val="0"/>
        </w:numPr>
        <w:tabs>
          <w:tab w:val="clear" w:pos="709"/>
          <w:tab w:val="left" w:pos="0" w:leader="none"/>
        </w:tabs>
        <w:ind w:hanging="0" w:left="0"/>
        <w:jc w:val="center"/>
        <w:outlineLvl w:val="1"/>
        <w:rPr>
          <w:b/>
        </w:rPr>
      </w:pPr>
      <w:r>
        <w:rPr>
          <w:b/>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49.2. </w:t>
      </w:r>
      <w:r>
        <w:rPr>
          <w:rFonts w:eastAsia="Times New Roman" w:cs="Times New Roman" w:ascii="Times New Roman" w:hAnsi="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49.3. </w:t>
      </w:r>
      <w:r>
        <w:rPr>
          <w:rFonts w:eastAsia="Times New Roman" w:cs="Times New Roman" w:ascii="Times New Roman" w:hAnsi="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z w:val="28"/>
          <w:szCs w:val="28"/>
        </w:rPr>
        <w:t>1) непредоставления информации, предусмотренной пунктом 48.2.1 настоящего Положения, в</w:t>
      </w:r>
      <w:r>
        <w:rPr>
          <w:rFonts w:cs="Times New Roman" w:ascii="Times New Roman" w:hAnsi="Times New Roman"/>
          <w:sz w:val="28"/>
          <w:szCs w:val="28"/>
          <w:lang w:val="en-US"/>
        </w:rPr>
        <w:t> </w:t>
      </w:r>
      <w:r>
        <w:rPr>
          <w:rFonts w:cs="Times New Roman" w:ascii="Times New Roman" w:hAnsi="Times New Roman"/>
          <w:sz w:val="28"/>
          <w:szCs w:val="28"/>
        </w:rPr>
        <w:t>случае осуществления запроса котировок в электронной форме</w:t>
      </w:r>
      <w:r>
        <w:rPr>
          <w:rFonts w:eastAsia="Times New Roman" w:cs="Times New Roman" w:ascii="Times New Roman" w:hAnsi="Times New Roman"/>
          <w:sz w:val="28"/>
          <w:szCs w:val="28"/>
        </w:rPr>
        <w:t xml:space="preserve">, участниками которого могут быть только субъекты </w:t>
      </w:r>
      <w:r>
        <w:rPr>
          <w:rFonts w:eastAsia="Times New Roman" w:cs="Times New Roman" w:ascii="Times New Roman" w:hAnsi="Times New Roman"/>
          <w:spacing w:val="-2"/>
          <w:sz w:val="28"/>
          <w:szCs w:val="28"/>
        </w:rPr>
        <w:t>малого и среднего предпринимательства или</w:t>
      </w:r>
      <w:r>
        <w:rPr>
          <w:rFonts w:cs="Times New Roman" w:ascii="Times New Roman" w:hAnsi="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Pr>
          <w:rFonts w:eastAsia="Times New Roman" w:cs="Times New Roman" w:ascii="Times New Roman" w:hAnsi="Times New Roman"/>
          <w:spacing w:val="-2"/>
          <w:sz w:val="28"/>
          <w:szCs w:val="28"/>
        </w:rPr>
        <w:t>, участниками которого могут быть только субъекты малого и среднего предпринимательства или</w:t>
      </w:r>
      <w:r>
        <w:rPr>
          <w:rFonts w:cs="Times New Roman" w:ascii="Times New Roman" w:hAnsi="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pPr>
        <w:pStyle w:val="formattext"/>
        <w:widowControl w:val="false"/>
        <w:spacing w:before="0" w:after="0"/>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pPr>
        <w:pStyle w:val="formattext"/>
        <w:widowControl w:val="false"/>
        <w:spacing w:before="0" w:after="0"/>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Отклонение заявок на участие в запросе котировок по иным основаниям      не допускается.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49.4.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pacing w:val="-2"/>
          <w:sz w:val="28"/>
          <w:szCs w:val="28"/>
        </w:rPr>
      </w:pPr>
      <w:r>
        <w:rPr>
          <w:rFonts w:eastAsia="Times New Roman" w:cs="Times New Roman" w:ascii="Times New Roman" w:hAnsi="Times New Roman"/>
          <w:spacing w:val="-2"/>
          <w:sz w:val="28"/>
          <w:szCs w:val="28"/>
        </w:rPr>
        <w:t xml:space="preserve">49.5. Протокол </w:t>
      </w:r>
      <w:r>
        <w:rPr>
          <w:rFonts w:cs="Times New Roman" w:ascii="Times New Roman" w:hAnsi="Times New Roman"/>
          <w:sz w:val="28"/>
          <w:szCs w:val="28"/>
        </w:rPr>
        <w:t xml:space="preserve">открытия доступа к поданным заявкам на участие в запросе котировок, </w:t>
      </w:r>
      <w:r>
        <w:rPr>
          <w:rFonts w:eastAsia="Times New Roman" w:cs="Times New Roman" w:ascii="Times New Roman" w:hAnsi="Times New Roman"/>
          <w:spacing w:val="-2"/>
          <w:sz w:val="28"/>
          <w:szCs w:val="28"/>
        </w:rPr>
        <w:t xml:space="preserve">рассмотрения и оценки заявок подписывается всеми присутствующими на заседании членами комиссии, </w:t>
      </w:r>
      <w:r>
        <w:rPr>
          <w:rFonts w:cs="Times New Roman" w:ascii="Times New Roman" w:hAnsi="Times New Roman"/>
          <w:sz w:val="28"/>
          <w:szCs w:val="28"/>
        </w:rPr>
        <w:t xml:space="preserve">направляется заказчиком оператору электронной площадки и подлежит размещению в ЕИС </w:t>
      </w:r>
      <w:r>
        <w:rPr>
          <w:rFonts w:cs="Times New Roman" w:ascii="Times New Roman" w:hAnsi="Times New Roman"/>
          <w:spacing w:val="-2"/>
          <w:sz w:val="28"/>
          <w:szCs w:val="28"/>
        </w:rPr>
        <w:t>не позднее чем через три дня со дня подписания.</w:t>
      </w:r>
    </w:p>
    <w:p>
      <w:pPr>
        <w:pStyle w:val="ConsPlusNormal"/>
        <w:widowControl w:val="false"/>
        <w:tabs>
          <w:tab w:val="left" w:pos="709" w:leader="none"/>
        </w:tabs>
        <w:ind w:firstLine="709"/>
        <w:jc w:val="both"/>
        <w:rPr/>
      </w:pPr>
      <w:r>
        <w:rPr/>
        <w:t xml:space="preserve">49.6. В случае если по окончании срока подачи заявок на участие в запросе </w:t>
      </w:r>
    </w:p>
    <w:p>
      <w:pPr>
        <w:pStyle w:val="ConsPlusNormal"/>
        <w:widowControl w:val="false"/>
        <w:tabs>
          <w:tab w:val="left" w:pos="709" w:leader="none"/>
        </w:tabs>
        <w:jc w:val="both"/>
        <w:rPr/>
      </w:pPr>
      <w:r>
        <w:rPr/>
        <w:t xml:space="preserve">котировок не подано ни одной заявки, а также в случае, если комиссией отклонены все поданные заявки на участие в запросе котировок или </w:t>
      </w:r>
      <w:r>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указанных случаях комиссия</w:t>
      </w:r>
      <w:r>
        <w:rPr/>
        <w:t xml:space="preserve"> </w:t>
      </w:r>
      <w:r>
        <w:rPr>
          <w:rFonts w:cs="Times New Roman" w:ascii="Times New Roman" w:hAnsi="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spacing w:val="-2"/>
        </w:rPr>
      </w:pPr>
      <w:r>
        <w:rPr>
          <w:rFonts w:cs="Times New Roman" w:ascii="Times New Roman" w:hAnsi="Times New Roman"/>
          <w:spacing w:val="-2"/>
          <w:sz w:val="28"/>
          <w:szCs w:val="28"/>
        </w:rPr>
        <w:t xml:space="preserve">49.7. В случае если запрос </w:t>
      </w:r>
      <w:r>
        <w:rPr>
          <w:rFonts w:eastAsia="Times New Roman" w:cs="Times New Roman" w:ascii="Times New Roman" w:hAnsi="Times New Roman"/>
          <w:spacing w:val="-2"/>
          <w:sz w:val="28"/>
          <w:szCs w:val="28"/>
        </w:rPr>
        <w:t>котировок признан несостоявшимся по причине того, что</w:t>
      </w:r>
      <w:r>
        <w:rPr>
          <w:rFonts w:cs="Times New Roman" w:ascii="Times New Roman" w:hAnsi="Times New Roman"/>
          <w:spacing w:val="-2"/>
          <w:sz w:val="28"/>
          <w:szCs w:val="28"/>
        </w:rPr>
        <w:t xml:space="preserve"> по результатам рассмотрения заявок на участие в запросе </w:t>
      </w:r>
      <w:r>
        <w:rPr>
          <w:rFonts w:eastAsia="Times New Roman" w:cs="Times New Roman" w:ascii="Times New Roman" w:hAnsi="Times New Roman"/>
          <w:spacing w:val="-2"/>
          <w:sz w:val="28"/>
          <w:szCs w:val="28"/>
        </w:rPr>
        <w:t xml:space="preserve">котировок только одна такая заявка </w:t>
      </w:r>
      <w:r>
        <w:rPr>
          <w:rFonts w:eastAsia="Calibri" w:cs="Times New Roman" w:ascii="Times New Roman" w:hAnsi="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ConsPlusNormal"/>
        <w:widowControl w:val="false"/>
        <w:tabs>
          <w:tab w:val="left" w:pos="709" w:leader="none"/>
        </w:tabs>
        <w:ind w:firstLine="709"/>
        <w:jc w:val="both"/>
        <w:rPr/>
      </w:pPr>
      <w:r>
        <w:rPr/>
        <w:t>49.8. В случае если запрос котировок признается несостоявшимся по</w:t>
      </w:r>
      <w:r>
        <w:rPr>
          <w:lang w:val="en-US"/>
        </w:rPr>
        <w:t> </w:t>
      </w:r>
      <w:r>
        <w:rPr/>
        <w:t xml:space="preserve">причине того, что в таком запросе не подано ни одной заявки </w:t>
      </w:r>
      <w:r>
        <w:rPr>
          <w:rFonts w:eastAsia="Times New Roman"/>
          <w:spacing w:val="-2"/>
        </w:rPr>
        <w:t>или по </w:t>
      </w:r>
      <w:r>
        <w:rPr>
          <w:spacing w:val="-2"/>
        </w:rPr>
        <w:t xml:space="preserve">результатам рассмотрения заявок на участие в запросе </w:t>
      </w:r>
      <w:r>
        <w:rPr>
          <w:rFonts w:eastAsia="Times New Roman"/>
          <w:spacing w:val="-2"/>
        </w:rPr>
        <w:t>котировок комиссией отклонены все поданные заявки на участие в таком запросе</w:t>
      </w:r>
      <w:r>
        <w:rPr/>
        <w:t>,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49.9. Любой участник запроса котировок вправе обжаловать результаты запроса котировок в установленном порядке.</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pPr>
        <w:pStyle w:val="Standard"/>
        <w:jc w:val="both"/>
        <w:rPr>
          <w:rFonts w:ascii="Times New Roman" w:hAnsi="Times New Roman"/>
          <w:b/>
          <w:sz w:val="28"/>
          <w:szCs w:val="28"/>
        </w:rPr>
      </w:pPr>
      <w:r>
        <w:rPr>
          <w:rFonts w:ascii="Times New Roman" w:hAnsi="Times New Roman"/>
          <w:b/>
          <w:sz w:val="28"/>
          <w:szCs w:val="28"/>
        </w:rPr>
      </w:r>
    </w:p>
    <w:p>
      <w:pPr>
        <w:pStyle w:val="Heading1"/>
        <w:rPr>
          <w:rFonts w:ascii="Times New Roman" w:hAnsi="Times New Roman" w:cs="Times New Roman"/>
          <w:bCs/>
          <w:sz w:val="28"/>
          <w:szCs w:val="28"/>
        </w:rPr>
      </w:pPr>
      <w:bookmarkStart w:id="96" w:name="__RefHeading__9766_337171922"/>
      <w:bookmarkStart w:id="97" w:name="_Toc181030650"/>
      <w:bookmarkStart w:id="98" w:name="_Toc66789511"/>
      <w:bookmarkStart w:id="99" w:name="_Toc23517749"/>
      <w:bookmarkEnd w:id="96"/>
      <w:bookmarkEnd w:id="99"/>
      <w:r>
        <w:rPr>
          <w:rFonts w:cs="Times New Roman" w:ascii="Times New Roman" w:hAnsi="Times New Roman"/>
          <w:bCs/>
          <w:sz w:val="28"/>
          <w:szCs w:val="28"/>
        </w:rPr>
        <w:t>50. Условия применения и порядок проведения запроса цен в электронной форме</w:t>
      </w:r>
      <w:bookmarkEnd w:id="97"/>
      <w:bookmarkEnd w:id="98"/>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50.1. Под запросом цен в электронной форме (далее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50.2.</w:t>
        <w:tab/>
        <w:t>Заказчик вправе осуществлять закупку путем проведения запроса цен при одновременном выполнении следующих условий: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пять миллионов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50.3.</w:t>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разделом 25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3"/>
        </w:numPr>
        <w:rPr>
          <w:rFonts w:ascii="Times New Roman" w:hAnsi="Times New Roman" w:cs="Times New Roman"/>
          <w:sz w:val="28"/>
          <w:szCs w:val="28"/>
        </w:rPr>
      </w:pPr>
      <w:bookmarkStart w:id="100" w:name="_Toc23517750"/>
      <w:bookmarkEnd w:id="100"/>
      <w:r>
        <w:rPr>
          <w:rFonts w:cs="Times New Roman" w:ascii="Times New Roman" w:hAnsi="Times New Roman"/>
          <w:sz w:val="28"/>
          <w:szCs w:val="28"/>
        </w:rPr>
        <w:t>51. Извещение и документация о проведении запроса цен в электронной форме</w:t>
      </w:r>
    </w:p>
    <w:p>
      <w:pPr>
        <w:pStyle w:val="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настоящего раздела и раздела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51.3. В извещении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51.4. В документации указываются информация и документы, указанные в пунктах 8.4 и 8.5 настоящего Положения, а также дата окончания срока рассмотрения заявок на участие в таком запросе цен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101" w:name="_Toc76395371"/>
      <w:bookmarkStart w:id="102" w:name="_Toc23517751"/>
      <w:bookmarkEnd w:id="102"/>
      <w:r>
        <w:rPr>
          <w:rFonts w:cs="Times New Roman" w:ascii="Times New Roman" w:hAnsi="Times New Roman"/>
          <w:sz w:val="28"/>
          <w:szCs w:val="28"/>
        </w:rPr>
        <w:t>52. Порядок подачи заявок на участие в запросе цен в электронной форме</w:t>
      </w:r>
      <w:bookmarkEnd w:id="101"/>
    </w:p>
    <w:p>
      <w:pPr>
        <w:pStyle w:val="Normal"/>
        <w:widowControl w:val="false"/>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52.1. Заявка на участие в запросе цен подается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52.4. Заявка на участие в запросе цен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поставляемого товара в соответствии с общероссийским классификатором, используемым для идентификации стран мира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pPr>
        <w:pStyle w:val="ConsPlusNormal"/>
        <w:widowControl w:val="false"/>
        <w:tabs>
          <w:tab w:val="left" w:pos="709" w:leader="none"/>
        </w:tabs>
        <w:ind w:firstLine="709"/>
        <w:jc w:val="both"/>
        <w:rPr>
          <w:strike/>
        </w:rPr>
      </w:pPr>
      <w:r>
        <w:rPr/>
        <w:t>б) конкретные значения показателей товара, соответствующие значениям, установленным в документации, и указание на товарный знак (при наличии);</w:t>
      </w:r>
    </w:p>
    <w:p>
      <w:pPr>
        <w:pStyle w:val="ConsPlusNormal"/>
        <w:widowControl w:val="false"/>
        <w:tabs>
          <w:tab w:val="left" w:pos="709" w:leader="none"/>
        </w:tabs>
        <w:ind w:firstLine="709"/>
        <w:jc w:val="both"/>
        <w:rPr/>
      </w:pPr>
      <w:r>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закупки (для юридических лиц);</w:t>
      </w:r>
    </w:p>
    <w:p>
      <w:pPr>
        <w:pStyle w:val="ConsPlusNormal"/>
        <w:widowControl w:val="false"/>
        <w:tabs>
          <w:tab w:val="left" w:pos="709" w:leader="none"/>
        </w:tabs>
        <w:ind w:firstLine="709"/>
        <w:jc w:val="both"/>
        <w:rPr/>
      </w:pPr>
      <w:r>
        <w:rPr/>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Pr>
          <w:rStyle w:val="FootnoteReference"/>
        </w:rPr>
        <w:footnoteReference w:id="16"/>
      </w:r>
      <w:r>
        <w:rPr/>
        <w:t>, обеспечения гарантийных обязательств</w:t>
      </w:r>
      <w:r>
        <w:rPr>
          <w:rStyle w:val="FootnoteReference"/>
        </w:rPr>
        <w:footnoteReference w:id="17"/>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 xml:space="preserve">8)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цен;</w:t>
      </w:r>
    </w:p>
    <w:p>
      <w:pPr>
        <w:pStyle w:val="ConsPlusNormal"/>
        <w:widowControl w:val="false"/>
        <w:tabs>
          <w:tab w:val="left" w:pos="709" w:leader="none"/>
        </w:tabs>
        <w:ind w:firstLine="709"/>
        <w:jc w:val="both"/>
        <w:rPr/>
      </w:pPr>
      <w:r>
        <w:rPr/>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pPr>
        <w:pStyle w:val="ConsPlusNormal"/>
        <w:widowControl w:val="false"/>
        <w:tabs>
          <w:tab w:val="left" w:pos="709" w:leader="none"/>
        </w:tabs>
        <w:ind w:firstLine="709"/>
        <w:jc w:val="both"/>
        <w:rPr/>
      </w:pPr>
      <w:r>
        <w:rPr/>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pPr>
        <w:pStyle w:val="ConsPlusNormal"/>
        <w:widowControl w:val="false"/>
        <w:tabs>
          <w:tab w:val="left" w:pos="709" w:leader="none"/>
        </w:tabs>
        <w:jc w:val="both"/>
        <w:rPr/>
      </w:pPr>
      <w:r>
        <w:rPr/>
        <w:tab/>
        <w:t>12)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pPr>
        <w:pStyle w:val="ConsPlusNormal"/>
        <w:widowControl w:val="false"/>
        <w:tabs>
          <w:tab w:val="left" w:pos="709" w:leader="none"/>
        </w:tabs>
        <w:ind w:firstLine="709"/>
        <w:jc w:val="both"/>
        <w:rPr/>
      </w:pPr>
      <w:r>
        <w:rPr/>
        <w:t>13) иную информацию и документы, предусмотренные извещением и (или) документацией о проведении запроса цен.</w:t>
      </w:r>
    </w:p>
    <w:p>
      <w:pPr>
        <w:pStyle w:val="ConsPlusNormal"/>
        <w:widowControl w:val="false"/>
        <w:tabs>
          <w:tab w:val="left" w:pos="709" w:leader="none"/>
        </w:tabs>
        <w:jc w:val="both"/>
        <w:rPr>
          <w:rFonts w:eastAsia="Times New Roman"/>
        </w:rPr>
      </w:pPr>
      <w:r>
        <w:rPr>
          <w:rFonts w:eastAsia="Times New Roman"/>
        </w:rPr>
        <w:tab/>
        <w:t>52.5.</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ind w:firstLine="709"/>
        <w:rPr>
          <w:rFonts w:ascii="Times New Roman" w:hAnsi="Times New Roman" w:cs="Times New Roman"/>
          <w:sz w:val="28"/>
          <w:szCs w:val="28"/>
        </w:rPr>
      </w:pPr>
      <w:bookmarkStart w:id="103" w:name="_Toc76395372"/>
      <w:bookmarkStart w:id="104" w:name="_Toc23517752"/>
      <w:bookmarkEnd w:id="104"/>
      <w:r>
        <w:rPr>
          <w:rFonts w:cs="Times New Roman" w:ascii="Times New Roman" w:hAnsi="Times New Roman"/>
          <w:sz w:val="28"/>
          <w:szCs w:val="28"/>
        </w:rPr>
        <w:t>53. Порядок открытия доступа к заявкам на участие в запросе цен в электронной форме, рассмотрения и оценки таких заявок</w:t>
      </w:r>
      <w:bookmarkEnd w:id="103"/>
    </w:p>
    <w:p>
      <w:pPr>
        <w:pStyle w:val="Normal"/>
        <w:widowControl w:val="false"/>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formattext"/>
        <w:widowControl w:val="false"/>
        <w:spacing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53.3. Комиссия по осуществлению закупок не рассматривает и отклоняет заявки на участие в запросе цен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pPr>
        <w:pStyle w:val="Normal"/>
        <w:widowControl w:val="false"/>
        <w:ind w:firstLine="709"/>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pPr>
        <w:pStyle w:val="formattext"/>
        <w:widowControl w:val="false"/>
        <w:spacing w:before="0" w:after="0"/>
        <w:ind w:firstLine="708"/>
        <w:jc w:val="both"/>
        <w:rPr>
          <w:spacing w:val="-2"/>
          <w:sz w:val="28"/>
          <w:szCs w:val="28"/>
        </w:rPr>
      </w:pPr>
      <w:r>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цен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53.4.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53</w:t>
      </w:r>
      <w:r>
        <w:rPr>
          <w:rFonts w:eastAsia="Times New Roman" w:cs="Times New Roman" w:ascii="Times New Roman" w:hAnsi="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 xml:space="preserve">заседании членами комиссии по осуществлению закупок, </w:t>
      </w:r>
      <w:r>
        <w:rPr>
          <w:rFonts w:cs="Times New Roman" w:ascii="Times New Roman" w:hAnsi="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pPr>
        <w:pStyle w:val="ConsPlusNormal"/>
        <w:widowControl w:val="false"/>
        <w:tabs>
          <w:tab w:val="left" w:pos="709" w:leader="none"/>
        </w:tabs>
        <w:ind w:firstLine="709"/>
        <w:jc w:val="both"/>
        <w:rPr/>
      </w:pPr>
      <w:r>
        <w:rP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P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указанных случаях комиссия</w:t>
      </w:r>
      <w:r>
        <w:rPr/>
        <w:t xml:space="preserve"> </w:t>
      </w:r>
      <w:r>
        <w:rPr>
          <w:rFonts w:cs="Times New Roman" w:ascii="Times New Roman" w:hAnsi="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eastAsia="Times New Roman" w:cs="Times New Roman"/>
          <w:spacing w:val="-2"/>
          <w:sz w:val="28"/>
          <w:szCs w:val="28"/>
        </w:rPr>
      </w:pPr>
      <w:r>
        <w:rPr>
          <w:rFonts w:cs="Times New Roman" w:ascii="Times New Roman" w:hAnsi="Times New Roman"/>
          <w:spacing w:val="-2"/>
          <w:sz w:val="28"/>
          <w:szCs w:val="28"/>
        </w:rPr>
        <w:t xml:space="preserve">53.7. В случае если запрос </w:t>
      </w:r>
      <w:r>
        <w:rPr>
          <w:rFonts w:eastAsia="Times New Roman" w:cs="Times New Roman" w:ascii="Times New Roman" w:hAnsi="Times New Roman"/>
          <w:spacing w:val="-2"/>
          <w:sz w:val="28"/>
          <w:szCs w:val="28"/>
        </w:rPr>
        <w:t>цен признан несостоявшимся по причине того, что</w:t>
      </w:r>
      <w:r>
        <w:rPr>
          <w:rFonts w:cs="Times New Roman" w:ascii="Times New Roman" w:hAnsi="Times New Roman"/>
          <w:spacing w:val="-2"/>
          <w:sz w:val="28"/>
          <w:szCs w:val="28"/>
        </w:rPr>
        <w:t xml:space="preserve"> по результатам рассмотрения заявок на участие в </w:t>
      </w:r>
      <w:r>
        <w:rPr>
          <w:rFonts w:eastAsia="Times New Roman" w:cs="Times New Roman" w:ascii="Times New Roman" w:hAnsi="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1) провести новую закупку;</w:t>
      </w:r>
    </w:p>
    <w:p>
      <w:pPr>
        <w:pStyle w:val="Normal"/>
        <w:widowControl w:val="false"/>
        <w:ind w:firstLine="709"/>
        <w:jc w:val="both"/>
        <w:rPr>
          <w:rFonts w:ascii="Times New Roman" w:hAnsi="Times New Roman"/>
          <w:spacing w:val="-2"/>
          <w:sz w:val="28"/>
          <w:szCs w:val="28"/>
        </w:rPr>
      </w:pPr>
      <w:r>
        <w:rPr>
          <w:rFonts w:eastAsia="Times New Roman" w:cs="Times New Roman" w:ascii="Times New Roman" w:hAnsi="Times New Roman"/>
          <w:spacing w:val="-2"/>
          <w:sz w:val="28"/>
          <w:szCs w:val="28"/>
        </w:rPr>
        <w:t xml:space="preserve">2) заключить договор с единственным поставщиком (подрядчиком, исполнителем) в соответствии с подпунктом </w:t>
      </w:r>
      <w:r>
        <w:rPr>
          <w:rFonts w:ascii="Times New Roman" w:hAnsi="Times New Roman"/>
          <w:spacing w:val="-2"/>
          <w:sz w:val="28"/>
          <w:szCs w:val="28"/>
        </w:rPr>
        <w:t>3 пункта 63.1 раздела 63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раздела 63 Положения.</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53.9. Любой участник запроса цен вправе обжаловать результаты такого запроса в установленном порядке.</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разделом 26 настоящего Положения.</w:t>
      </w:r>
    </w:p>
    <w:p>
      <w:pPr>
        <w:pStyle w:val="Standard"/>
        <w:ind w:firstLine="709"/>
        <w:jc w:val="both"/>
        <w:rPr>
          <w:rFonts w:ascii="Times New Roman" w:hAnsi="Times New Roman"/>
          <w:spacing w:val="2"/>
          <w:sz w:val="28"/>
          <w:szCs w:val="28"/>
        </w:rPr>
      </w:pPr>
      <w:r>
        <w:rPr>
          <w:rFonts w:ascii="Times New Roman" w:hAnsi="Times New Roman"/>
          <w:spacing w:val="2"/>
          <w:sz w:val="28"/>
          <w:szCs w:val="28"/>
        </w:rPr>
      </w:r>
    </w:p>
    <w:p>
      <w:pPr>
        <w:pStyle w:val="Heading2"/>
        <w:numPr>
          <w:ilvl w:val="0"/>
          <w:numId w:val="3"/>
        </w:numPr>
        <w:rPr>
          <w:rFonts w:ascii="Times New Roman" w:hAnsi="Times New Roman" w:cs="Times New Roman"/>
          <w:spacing w:val="2"/>
          <w:sz w:val="28"/>
          <w:szCs w:val="28"/>
        </w:rPr>
      </w:pPr>
      <w:r>
        <w:rPr>
          <w:rFonts w:cs="Times New Roman" w:ascii="Times New Roman" w:hAnsi="Times New Roman"/>
          <w:spacing w:val="2"/>
          <w:sz w:val="28"/>
          <w:szCs w:val="28"/>
        </w:rPr>
      </w:r>
      <w:bookmarkStart w:id="105" w:name="__RefHeading__9776_337171922"/>
      <w:bookmarkStart w:id="106" w:name="_Toc23517754"/>
      <w:bookmarkStart w:id="107" w:name="__RefHeading__9776_337171922"/>
      <w:bookmarkStart w:id="108" w:name="_Toc23517754"/>
      <w:bookmarkEnd w:id="107"/>
    </w:p>
    <w:p>
      <w:pPr>
        <w:pStyle w:val="Heading2"/>
        <w:numPr>
          <w:ilvl w:val="0"/>
          <w:numId w:val="3"/>
        </w:numPr>
        <w:rPr>
          <w:rFonts w:ascii="Times New Roman" w:hAnsi="Times New Roman" w:cs="Times New Roman"/>
          <w:spacing w:val="2"/>
          <w:sz w:val="28"/>
          <w:szCs w:val="28"/>
        </w:rPr>
      </w:pPr>
      <w:r>
        <w:rPr>
          <w:rFonts w:cs="Times New Roman" w:ascii="Times New Roman" w:hAnsi="Times New Roman"/>
          <w:spacing w:val="2"/>
          <w:sz w:val="28"/>
          <w:szCs w:val="28"/>
        </w:rPr>
        <w:t>54. Условия применения запроса предложений в</w:t>
      </w:r>
      <w:r>
        <w:rPr>
          <w:rFonts w:cs="Times New Roman" w:ascii="Times New Roman" w:hAnsi="Times New Roman"/>
          <w:spacing w:val="2"/>
          <w:sz w:val="28"/>
          <w:szCs w:val="28"/>
          <w:lang w:val="en-US"/>
        </w:rPr>
        <w:t> </w:t>
      </w:r>
      <w:bookmarkEnd w:id="108"/>
      <w:r>
        <w:rPr>
          <w:rFonts w:cs="Times New Roman" w:ascii="Times New Roman" w:hAnsi="Times New Roman"/>
          <w:spacing w:val="2"/>
          <w:sz w:val="28"/>
          <w:szCs w:val="28"/>
        </w:rPr>
        <w:t>электронной форме</w:t>
      </w:r>
    </w:p>
    <w:p>
      <w:pPr>
        <w:pStyle w:val="Normal"/>
        <w:ind w:firstLine="709"/>
        <w:rPr>
          <w:rFonts w:ascii="Times New Roman" w:hAnsi="Times New Roman" w:cs="Times New Roman"/>
          <w:spacing w:val="2"/>
          <w:sz w:val="28"/>
          <w:szCs w:val="28"/>
        </w:rPr>
      </w:pPr>
      <w:r>
        <w:rPr>
          <w:rFonts w:cs="Times New Roman" w:ascii="Times New Roman" w:hAnsi="Times New Roman"/>
          <w:spacing w:val="2"/>
          <w:sz w:val="28"/>
          <w:szCs w:val="28"/>
        </w:rPr>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Pr>
          <w:rFonts w:cs="Times New Roman" w:ascii="Times New Roman" w:hAnsi="Times New Roman"/>
          <w:spacing w:val="2"/>
          <w:sz w:val="28"/>
          <w:szCs w:val="28"/>
          <w:lang w:val="en-US"/>
        </w:rPr>
        <w:t> </w:t>
      </w:r>
      <w:r>
        <w:rPr>
          <w:rFonts w:cs="Times New Roman" w:ascii="Times New Roman" w:hAnsi="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54.2.</w:t>
        <w:tab/>
        <w:t>Заказчик вправе осуществить закупку путем проведения запроса предложений при одновременном выполнении следующих условий:</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54.4.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54.5. Заказчик вправе принять решение об отмене запроса предложений в соответствии с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109" w:name="_Toc76395375"/>
      <w:bookmarkStart w:id="110" w:name="_Toc23517755"/>
      <w:bookmarkEnd w:id="110"/>
      <w:r>
        <w:rPr>
          <w:rFonts w:cs="Times New Roman" w:ascii="Times New Roman" w:hAnsi="Times New Roman"/>
          <w:sz w:val="28"/>
          <w:szCs w:val="28"/>
        </w:rPr>
        <w:t>55. Извещение и документация о проведении запроса предложений в электронной форме</w:t>
      </w:r>
      <w:bookmarkEnd w:id="109"/>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55.1. При проведении запроса предложений извещение об осуществлении закупки и</w:t>
      </w:r>
      <w:r>
        <w:rPr>
          <w:rFonts w:cs="Times New Roman" w:ascii="Times New Roman" w:hAnsi="Times New Roman"/>
          <w:sz w:val="28"/>
          <w:szCs w:val="28"/>
          <w:lang w:val="en-US"/>
        </w:rPr>
        <w:t> </w:t>
      </w:r>
      <w:r>
        <w:rPr>
          <w:rFonts w:cs="Times New Roman" w:ascii="Times New Roman" w:hAnsi="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55.2. Извещение о проведении запроса предложений и документация о нем, вносимые в</w:t>
      </w:r>
      <w:r>
        <w:rPr>
          <w:rFonts w:cs="Times New Roman" w:ascii="Times New Roman" w:hAnsi="Times New Roman"/>
          <w:sz w:val="28"/>
          <w:szCs w:val="28"/>
          <w:lang w:val="en-US"/>
        </w:rPr>
        <w:t> </w:t>
      </w:r>
      <w:r>
        <w:rPr>
          <w:rFonts w:cs="Times New Roman" w:ascii="Times New Roman" w:hAnsi="Times New Roman"/>
          <w:sz w:val="28"/>
          <w:szCs w:val="28"/>
        </w:rPr>
        <w:t>них изменения должны быть разработаны и размещены в ЕИС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требованиями настоящего раздела и раздела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55.3. В извещении о проведении запроса предложений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55.4. В документацию о проведении запроса предложений включаются информация и</w:t>
      </w:r>
      <w:r>
        <w:rPr>
          <w:rFonts w:cs="Times New Roman" w:ascii="Times New Roman" w:hAnsi="Times New Roman"/>
          <w:sz w:val="28"/>
          <w:szCs w:val="28"/>
          <w:lang w:val="en-US"/>
        </w:rPr>
        <w:t> </w:t>
      </w:r>
      <w:r>
        <w:rPr>
          <w:rFonts w:cs="Times New Roman" w:ascii="Times New Roman" w:hAnsi="Times New Roman"/>
          <w:sz w:val="28"/>
          <w:szCs w:val="28"/>
        </w:rPr>
        <w:t>документы, содержащиеся в пунктах 8.4 и 8.5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55.5. Порядок предоставления разъяснений положений документации о</w:t>
      </w:r>
      <w:r>
        <w:rPr>
          <w:rFonts w:cs="Times New Roman" w:ascii="Times New Roman" w:hAnsi="Times New Roman"/>
          <w:sz w:val="28"/>
          <w:szCs w:val="28"/>
          <w:lang w:val="en-US"/>
        </w:rPr>
        <w:t> </w:t>
      </w:r>
      <w:r>
        <w:rPr>
          <w:rFonts w:cs="Times New Roman" w:ascii="Times New Roman" w:hAnsi="Times New Roman"/>
          <w:sz w:val="28"/>
          <w:szCs w:val="28"/>
        </w:rPr>
        <w:t>проведении запроса предложений и извещения о закупке должен быть указан в документации о таком запросе с</w:t>
      </w:r>
      <w:r>
        <w:rPr>
          <w:rFonts w:cs="Times New Roman" w:ascii="Times New Roman" w:hAnsi="Times New Roman"/>
          <w:sz w:val="28"/>
          <w:szCs w:val="28"/>
          <w:lang w:val="en-US"/>
        </w:rPr>
        <w:t> </w:t>
      </w:r>
      <w:r>
        <w:rPr>
          <w:rFonts w:cs="Times New Roman" w:ascii="Times New Roman" w:hAnsi="Times New Roman"/>
          <w:sz w:val="28"/>
          <w:szCs w:val="28"/>
        </w:rPr>
        <w:t>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pPr>
        <w:pStyle w:val="ConsPlusNormal"/>
        <w:widowControl w:val="false"/>
        <w:tabs>
          <w:tab w:val="left" w:pos="709" w:leader="none"/>
        </w:tabs>
        <w:ind w:firstLine="709"/>
        <w:jc w:val="both"/>
        <w:rPr>
          <w:b/>
        </w:rPr>
      </w:pPr>
      <w:r>
        <w:rPr>
          <w:b/>
        </w:rPr>
      </w:r>
    </w:p>
    <w:p>
      <w:pPr>
        <w:pStyle w:val="ConsPlusNormal"/>
        <w:widowControl w:val="false"/>
        <w:numPr>
          <w:ilvl w:val="0"/>
          <w:numId w:val="3"/>
        </w:numPr>
        <w:tabs>
          <w:tab w:val="left" w:pos="709" w:leader="none"/>
        </w:tabs>
        <w:jc w:val="center"/>
        <w:outlineLvl w:val="1"/>
        <w:rPr>
          <w:b/>
        </w:rPr>
      </w:pPr>
      <w:bookmarkStart w:id="111" w:name="_Toc76395376"/>
      <w:bookmarkStart w:id="112" w:name="_Toc23517756"/>
      <w:bookmarkEnd w:id="112"/>
      <w:r>
        <w:rPr>
          <w:b/>
        </w:rPr>
        <w:t>56. Критерии оценки заявок на участие в запросе предложений в электронной форме</w:t>
      </w:r>
      <w:bookmarkEnd w:id="111"/>
    </w:p>
    <w:p>
      <w:pPr>
        <w:pStyle w:val="ListParagraph"/>
        <w:widowControl w:val="false"/>
        <w:numPr>
          <w:ilvl w:val="0"/>
          <w:numId w:val="3"/>
        </w:numPr>
        <w:jc w:val="both"/>
        <w:rPr>
          <w:rFonts w:ascii="Times New Roman" w:hAnsi="Times New Roman"/>
          <w:sz w:val="28"/>
          <w:szCs w:val="28"/>
        </w:rPr>
      </w:pPr>
      <w:r>
        <w:rPr>
          <w:rFonts w:ascii="Times New Roman" w:hAnsi="Times New Roman"/>
          <w:sz w:val="28"/>
          <w:szCs w:val="28"/>
        </w:rPr>
      </w:r>
    </w:p>
    <w:p>
      <w:pPr>
        <w:pStyle w:val="ListParagraph"/>
        <w:widowControl w:val="false"/>
        <w:numPr>
          <w:ilvl w:val="0"/>
          <w:numId w:val="3"/>
        </w:numPr>
        <w:spacing w:lineRule="auto" w:line="240" w:before="0" w:after="0"/>
        <w:ind w:firstLine="709" w:left="0"/>
        <w:jc w:val="both"/>
        <w:rPr>
          <w:rFonts w:ascii="Times New Roman" w:hAnsi="Times New Roman"/>
          <w:sz w:val="28"/>
          <w:szCs w:val="28"/>
        </w:rPr>
      </w:pPr>
      <w:r>
        <w:rPr>
          <w:rFonts w:ascii="Times New Roman" w:hAnsi="Times New Roman"/>
          <w:sz w:val="28"/>
          <w:szCs w:val="28"/>
        </w:rPr>
        <w:t>56.1. Для оценки заявок, поданных участниками закупки на участие в</w:t>
      </w:r>
      <w:r>
        <w:rPr>
          <w:rFonts w:ascii="Times New Roman" w:hAnsi="Times New Roman"/>
          <w:sz w:val="28"/>
          <w:szCs w:val="28"/>
          <w:lang w:val="en-US"/>
        </w:rPr>
        <w:t> </w:t>
      </w:r>
      <w:r>
        <w:rPr>
          <w:rFonts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pPr>
        <w:pStyle w:val="ListParagraph"/>
        <w:widowControl w:val="false"/>
        <w:numPr>
          <w:ilvl w:val="0"/>
          <w:numId w:val="3"/>
        </w:numPr>
        <w:spacing w:lineRule="auto" w:line="240" w:before="0" w:after="0"/>
        <w:ind w:firstLine="709" w:left="0"/>
        <w:jc w:val="both"/>
        <w:rPr>
          <w:rFonts w:ascii="Times New Roman" w:hAnsi="Times New Roman"/>
          <w:sz w:val="28"/>
          <w:szCs w:val="28"/>
        </w:rPr>
      </w:pPr>
      <w:r>
        <w:rPr>
          <w:rFonts w:ascii="Times New Roman" w:hAnsi="Times New Roman"/>
          <w:sz w:val="28"/>
          <w:szCs w:val="28"/>
        </w:rPr>
        <w:t>56.2.</w:t>
        <w:tab/>
        <w:t>Критериями оценки заявок могут быть:</w:t>
      </w:r>
    </w:p>
    <w:p>
      <w:pPr>
        <w:pStyle w:val="ListParagraph"/>
        <w:widowControl w:val="false"/>
        <w:numPr>
          <w:ilvl w:val="0"/>
          <w:numId w:val="3"/>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 xml:space="preserve">1) цена договора, </w:t>
      </w:r>
      <w:r>
        <w:rPr>
          <w:rFonts w:ascii="Times New Roman" w:hAnsi="Times New Roman"/>
          <w:sz w:val="28"/>
          <w:szCs w:val="28"/>
        </w:rPr>
        <w:t xml:space="preserve">в случае осуществления закупки в соответствии с главой 17 настоящего Положения – </w:t>
      </w:r>
      <w:r>
        <w:rPr>
          <w:rFonts w:ascii="Times New Roman" w:hAnsi="Times New Roman"/>
          <w:sz w:val="28"/>
          <w:szCs w:val="28"/>
          <w:lang w:eastAsia="ru-RU"/>
        </w:rPr>
        <w:t>цена единицы (сумма цен единиц) товара, работы, услуги;</w:t>
      </w:r>
    </w:p>
    <w:p>
      <w:pPr>
        <w:pStyle w:val="ListParagraph"/>
        <w:widowControl w:val="false"/>
        <w:numPr>
          <w:ilvl w:val="0"/>
          <w:numId w:val="3"/>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2) качественные, функциональные и экологические характеристики предмета закупки;</w:t>
      </w:r>
    </w:p>
    <w:p>
      <w:pPr>
        <w:pStyle w:val="ListParagraph"/>
        <w:widowControl w:val="false"/>
        <w:numPr>
          <w:ilvl w:val="0"/>
          <w:numId w:val="3"/>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3) расходы на эксплуатацию и ремонт товаров, использование результатов работ;</w:t>
      </w:r>
    </w:p>
    <w:p>
      <w:pPr>
        <w:pStyle w:val="ListParagraph"/>
        <w:widowControl w:val="false"/>
        <w:numPr>
          <w:ilvl w:val="0"/>
          <w:numId w:val="3"/>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ListParagraph"/>
        <w:widowControl w:val="false"/>
        <w:numPr>
          <w:ilvl w:val="0"/>
          <w:numId w:val="3"/>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5) аналогичный опыт поставки товаров, выполнения работ, оказания услуг с</w:t>
      </w:r>
      <w:r>
        <w:rPr>
          <w:rFonts w:ascii="Times New Roman" w:hAnsi="Times New Roman"/>
          <w:sz w:val="28"/>
          <w:szCs w:val="28"/>
        </w:rPr>
        <w:t xml:space="preserve"> </w:t>
      </w:r>
      <w:r>
        <w:rPr>
          <w:rFonts w:ascii="Times New Roman" w:hAnsi="Times New Roman"/>
          <w:sz w:val="28"/>
          <w:szCs w:val="28"/>
          <w:lang w:eastAsia="ru-RU"/>
        </w:rPr>
        <w:t>пояснением заказчиком случаев признания такого опыта аналогичным;</w:t>
      </w:r>
    </w:p>
    <w:p>
      <w:pPr>
        <w:pStyle w:val="ListParagraph"/>
        <w:widowControl w:val="false"/>
        <w:numPr>
          <w:ilvl w:val="0"/>
          <w:numId w:val="3"/>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ListParagraph"/>
        <w:widowControl w:val="false"/>
        <w:numPr>
          <w:ilvl w:val="0"/>
          <w:numId w:val="3"/>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7) срок поставки товара, выполнения работы, оказания услуги;</w:t>
      </w:r>
    </w:p>
    <w:p>
      <w:pPr>
        <w:pStyle w:val="ListParagraph"/>
        <w:widowControl w:val="false"/>
        <w:numPr>
          <w:ilvl w:val="0"/>
          <w:numId w:val="3"/>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8) срок гарантийного обслуживания на товары, результаты работ.</w:t>
      </w:r>
    </w:p>
    <w:p>
      <w:pPr>
        <w:pStyle w:val="ListParagraph"/>
        <w:widowControl w:val="false"/>
        <w:numPr>
          <w:ilvl w:val="0"/>
          <w:numId w:val="3"/>
        </w:numPr>
        <w:spacing w:lineRule="auto" w:line="240" w:before="0" w:after="0"/>
        <w:ind w:firstLine="709" w:left="0"/>
        <w:jc w:val="both"/>
        <w:rPr>
          <w:rFonts w:ascii="Times New Roman" w:hAnsi="Times New Roman"/>
          <w:sz w:val="28"/>
          <w:szCs w:val="28"/>
        </w:rPr>
      </w:pPr>
      <w:r>
        <w:rPr>
          <w:rFonts w:ascii="Times New Roman" w:hAnsi="Times New Roman"/>
          <w:sz w:val="28"/>
          <w:szCs w:val="28"/>
        </w:rPr>
        <w:t>56.3.</w:t>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pPr>
        <w:pStyle w:val="ListParagraph"/>
        <w:widowControl w:val="false"/>
        <w:numPr>
          <w:ilvl w:val="0"/>
          <w:numId w:val="3"/>
        </w:numPr>
        <w:spacing w:lineRule="auto" w:line="240" w:before="0" w:after="0"/>
        <w:ind w:firstLine="709" w:left="0"/>
        <w:jc w:val="both"/>
        <w:rPr>
          <w:rFonts w:ascii="Times New Roman" w:hAnsi="Times New Roman"/>
          <w:sz w:val="28"/>
          <w:szCs w:val="28"/>
          <w:lang w:eastAsia="ru-RU"/>
        </w:rPr>
      </w:pPr>
      <w:r>
        <w:rPr>
          <w:rFonts w:ascii="Times New Roman" w:hAnsi="Times New Roman"/>
          <w:sz w:val="28"/>
          <w:szCs w:val="28"/>
        </w:rPr>
        <w:t>56.4.</w:t>
        <w:tab/>
      </w:r>
      <w:r>
        <w:rPr>
          <w:rFonts w:ascii="Times New Roman" w:hAnsi="Times New Roman"/>
          <w:sz w:val="28"/>
          <w:szCs w:val="28"/>
          <w:lang w:eastAsia="ru-RU"/>
        </w:rPr>
        <w:t xml:space="preserve">Вес критерия «цена договора» должен составлять не менее тридцати процентов. </w:t>
      </w:r>
      <w:r>
        <w:rPr>
          <w:rFonts w:ascii="Times New Roman" w:hAnsi="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pPr>
        <w:pStyle w:val="ListParagraph"/>
        <w:widowControl w:val="false"/>
        <w:numPr>
          <w:ilvl w:val="0"/>
          <w:numId w:val="3"/>
        </w:numPr>
        <w:spacing w:lineRule="auto" w:line="240" w:before="0" w:after="0"/>
        <w:ind w:firstLine="709" w:left="0"/>
        <w:jc w:val="both"/>
        <w:rPr>
          <w:rFonts w:ascii="Times New Roman" w:hAnsi="Times New Roman"/>
          <w:sz w:val="28"/>
          <w:szCs w:val="28"/>
        </w:rPr>
      </w:pPr>
      <w:r>
        <w:rPr>
          <w:rFonts w:ascii="Times New Roman" w:hAnsi="Times New Roman"/>
          <w:sz w:val="28"/>
          <w:szCs w:val="28"/>
        </w:rPr>
        <w:t>56.5.</w:t>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ascii="Times New Roman" w:hAnsi="Times New Roman"/>
          <w:sz w:val="28"/>
          <w:szCs w:val="28"/>
          <w:lang w:val="en-US"/>
        </w:rPr>
        <w:t> </w:t>
      </w:r>
      <w:r>
        <w:rPr>
          <w:rFonts w:ascii="Times New Roman" w:hAnsi="Times New Roman"/>
          <w:sz w:val="28"/>
          <w:szCs w:val="28"/>
        </w:rPr>
        <w:t xml:space="preserve">субъективной оценке заявок членами комиссии, </w:t>
      </w:r>
      <w:r>
        <w:rPr>
          <w:rFonts w:ascii="Times New Roman" w:hAnsi="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Pr>
          <w:rFonts w:ascii="Times New Roman" w:hAnsi="Times New Roman"/>
          <w:sz w:val="28"/>
          <w:szCs w:val="28"/>
        </w:rPr>
        <w:t>.</w:t>
      </w:r>
    </w:p>
    <w:p>
      <w:pPr>
        <w:pStyle w:val="Heading2"/>
        <w:numPr>
          <w:ilvl w:val="0"/>
          <w:numId w:val="3"/>
        </w:numPr>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ind w:firstLine="709"/>
        <w:rPr>
          <w:rFonts w:ascii="Times New Roman" w:hAnsi="Times New Roman" w:cs="Times New Roman"/>
          <w:sz w:val="28"/>
          <w:szCs w:val="28"/>
        </w:rPr>
      </w:pPr>
      <w:bookmarkStart w:id="113" w:name="_Toc76395377"/>
      <w:bookmarkStart w:id="114" w:name="_Toc23517757"/>
      <w:bookmarkEnd w:id="114"/>
      <w:r>
        <w:rPr>
          <w:rFonts w:cs="Times New Roman" w:ascii="Times New Roman" w:hAnsi="Times New Roman"/>
          <w:sz w:val="28"/>
          <w:szCs w:val="28"/>
        </w:rPr>
        <w:t>57. Содержание и порядок подачи заявок на участие в запросе предложений в электронной форме</w:t>
      </w:r>
      <w:bookmarkEnd w:id="113"/>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57.1. Подача заявок на участие в запросе предложений осуществляется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57.2. Заявки на участие в запросе предложений представляются согласно требованиям к</w:t>
      </w:r>
      <w:r>
        <w:rPr>
          <w:rFonts w:cs="Times New Roman" w:ascii="Times New Roman" w:hAnsi="Times New Roman"/>
          <w:sz w:val="28"/>
          <w:szCs w:val="28"/>
          <w:lang w:val="en-US"/>
        </w:rPr>
        <w:t> </w:t>
      </w:r>
      <w:r>
        <w:rPr>
          <w:rFonts w:cs="Times New Roman" w:ascii="Times New Roman" w:hAnsi="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57.4. Участник запроса предложений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57.5. Участник запроса предложений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регламентом такой электронной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57.6. Изменение или отзыв заявки после окончания срока подачи заявок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 Заявка на участие в запросе предложений должна содержать:</w:t>
      </w:r>
    </w:p>
    <w:p>
      <w:pPr>
        <w:pStyle w:val="Normal"/>
        <w:widowControl w:val="false"/>
        <w:numPr>
          <w:ilvl w:val="1"/>
          <w:numId w:val="9"/>
        </w:numPr>
        <w:tabs>
          <w:tab w:val="left" w:pos="709" w:leader="none"/>
          <w:tab w:val="left" w:pos="993" w:leader="none"/>
        </w:tabs>
        <w:suppressAutoHyphens w:val="false"/>
        <w:ind w:firstLine="709" w:left="0"/>
        <w:jc w:val="both"/>
        <w:textAlignment w:val="auto"/>
        <w:rPr>
          <w:rFonts w:ascii="Times New Roman" w:hAnsi="Times New Roman"/>
          <w:sz w:val="28"/>
          <w:szCs w:val="28"/>
        </w:rPr>
      </w:pPr>
      <w:r>
        <w:rPr/>
        <w:t xml:space="preserve">1) </w:t>
      </w:r>
      <w:r>
        <w:rPr>
          <w:rFonts w:ascii="Times New Roman" w:hAnsi="Times New Roman"/>
          <w:sz w:val="28"/>
          <w:szCs w:val="28"/>
        </w:rPr>
        <w:t>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r>
        <w:rPr>
          <w:sz w:val="28"/>
          <w:szCs w:val="28"/>
        </w:rPr>
        <w:t xml:space="preserve"> </w:t>
      </w:r>
      <w:r>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поставляемого товара в соответствии с общероссийским классификатором, используемым для идентификации стран мира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ind w:firstLine="709"/>
        <w:jc w:val="both"/>
        <w:rPr/>
      </w:pPr>
      <w:r>
        <w:rPr/>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Pr>
          <w:lang w:val="en-US"/>
        </w:rPr>
        <w:t> </w:t>
      </w:r>
      <w:r>
        <w:rPr/>
        <w:t>ранее чем за сто восемьдесят дней до дня размещения в ЕИС извещения о</w:t>
      </w:r>
      <w:r>
        <w:rPr>
          <w:lang w:val="en-US"/>
        </w:rPr>
        <w:t> </w:t>
      </w:r>
      <w:r>
        <w:rPr/>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pPr>
        <w:pStyle w:val="ConsPlusNormal"/>
        <w:widowControl w:val="false"/>
        <w:tabs>
          <w:tab w:val="left" w:pos="709" w:leader="none"/>
        </w:tabs>
        <w:ind w:firstLine="709"/>
        <w:jc w:val="both"/>
        <w:rPr/>
      </w:pPr>
      <w:r>
        <w:rPr/>
        <w:t>5)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Pr>
          <w:lang w:val="en-US"/>
        </w:rPr>
        <w:t> </w:t>
      </w:r>
      <w:r>
        <w:rPr/>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запроса предложений (для юридических лиц);</w:t>
      </w:r>
    </w:p>
    <w:p>
      <w:pPr>
        <w:pStyle w:val="ConsPlusNormal"/>
        <w:widowControl w:val="false"/>
        <w:tabs>
          <w:tab w:val="left" w:pos="709" w:leader="none"/>
        </w:tabs>
        <w:ind w:firstLine="709"/>
        <w:jc w:val="both"/>
        <w:rPr/>
      </w:pPr>
      <w:r>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Pr>
          <w:rStyle w:val="FootnoteReference"/>
        </w:rPr>
        <w:footnoteReference w:id="18"/>
      </w:r>
      <w:r>
        <w:rPr/>
        <w:t>, обеспечения исполнения договора</w:t>
      </w:r>
      <w:r>
        <w:rPr>
          <w:rStyle w:val="FootnoteReference"/>
        </w:rPr>
        <w:footnoteReference w:id="19"/>
      </w:r>
      <w:r>
        <w:rPr/>
        <w:t>, обеспечения гарантийных обязательств</w:t>
      </w:r>
      <w:r>
        <w:rPr>
          <w:rStyle w:val="FootnoteReference"/>
        </w:rPr>
        <w:footnoteReference w:id="20"/>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8) документы, подтверждающие соответствие участника запроса предложений требованиям, указанным в извещении и документации о таком запросе;</w:t>
      </w:r>
    </w:p>
    <w:p>
      <w:pPr>
        <w:pStyle w:val="ConsPlusNormal"/>
        <w:widowControl w:val="false"/>
        <w:tabs>
          <w:tab w:val="left" w:pos="709" w:leader="none"/>
        </w:tabs>
        <w:ind w:firstLine="709"/>
        <w:jc w:val="both"/>
        <w:rPr/>
      </w:pPr>
      <w:r>
        <w:rPr/>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 xml:space="preserve">12) предложение о цене договора, </w:t>
      </w:r>
      <w:r>
        <w:rPr>
          <w:rFonts w:eastAsia="Times New Roman"/>
        </w:rPr>
        <w:t xml:space="preserve">в случае осуществления закупки в соответствии с главой 17 настоящего Положения – цене единицы </w:t>
      </w:r>
      <w:r>
        <w:rPr/>
        <w:t>(</w:t>
      </w:r>
      <w:r>
        <w:rPr>
          <w:spacing w:val="-2"/>
        </w:rPr>
        <w:t>сумме цен единиц) товара, работы, услуги</w:t>
      </w:r>
      <w:r>
        <w:rPr/>
        <w:t>, а</w:t>
      </w:r>
      <w:r>
        <w:rPr>
          <w:lang w:val="en-US"/>
        </w:rPr>
        <w:t> </w:t>
      </w:r>
      <w:r>
        <w:rPr/>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pPr>
        <w:pStyle w:val="ConsPlusNormal"/>
        <w:widowControl w:val="false"/>
        <w:tabs>
          <w:tab w:val="left" w:pos="709" w:leader="none"/>
        </w:tabs>
        <w:ind w:firstLine="709"/>
        <w:jc w:val="both"/>
        <w:rPr/>
      </w:pPr>
      <w:r>
        <w:rPr/>
        <w:t>13)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pPr>
        <w:pStyle w:val="ConsPlusNormal"/>
        <w:widowControl w:val="false"/>
        <w:tabs>
          <w:tab w:val="left" w:pos="709" w:leader="none"/>
        </w:tabs>
        <w:ind w:firstLine="709"/>
        <w:jc w:val="both"/>
        <w:rPr/>
      </w:pPr>
      <w:r>
        <w:rPr/>
        <w:t>14)</w:t>
        <w:tab/>
        <w:t>иные документы и сведения, предоставление которых предусмотрено извещением и (или) документацией о 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 xml:space="preserve"> – цене единицы (сумме цен единиц) товара, работы, услуги.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57.7.3. Вторая часть заявки на участие в запросе предложений,  участниками которого могут быть только субъекты малого и</w:t>
      </w:r>
      <w:r>
        <w:rPr>
          <w:rFonts w:cs="Times New Roman" w:ascii="Times New Roman" w:hAnsi="Times New Roman"/>
          <w:sz w:val="28"/>
          <w:szCs w:val="28"/>
          <w:lang w:val="en-US"/>
        </w:rPr>
        <w:t> </w:t>
      </w:r>
      <w:r>
        <w:rPr>
          <w:rFonts w:cs="Times New Roman" w:ascii="Times New Roman" w:hAnsi="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pPr>
        <w:pStyle w:val="ConsPlusNormal"/>
        <w:widowControl w:val="false"/>
        <w:tabs>
          <w:tab w:val="left" w:pos="709" w:leader="none"/>
        </w:tabs>
        <w:ind w:firstLine="709"/>
        <w:jc w:val="both"/>
        <w:rPr/>
      </w:pPr>
      <w:r>
        <w:rPr/>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57.9.</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pPr>
        <w:pStyle w:val="ConsPlusNormal"/>
        <w:widowControl w:val="false"/>
        <w:tabs>
          <w:tab w:val="left" w:pos="709" w:leader="none"/>
        </w:tabs>
        <w:ind w:firstLine="709"/>
        <w:jc w:val="both"/>
        <w:rPr/>
      </w:pPr>
      <w:r>
        <w:rPr/>
      </w:r>
    </w:p>
    <w:p>
      <w:pPr>
        <w:pStyle w:val="ConsPlusNormal"/>
        <w:widowControl w:val="false"/>
        <w:numPr>
          <w:ilvl w:val="0"/>
          <w:numId w:val="0"/>
        </w:numPr>
        <w:tabs>
          <w:tab w:val="left" w:pos="709" w:leader="none"/>
        </w:tabs>
        <w:ind w:hanging="0" w:left="0"/>
        <w:jc w:val="center"/>
        <w:outlineLvl w:val="1"/>
        <w:rPr/>
      </w:pPr>
      <w:bookmarkStart w:id="115" w:name="_Toc76395378"/>
      <w:bookmarkStart w:id="116" w:name="_Toc23517758"/>
      <w:bookmarkEnd w:id="116"/>
      <w:r>
        <w:rPr>
          <w:b/>
        </w:rPr>
        <w:t>58. Открытие доступа к поданным заявкам на участие в запросе предложений в электронной форме</w:t>
      </w:r>
      <w:bookmarkEnd w:id="115"/>
    </w:p>
    <w:p>
      <w:pPr>
        <w:pStyle w:val="ConsPlusNormal"/>
        <w:widowControl w:val="false"/>
        <w:tabs>
          <w:tab w:val="left" w:pos="709" w:leader="none"/>
        </w:tabs>
        <w:ind w:firstLine="709"/>
        <w:jc w:val="both"/>
        <w:rPr>
          <w:b/>
        </w:rPr>
      </w:pPr>
      <w:r>
        <w:rPr>
          <w:b/>
        </w:rPr>
      </w:r>
    </w:p>
    <w:p>
      <w:pPr>
        <w:pStyle w:val="ConsPlusNormal"/>
        <w:widowControl w:val="false"/>
        <w:tabs>
          <w:tab w:val="left" w:pos="709" w:leader="none"/>
        </w:tabs>
        <w:ind w:firstLine="709"/>
        <w:jc w:val="both"/>
        <w:rPr/>
      </w:pPr>
      <w:bookmarkStart w:id="117" w:name="_Toc23517759"/>
      <w:bookmarkEnd w:id="117"/>
      <w:r>
        <w:rPr/>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pPr>
        <w:pStyle w:val="ConsPlusNormal"/>
        <w:widowControl w:val="false"/>
        <w:tabs>
          <w:tab w:val="left" w:pos="709" w:leader="none"/>
        </w:tabs>
        <w:ind w:firstLine="709"/>
        <w:jc w:val="both"/>
        <w:rPr/>
      </w:pPr>
      <w:r>
        <w:rPr/>
        <w:t>58.2. Открытие доступа осуществляется оператором электронной площадки, на которой проводится запрос предложений.</w:t>
      </w:r>
    </w:p>
    <w:p>
      <w:pPr>
        <w:pStyle w:val="ConsPlusNormal"/>
        <w:widowControl w:val="false"/>
        <w:tabs>
          <w:tab w:val="left" w:pos="709" w:leader="none"/>
        </w:tabs>
        <w:ind w:firstLine="709"/>
        <w:jc w:val="both"/>
        <w:rPr/>
      </w:pPr>
      <w:r>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pPr>
        <w:pStyle w:val="ConsPlusNormal"/>
        <w:widowControl w:val="false"/>
        <w:tabs>
          <w:tab w:val="left" w:pos="709" w:leader="none"/>
        </w:tabs>
        <w:ind w:firstLine="709"/>
        <w:jc w:val="both"/>
        <w:rPr/>
      </w:pPr>
      <w:r>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pPr>
        <w:pStyle w:val="ConsPlusNormal"/>
        <w:widowControl w:val="false"/>
        <w:tabs>
          <w:tab w:val="left" w:pos="709" w:leader="none"/>
        </w:tabs>
        <w:ind w:firstLine="709"/>
        <w:jc w:val="both"/>
        <w:rPr/>
      </w:pPr>
      <w:r>
        <w:rPr/>
        <w:t>58.5. В случае если на участие в запросе предложений не было подано ни одной заявки, комиссия по осуществлению закупок в</w:t>
      </w:r>
      <w:r>
        <w:rPr>
          <w:lang w:val="en-US"/>
        </w:rPr>
        <w:t> </w:t>
      </w:r>
      <w:r>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pPr>
      <w:r>
        <w:rPr/>
        <w:t>В случае, указанном в абзаце первом пункта 58.5 настоящего раздела,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rFonts w:eastAsia="Times New Roman"/>
        </w:rPr>
      </w:pPr>
      <w:r>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pPr>
        <w:pStyle w:val="Heading2"/>
        <w:numPr>
          <w:ilvl w:val="0"/>
          <w:numId w:val="2"/>
        </w:numPr>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118" w:name="_Toc76395379"/>
      <w:r>
        <w:rPr>
          <w:rFonts w:cs="Times New Roman" w:ascii="Times New Roman" w:hAnsi="Times New Roman"/>
          <w:sz w:val="28"/>
          <w:szCs w:val="28"/>
        </w:rPr>
        <w:t>59. Порядок рассмотрения и оценки заявок на участие в запросе предложений в электронной форме</w:t>
      </w:r>
      <w:bookmarkEnd w:id="118"/>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 Срок рассмотрения заявок не может превышать трех дней с даты открытия доступа к поданными заявками на участие в</w:t>
      </w:r>
      <w:r>
        <w:rPr>
          <w:rFonts w:cs="Times New Roman" w:ascii="Times New Roman" w:hAnsi="Times New Roman"/>
          <w:sz w:val="28"/>
          <w:szCs w:val="28"/>
          <w:lang w:val="en-US"/>
        </w:rPr>
        <w:t> </w:t>
      </w:r>
      <w:r>
        <w:rPr>
          <w:rFonts w:cs="Times New Roman" w:ascii="Times New Roman" w:hAnsi="Times New Roman"/>
          <w:sz w:val="28"/>
          <w:szCs w:val="28"/>
        </w:rPr>
        <w:t>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59.3. В рамках рассмотрения заявок выполняются следующие действия: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проверка состава заявок на соблюдение требований извещения и</w:t>
      </w:r>
      <w:r>
        <w:rPr>
          <w:rFonts w:cs="Times New Roman" w:ascii="Times New Roman" w:hAnsi="Times New Roman"/>
          <w:sz w:val="28"/>
          <w:szCs w:val="28"/>
          <w:lang w:val="en-US"/>
        </w:rPr>
        <w:t> </w:t>
      </w:r>
      <w:r>
        <w:rPr>
          <w:rFonts w:cs="Times New Roman" w:ascii="Times New Roman" w:hAnsi="Times New Roman"/>
          <w:sz w:val="28"/>
          <w:szCs w:val="28"/>
        </w:rPr>
        <w:t>документации;</w:t>
      </w:r>
    </w:p>
    <w:p>
      <w:pPr>
        <w:pStyle w:val="formattext"/>
        <w:widowControl w:val="false"/>
        <w:spacing w:before="0" w:after="0"/>
        <w:ind w:firstLine="709"/>
        <w:jc w:val="both"/>
        <w:rPr>
          <w:sz w:val="28"/>
          <w:szCs w:val="28"/>
        </w:rPr>
      </w:pPr>
      <w:r>
        <w:rPr>
          <w:sz w:val="28"/>
          <w:szCs w:val="28"/>
        </w:rPr>
        <w:t>2) проверка участника закупки на соответствие требованиям извещения и</w:t>
      </w:r>
      <w:r>
        <w:rPr>
          <w:sz w:val="28"/>
          <w:szCs w:val="28"/>
          <w:lang w:val="en-US"/>
        </w:rPr>
        <w:t> </w:t>
      </w:r>
      <w:r>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Pr>
          <w:sz w:val="28"/>
          <w:szCs w:val="28"/>
          <w:lang w:val="en-US"/>
        </w:rPr>
        <w:t> </w:t>
      </w:r>
      <w:r>
        <w:rPr>
          <w:sz w:val="28"/>
          <w:szCs w:val="28"/>
        </w:rPr>
        <w:t>подпунктами 14, 16 пункта 8.4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принятие решений о допуске, отказе в допуске (отклонении заявки) к</w:t>
      </w:r>
      <w:r>
        <w:rPr>
          <w:rFonts w:cs="Times New Roman" w:ascii="Times New Roman" w:hAnsi="Times New Roman"/>
          <w:sz w:val="28"/>
          <w:szCs w:val="28"/>
          <w:lang w:val="en-US"/>
        </w:rPr>
        <w:t> </w:t>
      </w:r>
      <w:r>
        <w:rPr>
          <w:rFonts w:cs="Times New Roman" w:ascii="Times New Roman" w:hAnsi="Times New Roman"/>
          <w:sz w:val="28"/>
          <w:szCs w:val="28"/>
        </w:rPr>
        <w:t>участию по соответствующим основаниям.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Pr>
          <w:rFonts w:eastAsia="Times New Roman" w:cs="Times New Roman" w:ascii="Times New Roman" w:hAnsi="Times New Roman"/>
          <w:sz w:val="28"/>
          <w:szCs w:val="28"/>
        </w:rPr>
        <w:t xml:space="preserve">, участниками которого могут быть только субъекты малого и среднего предпринимательства или </w:t>
      </w:r>
      <w:r>
        <w:rPr>
          <w:rFonts w:cs="Times New Roman" w:ascii="Times New Roman" w:hAnsi="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Pr>
          <w:rFonts w:cs="Times New Roman" w:ascii="Times New Roman" w:hAnsi="Times New Roman"/>
          <w:sz w:val="28"/>
          <w:szCs w:val="28"/>
          <w:lang w:val="en-US"/>
        </w:rPr>
        <w:t> </w:t>
      </w:r>
      <w:r>
        <w:rPr>
          <w:rFonts w:cs="Times New Roman" w:ascii="Times New Roman" w:hAnsi="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 подпунктами 14, 16 пункта 8.4 настоящего Положения;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59.7. По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Pr/>
        <w:t xml:space="preserve"> </w:t>
      </w:r>
      <w:r>
        <w:rPr>
          <w:rFonts w:cs="Times New Roman" w:ascii="Times New Roman" w:hAnsi="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59.9 настоящего раздела,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pPr>
      <w:r>
        <w:rPr/>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Pr>
          <w:rFonts w:eastAsia="Times New Roman"/>
        </w:rPr>
        <w:t xml:space="preserve">Подписанный присутствующими членами комиссии протокол </w:t>
      </w:r>
      <w:r>
        <w:rPr/>
        <w:t xml:space="preserve">направляется заказчиком оператору электронной площадки и подлежит размещению в ЕИС </w:t>
      </w:r>
      <w:r>
        <w:rPr>
          <w:rFonts w:eastAsia="Times New Roman"/>
        </w:rPr>
        <w:t xml:space="preserve">не позднее чем через три дня со дня подписания. </w:t>
      </w:r>
    </w:p>
    <w:p>
      <w:pPr>
        <w:pStyle w:val="Normal"/>
        <w:widowControl w:val="false"/>
        <w:tabs>
          <w:tab w:val="left" w:pos="709" w:leader="none"/>
        </w:tabs>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настоящего раздела, комиссия формирует протокол </w:t>
      </w:r>
      <w:r>
        <w:rPr>
          <w:rFonts w:cs="Times New Roman" w:ascii="Times New Roman" w:hAnsi="Times New Roman"/>
          <w:sz w:val="28"/>
          <w:szCs w:val="28"/>
        </w:rPr>
        <w:t>о признании закупки несостоявшейся</w:t>
      </w:r>
      <w:r>
        <w:rPr>
          <w:rFonts w:eastAsia="Times New Roman" w:cs="Times New Roman" w:ascii="Times New Roman" w:hAnsi="Times New Roman"/>
          <w:sz w:val="28"/>
          <w:szCs w:val="28"/>
          <w:lang w:eastAsia="ru-RU"/>
        </w:rPr>
        <w:t>, в котором должна содержаться информация в соответствии с частью 14 статьи 3.2 Закона № 223</w:t>
        <w:noBreakHyphen/>
        <w:t xml:space="preserve">ФЗ. </w:t>
      </w:r>
      <w:r>
        <w:rPr>
          <w:rFonts w:cs="Times New Roman"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w:t>
      </w:r>
      <w:r>
        <w:rPr>
          <w:rFonts w:eastAsia="Times New Roman" w:cs="Times New Roman" w:ascii="Times New Roman" w:hAnsi="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участие в таком запросе</w:t>
      </w:r>
      <w:r>
        <w:rPr>
          <w:rFonts w:eastAsia="Times New Roman" w:cs="Times New Roman" w:ascii="Times New Roman" w:hAnsi="Times New Roman"/>
          <w:sz w:val="28"/>
          <w:szCs w:val="28"/>
        </w:rPr>
        <w:t xml:space="preserve"> комиссией отклонены все поданные заявки на участие в запросе предложений,</w:t>
      </w:r>
      <w:r>
        <w:rPr>
          <w:rFonts w:cs="Times New Roman" w:ascii="Times New Roman" w:hAnsi="Times New Roman"/>
          <w:sz w:val="28"/>
          <w:szCs w:val="28"/>
        </w:rPr>
        <w:t xml:space="preserve"> заказчик вправе</w:t>
      </w:r>
      <w:r>
        <w:rPr/>
        <w:t xml:space="preserve"> </w:t>
      </w:r>
      <w:r>
        <w:rPr>
          <w:rFonts w:cs="Times New Roman" w:ascii="Times New Roman" w:hAnsi="Times New Roman"/>
          <w:sz w:val="28"/>
          <w:szCs w:val="28"/>
        </w:rPr>
        <w:t>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раздела, включается такое решение.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59.14. Оценка заявок проводится в отношении тех заявок, которые не</w:t>
      </w:r>
      <w:r>
        <w:rPr>
          <w:rFonts w:cs="Times New Roman" w:ascii="Times New Roman" w:hAnsi="Times New Roman"/>
          <w:sz w:val="28"/>
          <w:szCs w:val="28"/>
          <w:lang w:val="en-US"/>
        </w:rPr>
        <w:t> </w:t>
      </w:r>
      <w:r>
        <w:rPr>
          <w:rFonts w:cs="Times New Roman" w:ascii="Times New Roman" w:hAnsi="Times New Roman"/>
          <w:sz w:val="28"/>
          <w:szCs w:val="28"/>
        </w:rPr>
        <w:t xml:space="preserve">были отклонены на этапе рассмотрения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Pr>
          <w:rFonts w:cs="Times New Roman" w:ascii="Times New Roman" w:hAnsi="Times New Roman"/>
          <w:sz w:val="28"/>
          <w:szCs w:val="28"/>
          <w:lang w:val="en-US"/>
        </w:rPr>
        <w:t> </w:t>
      </w:r>
      <w:r>
        <w:rPr>
          <w:rFonts w:cs="Times New Roman" w:ascii="Times New Roman" w:hAnsi="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59.18. По результатам проведения оценки и сопоставления заявок комиссией по осуществлению закупок формируется итоговый протокол, который должен содержать информацию, предусмотренную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ConsPlusNormal"/>
        <w:widowControl w:val="false"/>
        <w:tabs>
          <w:tab w:val="left" w:pos="709" w:leader="none"/>
        </w:tabs>
        <w:ind w:firstLine="709"/>
        <w:jc w:val="both"/>
        <w:rPr>
          <w:rFonts w:eastAsia="SimSun"/>
          <w:lang w:bidi="hi-IN"/>
        </w:rPr>
      </w:pPr>
      <w:r>
        <w:rPr>
          <w:rFonts w:eastAsia="SimSun"/>
          <w:lang w:bidi="hi-IN"/>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59.20. Любой участник запроса предложений вправе обжаловать результаты такого запроса в установленном порядке.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Standard"/>
        <w:ind w:firstLine="709"/>
        <w:jc w:val="both"/>
        <w:rPr>
          <w:rFonts w:ascii="Times New Roman" w:hAnsi="Times New Roman"/>
          <w:sz w:val="28"/>
          <w:szCs w:val="28"/>
        </w:rPr>
      </w:pPr>
      <w:r>
        <w:rPr>
          <w:rFonts w:ascii="Times New Roman" w:hAnsi="Times New Roman"/>
          <w:sz w:val="28"/>
          <w:szCs w:val="28"/>
        </w:rPr>
      </w:r>
    </w:p>
    <w:p>
      <w:pPr>
        <w:pStyle w:val="Normal"/>
        <w:widowControl w:val="false"/>
        <w:jc w:val="both"/>
        <w:rPr>
          <w:rFonts w:ascii="Times New Roman" w:hAnsi="Times New Roman" w:cs="Times New Roman"/>
          <w:b/>
          <w:sz w:val="28"/>
          <w:szCs w:val="28"/>
        </w:rPr>
      </w:pPr>
      <w:bookmarkStart w:id="119" w:name="__RefHeading__9790_337171922"/>
      <w:bookmarkEnd w:id="119"/>
      <w:r>
        <w:rPr>
          <w:rFonts w:cs="Times New Roman" w:ascii="Times New Roman" w:hAnsi="Times New Roman"/>
          <w:b/>
          <w:sz w:val="28"/>
          <w:szCs w:val="28"/>
        </w:rPr>
        <w:t xml:space="preserve">                   </w:t>
      </w:r>
    </w:p>
    <w:p>
      <w:pPr>
        <w:pStyle w:val="22"/>
        <w:widowControl w:val="false"/>
        <w:numPr>
          <w:ilvl w:val="0"/>
          <w:numId w:val="0"/>
        </w:numPr>
        <w:ind w:hanging="0" w:left="0"/>
        <w:jc w:val="center"/>
        <w:outlineLvl w:val="1"/>
        <w:rPr>
          <w:rFonts w:cs="Times New Roman"/>
          <w:b/>
        </w:rPr>
      </w:pPr>
      <w:bookmarkStart w:id="120" w:name="_Toc76395381"/>
      <w:bookmarkStart w:id="121" w:name="_Toc522723222"/>
      <w:r>
        <w:rPr>
          <w:rFonts w:cs="Times New Roman"/>
          <w:b/>
        </w:rPr>
        <w:t>60. Условия применения закрытых закупок</w:t>
      </w:r>
      <w:bookmarkEnd w:id="120"/>
      <w:bookmarkEnd w:id="121"/>
    </w:p>
    <w:p>
      <w:pPr>
        <w:pStyle w:val="Normal"/>
        <w:widowControl w:val="false"/>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3"/>
        <w:widowControl w:val="false"/>
        <w:rPr>
          <w:rFonts w:cs="Times New Roman"/>
        </w:rPr>
      </w:pPr>
      <w:r>
        <w:rPr>
          <w:rFonts w:cs="Times New Roman"/>
        </w:rPr>
        <w:t>Закрытые закупки проводятся в случаях, установленных частью 1 статьи 3.5 Закона № 223-ФЗ.</w:t>
      </w:r>
    </w:p>
    <w:p>
      <w:pPr>
        <w:pStyle w:val="22"/>
        <w:ind w:hanging="0" w:left="709"/>
        <w:rPr>
          <w:rFonts w:cs="Times New Roman"/>
        </w:rPr>
      </w:pPr>
      <w:r>
        <w:rPr>
          <w:rFonts w:cs="Times New Roman"/>
        </w:rPr>
      </w:r>
    </w:p>
    <w:p>
      <w:pPr>
        <w:pStyle w:val="22"/>
        <w:numPr>
          <w:ilvl w:val="0"/>
          <w:numId w:val="0"/>
        </w:numPr>
        <w:ind w:hanging="0" w:left="0"/>
        <w:jc w:val="center"/>
        <w:outlineLvl w:val="1"/>
        <w:rPr>
          <w:rFonts w:cs="Times New Roman"/>
          <w:b/>
        </w:rPr>
      </w:pPr>
      <w:bookmarkStart w:id="122" w:name="_Toc522723223"/>
      <w:bookmarkStart w:id="123" w:name="_Toc23517762"/>
      <w:bookmarkEnd w:id="122"/>
      <w:bookmarkEnd w:id="123"/>
      <w:r>
        <w:rPr>
          <w:rFonts w:cs="Times New Roman"/>
          <w:b/>
        </w:rPr>
        <w:t>61. Особенности проведения закрытых закупок</w:t>
      </w:r>
    </w:p>
    <w:p>
      <w:pPr>
        <w:pStyle w:val="3"/>
        <w:rPr>
          <w:rFonts w:ascii="Times New Roman" w:hAnsi="Times New Roman" w:cs="Times New Roman"/>
        </w:rPr>
      </w:pPr>
      <w:r>
        <w:rPr>
          <w:rFonts w:cs="Times New Roman" w:ascii="Times New Roman" w:hAnsi="Times New Roman"/>
        </w:rPr>
      </w:r>
    </w:p>
    <w:p>
      <w:pPr>
        <w:pStyle w:val="Normal"/>
        <w:widowControl w:val="false"/>
        <w:ind w:firstLine="709"/>
        <w:jc w:val="both"/>
        <w:rPr>
          <w:rFonts w:ascii="Times New Roman" w:hAnsi="Times New Roman"/>
          <w:sz w:val="28"/>
        </w:rPr>
      </w:pPr>
      <w:r>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pPr>
        <w:pStyle w:val="3"/>
        <w:rPr>
          <w:rFonts w:ascii="Times New Roman" w:hAnsi="Times New Roman"/>
        </w:rPr>
      </w:pPr>
      <w:r>
        <w:rPr>
          <w:rFonts w:ascii="Times New Roman" w:hAnsi="Times New Roman"/>
        </w:rPr>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3"/>
        </w:numPr>
        <w:rPr>
          <w:rFonts w:ascii="Times New Roman" w:hAnsi="Times New Roman" w:cs="Times New Roman"/>
          <w:sz w:val="28"/>
          <w:szCs w:val="28"/>
        </w:rPr>
      </w:pPr>
      <w:bookmarkStart w:id="124" w:name="_Toc23517764"/>
      <w:bookmarkEnd w:id="124"/>
      <w:r>
        <w:rPr>
          <w:rFonts w:cs="Times New Roman" w:ascii="Times New Roman" w:hAnsi="Times New Roman"/>
          <w:sz w:val="28"/>
          <w:szCs w:val="28"/>
        </w:rPr>
        <w:t>62. Условия применения и порядок проведения запроса оферт в электронной форме</w:t>
      </w:r>
    </w:p>
    <w:p>
      <w:pPr>
        <w:pStyle w:val="Normal"/>
        <w:rPr/>
      </w:pPr>
      <w:r>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требований к товарам;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соблюдение требования, указанного во втором абзаце пункта 7.7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62.3.</w:t>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62.6. Извещение о проведении запроса оферт и вносимые в него изменения должны соответствовать требованиям настоящего раздела и пункта 8.3 раздела 8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настоящего раздела. Документация о проведении запроса оферт должна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без учета требований части 6.1 статьи 3 Закона № 223-ФЗ.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место, условия и сроки (периоды) поставки товара;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форма, сроки и порядок оплаты товара;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информация о валюте, используемой для формирования цены договора и расчетов с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порядок, дата начала, дата и время окончания срока подачи оферт на участие в закупке и порядок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требования к участникам такой закупки в соответствии с главой 12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10)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11) порядок и срок отзыва заявок на участие в закупке (при 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требования к содержанию, форме, оформлению и составу заявки на участие в закупке (при необходимости);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br/>
        <w:t>в подпункте 1 пункта 62.7 настоящего раздела);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дата рассмотрения оферт участников такой закупки и подведения итогов такой закупки. При этом срок рассмотрения оферт не должен превышать десять рабочих дней со дня окончания срока подачи таких оферт;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19)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 сведения, предусмотренные в пункте 13.2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23) возможность заказчика изменить условия договора в случаях, предусмотренных настоящим Положением.</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62.8. Проект договора является неотъемлемой частью документации о закупке.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62.16. Заявка на участие в запросе оферт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на условиях, предусмотренных извещением и документацией;</w:t>
      </w:r>
    </w:p>
    <w:p>
      <w:pPr>
        <w:pStyle w:val="ConsPlusNormal"/>
        <w:widowControl w:val="false"/>
        <w:tabs>
          <w:tab w:val="left" w:pos="709" w:leader="none"/>
        </w:tabs>
        <w:ind w:firstLine="709"/>
        <w:jc w:val="both"/>
        <w:rPr/>
      </w:pPr>
      <w:r>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5) копии учредительных документов участника закупки (для юридических лиц);</w:t>
      </w:r>
    </w:p>
    <w:p>
      <w:pPr>
        <w:pStyle w:val="ConsPlusNormal"/>
        <w:widowControl w:val="false"/>
        <w:tabs>
          <w:tab w:val="left" w:pos="709" w:leader="none"/>
        </w:tabs>
        <w:jc w:val="both"/>
        <w:rPr/>
      </w:pPr>
      <w:r>
        <w:rPr/>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Pr>
          <w:rStyle w:val="FootnoteReference"/>
        </w:rPr>
        <w:footnoteReference w:id="21"/>
      </w:r>
      <w:r>
        <w:rPr/>
        <w:t>, обеспечения исполнения договора</w:t>
      </w:r>
      <w:r>
        <w:rPr>
          <w:rStyle w:val="FootnoteReference"/>
        </w:rPr>
        <w:footnoteReference w:id="22"/>
      </w:r>
      <w:r>
        <w:rPr/>
        <w:t>, обеспечения гарантийных обязательств</w:t>
      </w:r>
      <w:r>
        <w:rPr>
          <w:rStyle w:val="FootnoteReference"/>
        </w:rPr>
        <w:footnoteReference w:id="23"/>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 подпунктами 2 – 11 пункта 12.1 настоящего Положения;</w:t>
      </w:r>
    </w:p>
    <w:p>
      <w:pPr>
        <w:pStyle w:val="ConsPlusNormal"/>
        <w:widowControl w:val="false"/>
        <w:tabs>
          <w:tab w:val="left" w:pos="709" w:leader="none"/>
        </w:tabs>
        <w:ind w:firstLine="709"/>
        <w:jc w:val="both"/>
        <w:rPr/>
      </w:pPr>
      <w:r>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 xml:space="preserve">9)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оферт;</w:t>
      </w:r>
    </w:p>
    <w:p>
      <w:pPr>
        <w:pStyle w:val="ConsPlusNormal"/>
        <w:widowControl w:val="false"/>
        <w:tabs>
          <w:tab w:val="left" w:pos="709" w:leader="none"/>
        </w:tabs>
        <w:ind w:firstLine="709"/>
        <w:jc w:val="both"/>
        <w:rPr/>
      </w:pPr>
      <w:r>
        <w:rP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11)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pPr>
        <w:pStyle w:val="ConsPlusNormal"/>
        <w:widowControl w:val="false"/>
        <w:tabs>
          <w:tab w:val="left" w:pos="709" w:leader="none"/>
        </w:tabs>
        <w:ind w:firstLine="709"/>
        <w:jc w:val="both"/>
        <w:rPr/>
      </w:pPr>
      <w:r>
        <w:rPr/>
        <w:t>12) иную информацию и документы, предусмотренные извещением и (или) документацией о проведении запроса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62.17. Участник запроса оферт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62.18. Участник запроса оферт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оферт. Изменение или отзыв заявки после окончания срока подачи заявок не допускается.</w:t>
      </w:r>
    </w:p>
    <w:p>
      <w:pPr>
        <w:pStyle w:val="ConsPlusNormal"/>
        <w:widowControl w:val="false"/>
        <w:tabs>
          <w:tab w:val="left" w:pos="709" w:leader="none"/>
        </w:tabs>
        <w:jc w:val="both"/>
        <w:rPr>
          <w:rFonts w:eastAsia="Times New Roman"/>
        </w:rPr>
      </w:pPr>
      <w:r>
        <w:rPr>
          <w:rFonts w:eastAsia="Times New Roman"/>
        </w:rPr>
        <w:tab/>
        <w:t>62.19.</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62.22. </w:t>
      </w:r>
      <w:r>
        <w:rPr>
          <w:rFonts w:eastAsia="Times New Roman" w:cs="Times New Roman" w:ascii="Times New Roman" w:hAnsi="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62.23. Комиссия по осуществлению закупок не рассматривает и отклоняет поданные заявки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62.16 настоящего раздела,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62.16 настоящего раздела, требованиям извещения и (или) документации о таком запросе оферт;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оферт в электронной форме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62.24. Результаты рассмотрения оферт оформляются протоколом, в котором содержится следующая информация: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заявок на участие в закупке, а также дата и время регистрации каждой такой заявки;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заявок с указанием в том числе: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количества заявок, которые отклонены;</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причины, по которым закупка признана несостоявшейся, в случае признания ее таковой;</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иные сведения в случае, если необходимость их указания в протоколе предусмотрена положением о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w:t>
      </w:r>
      <w:r>
        <w:rPr>
          <w:rFonts w:eastAsia="Times New Roman" w:cs="Times New Roman" w:ascii="Times New Roman" w:hAnsi="Times New Roman"/>
          <w:sz w:val="28"/>
          <w:szCs w:val="28"/>
        </w:rPr>
        <w:t>.25. Протокол рассмотрения заявок на участие в запросе оферт</w:t>
      </w:r>
      <w:r>
        <w:rPr>
          <w:rFonts w:cs="Times New Roman" w:ascii="Times New Roman" w:hAnsi="Times New Roman"/>
          <w:sz w:val="28"/>
          <w:szCs w:val="28"/>
        </w:rPr>
        <w:t xml:space="preserve"> в электронной форме </w:t>
      </w:r>
      <w:r>
        <w:rPr>
          <w:rFonts w:eastAsia="Times New Roman" w:cs="Times New Roman" w:ascii="Times New Roman" w:hAnsi="Times New Roman"/>
          <w:sz w:val="28"/>
          <w:szCs w:val="28"/>
        </w:rPr>
        <w:t>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заседании членами комиссии по осуществлению закупок,</w:t>
      </w:r>
      <w:r>
        <w:rPr>
          <w:rFonts w:cs="Times New Roman"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62.26. В случае если по результатам рассмотрения заявок на участие в запросе оферт </w:t>
      </w:r>
      <w:r>
        <w:rPr>
          <w:rFonts w:eastAsia="Times New Roman" w:cs="Times New Roman" w:ascii="Times New Roman" w:hAnsi="Times New Roman"/>
          <w:spacing w:val="-2"/>
          <w:sz w:val="28"/>
          <w:szCs w:val="28"/>
        </w:rPr>
        <w:t>только одна такая заявка признана соответствующей всем требованиям, указанным в извещении и документации,</w:t>
      </w:r>
      <w:r>
        <w:rPr>
          <w:rFonts w:cs="Times New Roman" w:ascii="Times New Roman" w:hAnsi="Times New Roman"/>
          <w:spacing w:val="-2"/>
          <w:sz w:val="28"/>
          <w:szCs w:val="28"/>
        </w:rPr>
        <w:t xml:space="preserve"> запрос оферт признается несостоявшимся.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pPr>
      <w:r>
        <w:rPr>
          <w:rFonts w:cs="Times New Roman" w:ascii="Times New Roman" w:hAnsi="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Pr/>
        <w:t xml:space="preserve"> </w:t>
      </w:r>
      <w:r>
        <w:rPr>
          <w:rFonts w:cs="Times New Roman" w:ascii="Times New Roman" w:hAnsi="Times New Roman"/>
          <w:sz w:val="28"/>
          <w:szCs w:val="28"/>
        </w:rPr>
        <w:t>вправе провести новую закупку.</w:t>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62.28. Договор по результатам проведения запроса оферт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цена единицы (</w:t>
      </w:r>
      <w:r>
        <w:rPr>
          <w:rFonts w:cs="Times New Roman" w:ascii="Times New Roman" w:hAnsi="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pPr>
        <w:pStyle w:val="Normal"/>
        <w:widowControl w:val="false"/>
        <w:ind w:firstLine="708"/>
        <w:jc w:val="both"/>
        <w:rPr>
          <w:rFonts w:ascii="Times New Roman" w:hAnsi="Times New Roman" w:cs="Times New Roman"/>
          <w:strike/>
          <w:sz w:val="28"/>
          <w:szCs w:val="28"/>
        </w:rPr>
      </w:pPr>
      <w:r>
        <w:rPr>
          <w:rFonts w:cs="Times New Roman" w:ascii="Times New Roman" w:hAnsi="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62.30.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запроса оферт или</w:t>
      </w:r>
      <w:r>
        <w:rPr>
          <w:rFonts w:cs="Times New Roman" w:ascii="Times New Roman" w:hAnsi="Times New Roman"/>
          <w:sz w:val="28"/>
          <w:szCs w:val="28"/>
          <w:lang w:val="en-US"/>
        </w:rPr>
        <w:t> </w:t>
      </w:r>
      <w:r>
        <w:rPr>
          <w:rFonts w:cs="Times New Roman" w:ascii="Times New Roman" w:hAnsi="Times New Roman"/>
          <w:sz w:val="28"/>
          <w:szCs w:val="28"/>
        </w:rPr>
        <w:t>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раздела.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раздела.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1) дата подписания протокола;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сведения, которые были признаны комиссией недостоверными;</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pPr>
        <w:pStyle w:val="3"/>
        <w:rPr>
          <w:rFonts w:ascii="Times New Roman" w:hAnsi="Times New Roman"/>
        </w:rPr>
      </w:pPr>
      <w:r>
        <w:rPr>
          <w:rFonts w:ascii="Times New Roman" w:hAnsi="Times New Roman"/>
        </w:rPr>
      </w:r>
    </w:p>
    <w:p>
      <w:pPr>
        <w:pStyle w:val="Heading2"/>
        <w:numPr>
          <w:ilvl w:val="0"/>
          <w:numId w:val="2"/>
        </w:numPr>
        <w:rPr>
          <w:rFonts w:ascii="Times New Roman" w:hAnsi="Times New Roman" w:cs="Times New Roman"/>
          <w:sz w:val="28"/>
          <w:szCs w:val="28"/>
        </w:rPr>
      </w:pPr>
      <w:bookmarkStart w:id="125" w:name="_Toc76395385"/>
      <w:bookmarkStart w:id="126" w:name="_Toc23517765"/>
      <w:bookmarkEnd w:id="126"/>
      <w:r>
        <w:rPr>
          <w:rFonts w:cs="Times New Roman" w:ascii="Times New Roman" w:hAnsi="Times New Roman"/>
          <w:sz w:val="28"/>
          <w:szCs w:val="28"/>
        </w:rPr>
        <w:t>63. Условия применения и порядок проведения закупки у единственного поставщика (подрядчика, исполнителя)</w:t>
      </w:r>
      <w:bookmarkEnd w:id="125"/>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63.1.</w:t>
      </w:r>
      <w:r>
        <w:rPr>
          <w:rStyle w:val="FootnoteReference"/>
          <w:rFonts w:cs="Times New Roman" w:ascii="Times New Roman" w:hAnsi="Times New Roman"/>
          <w:sz w:val="28"/>
          <w:szCs w:val="28"/>
        </w:rPr>
        <w:footnoteReference w:id="24"/>
      </w:r>
      <w:r>
        <w:rPr>
          <w:rFonts w:cs="Times New Roman" w:ascii="Times New Roman" w:hAnsi="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pPr>
        <w:pStyle w:val="Normal"/>
        <w:widowControl w:val="false"/>
        <w:ind w:firstLine="709"/>
        <w:jc w:val="both"/>
        <w:rPr>
          <w:rFonts w:ascii="Times New Roman" w:hAnsi="Times New Roman"/>
          <w:sz w:val="28"/>
        </w:rPr>
      </w:pPr>
      <w:r>
        <w:rPr>
          <w:rFonts w:ascii="Times New Roman" w:hAnsi="Times New Roman"/>
          <w:sz w:val="28"/>
        </w:rPr>
        <w:t>1) осуществление закупки товара, работы или услуги на сумму, не превышающую один миллион рублей:</w:t>
      </w:r>
    </w:p>
    <w:p>
      <w:pPr>
        <w:pStyle w:val="Normal"/>
        <w:widowControl w:val="false"/>
        <w:ind w:firstLine="709"/>
        <w:jc w:val="both"/>
        <w:rPr>
          <w:rFonts w:ascii="Times New Roman" w:hAnsi="Times New Roman"/>
          <w:sz w:val="28"/>
        </w:rPr>
      </w:pPr>
      <w:r>
        <w:rPr>
          <w:rFonts w:ascii="Times New Roman" w:hAnsi="Times New Roman"/>
          <w:sz w:val="28"/>
        </w:rPr>
        <w:t xml:space="preserve">а) </w:t>
      </w:r>
      <w:r>
        <w:rPr>
          <w:rFonts w:ascii="Times New Roman" w:hAnsi="Times New Roman"/>
          <w:sz w:val="28"/>
          <w:szCs w:val="28"/>
        </w:rPr>
        <w:t xml:space="preserve">с использованием функционала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w:t>
      </w:r>
      <w:r>
        <w:rPr>
          <w:rFonts w:ascii="Times New Roman" w:hAnsi="Times New Roman"/>
          <w:sz w:val="28"/>
        </w:rPr>
        <w:t>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w:t>
      </w:r>
      <w:r>
        <w:rPr>
          <w:rFonts w:ascii="Times New Roman" w:hAnsi="Times New Roman"/>
          <w:sz w:val="28"/>
          <w:szCs w:val="28"/>
        </w:rPr>
        <w:t xml:space="preserve"> (далее – электронные магазины);</w:t>
      </w:r>
    </w:p>
    <w:p>
      <w:pPr>
        <w:pStyle w:val="Normal"/>
        <w:widowControl w:val="false"/>
        <w:ind w:firstLine="709"/>
        <w:jc w:val="both"/>
        <w:rPr>
          <w:rFonts w:ascii="Times New Roman" w:hAnsi="Times New Roman"/>
          <w:sz w:val="28"/>
        </w:rPr>
      </w:pPr>
      <w:r>
        <w:rPr>
          <w:rFonts w:ascii="Times New Roman" w:hAnsi="Times New Roman"/>
          <w:sz w:val="28"/>
        </w:rPr>
        <w:t>б) без использования электронных магазинов.</w:t>
      </w:r>
    </w:p>
    <w:p>
      <w:pPr>
        <w:pStyle w:val="Normal"/>
        <w:widowControl w:val="false"/>
        <w:ind w:firstLine="709"/>
        <w:jc w:val="both"/>
        <w:rPr>
          <w:rFonts w:ascii="Times New Roman" w:hAnsi="Times New Roman"/>
          <w:sz w:val="28"/>
        </w:rPr>
      </w:pPr>
      <w:r>
        <w:rPr>
          <w:rFonts w:ascii="Times New Roman" w:hAnsi="Times New Roman"/>
          <w:sz w:val="28"/>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Pr>
          <w:rFonts w:cs="Times New Roman" w:ascii="Times New Roman" w:hAnsi="Times New Roman"/>
          <w:sz w:val="28"/>
          <w:szCs w:val="28"/>
          <w:lang w:val="en-US"/>
        </w:rPr>
        <w:t> </w:t>
      </w:r>
      <w:r>
        <w:rPr>
          <w:rFonts w:cs="Times New Roman" w:ascii="Times New Roman" w:hAnsi="Times New Roman"/>
          <w:sz w:val="28"/>
          <w:szCs w:val="28"/>
        </w:rPr>
        <w:t>условиях, предусмотренных извещением, документацией о закупке, по цене, не</w:t>
      </w:r>
      <w:r>
        <w:rPr>
          <w:rFonts w:cs="Times New Roman" w:ascii="Times New Roman" w:hAnsi="Times New Roman"/>
          <w:sz w:val="28"/>
          <w:szCs w:val="28"/>
          <w:lang w:val="en-US"/>
        </w:rPr>
        <w:t> </w:t>
      </w:r>
      <w:r>
        <w:rPr>
          <w:rFonts w:cs="Times New Roman" w:ascii="Times New Roman" w:hAnsi="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осуществления з</w:t>
      </w:r>
      <w:r>
        <w:rPr>
          <w:rFonts w:eastAsia="Times New Roman" w:cs="Times New Roman" w:ascii="Times New Roman" w:hAnsi="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провести переговоры по</w:t>
      </w:r>
      <w:r>
        <w:rPr>
          <w:rFonts w:cs="Times New Roman" w:ascii="Times New Roman" w:hAnsi="Times New Roman"/>
          <w:sz w:val="28"/>
          <w:szCs w:val="28"/>
          <w:lang w:val="en-US"/>
        </w:rPr>
        <w:t> </w:t>
      </w:r>
      <w:r>
        <w:rPr>
          <w:rFonts w:cs="Times New Roman" w:ascii="Times New Roman" w:hAnsi="Times New Roman"/>
          <w:sz w:val="28"/>
          <w:szCs w:val="28"/>
        </w:rPr>
        <w:t>снижению цены договора, цены единицы (суммы цен единиц) и заключить договор по цене, согласованной в</w:t>
      </w:r>
      <w:r>
        <w:rPr>
          <w:rFonts w:cs="Times New Roman" w:ascii="Times New Roman" w:hAnsi="Times New Roman"/>
          <w:sz w:val="28"/>
          <w:szCs w:val="28"/>
          <w:lang w:val="en-US"/>
        </w:rPr>
        <w:t> </w:t>
      </w:r>
      <w:r>
        <w:rPr>
          <w:rFonts w:cs="Times New Roman" w:ascii="Times New Roman" w:hAnsi="Times New Roman"/>
          <w:sz w:val="28"/>
          <w:szCs w:val="28"/>
        </w:rPr>
        <w:t>процессе проведения преддоговорных переговоров;</w:t>
      </w:r>
    </w:p>
    <w:p>
      <w:pPr>
        <w:pStyle w:val="Normal"/>
        <w:widowControl w:val="false"/>
        <w:tabs>
          <w:tab w:val="clear" w:pos="709"/>
          <w:tab w:val="left" w:pos="851" w:leader="none"/>
        </w:tabs>
        <w:overflowPunct w:val="tru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в</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Pr>
          <w:rFonts w:cs="Times New Roman" w:ascii="Times New Roman" w:hAnsi="Times New Roman"/>
          <w:sz w:val="28"/>
          <w:szCs w:val="28"/>
        </w:rPr>
        <w:t xml:space="preserve"> Заказчик вправе провести с поставщиком (подрядчиком, исполнителем), с которым заключается договор, переговоры по</w:t>
      </w:r>
      <w:r>
        <w:rPr>
          <w:rFonts w:cs="Times New Roman" w:ascii="Times New Roman" w:hAnsi="Times New Roman"/>
          <w:sz w:val="28"/>
          <w:szCs w:val="28"/>
          <w:lang w:val="en-US"/>
        </w:rPr>
        <w:t> </w:t>
      </w:r>
      <w:r>
        <w:rPr>
          <w:rFonts w:cs="Times New Roman" w:ascii="Times New Roman" w:hAnsi="Times New Roman"/>
          <w:sz w:val="28"/>
          <w:szCs w:val="28"/>
        </w:rPr>
        <w:t xml:space="preserve">снижению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цены единицы</w:t>
      </w:r>
      <w:r>
        <w:rPr>
          <w:rFonts w:cs="Times New Roman" w:ascii="Times New Roman" w:hAnsi="Times New Roman"/>
          <w:sz w:val="28"/>
          <w:szCs w:val="28"/>
        </w:rPr>
        <w:t xml:space="preserve"> (суммы цен единиц) товара, работы, услуги и заключить договор по цене, согласованной в</w:t>
      </w:r>
      <w:r>
        <w:rPr>
          <w:rFonts w:cs="Times New Roman" w:ascii="Times New Roman" w:hAnsi="Times New Roman"/>
          <w:sz w:val="28"/>
          <w:szCs w:val="28"/>
          <w:lang w:val="en-US"/>
        </w:rPr>
        <w:t> </w:t>
      </w:r>
      <w:r>
        <w:rPr>
          <w:rFonts w:cs="Times New Roman" w:ascii="Times New Roman" w:hAnsi="Times New Roman"/>
          <w:sz w:val="28"/>
          <w:szCs w:val="28"/>
        </w:rPr>
        <w:t>процессе проведения преддоговорных переговоров.</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проведения закупки на основании настоящего подпункта (вне</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pPr>
        <w:pStyle w:val="Normal"/>
        <w:widowControl w:val="false"/>
        <w:tabs>
          <w:tab w:val="clear" w:pos="709"/>
          <w:tab w:val="left" w:pos="851" w:leader="none"/>
        </w:tabs>
        <w:overflowPunct w:val="true"/>
        <w:ind w:firstLine="709"/>
        <w:jc w:val="both"/>
        <w:rPr>
          <w:rFonts w:ascii="Times New Roman" w:hAnsi="Times New Roman" w:cs="Times New Roman"/>
          <w:sz w:val="28"/>
          <w:szCs w:val="28"/>
        </w:rPr>
      </w:pPr>
      <w:r>
        <w:rPr>
          <w:rFonts w:eastAsia="Times New Roman" w:cs="Times New Roman" w:ascii="Times New Roman" w:hAnsi="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Pr>
          <w:rFonts w:cs="Times New Roman" w:ascii="Times New Roman" w:hAnsi="Times New Roman"/>
          <w:sz w:val="28"/>
          <w:szCs w:val="28"/>
        </w:rPr>
        <w:t xml:space="preserve"> Заказчик обосновывает наличие указанной причинно-следственной связи и необходимость изменения </w:t>
      </w:r>
      <w:r>
        <w:rPr>
          <w:rFonts w:eastAsia="Times New Roman" w:cs="Times New Roman" w:ascii="Times New Roman" w:hAnsi="Times New Roman"/>
          <w:sz w:val="28"/>
          <w:szCs w:val="28"/>
        </w:rPr>
        <w:t>сроков исполнения договора и (или) цены договора, и (или) характеристик предмета закупки</w:t>
      </w:r>
      <w:r>
        <w:rPr>
          <w:rFonts w:cs="Times New Roman" w:ascii="Times New Roman" w:hAnsi="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pPr>
        <w:pStyle w:val="Normal"/>
        <w:widowControl w:val="false"/>
        <w:tabs>
          <w:tab w:val="clear" w:pos="709"/>
          <w:tab w:val="left" w:pos="851" w:leader="none"/>
        </w:tabs>
        <w:overflowPunct w:val="tru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pPr>
        <w:pStyle w:val="Normal"/>
        <w:widowControl w:val="false"/>
        <w:tabs>
          <w:tab w:val="clear" w:pos="709"/>
          <w:tab w:val="left" w:pos="851" w:leader="none"/>
        </w:tabs>
        <w:overflowPunct w:val="true"/>
        <w:ind w:firstLine="709"/>
        <w:jc w:val="both"/>
        <w:rPr>
          <w:rFonts w:ascii="Times New Roman" w:hAnsi="Times New Roman" w:cs="Times New Roman"/>
          <w:sz w:val="28"/>
          <w:szCs w:val="28"/>
        </w:rPr>
      </w:pPr>
      <w:r>
        <w:rPr>
          <w:rFonts w:eastAsia="Times New Roman" w:cs="Times New Roman" w:ascii="Times New Roman" w:hAnsi="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Pr>
          <w:rFonts w:cs="Times New Roman" w:ascii="Times New Roman" w:hAnsi="Times New Roman"/>
          <w:sz w:val="28"/>
          <w:szCs w:val="28"/>
        </w:rPr>
        <w:t xml:space="preserve"> Заказчик обосновывает наличие указанной причинно-следственной связи и необходимость изменения </w:t>
      </w:r>
      <w:r>
        <w:rPr>
          <w:rFonts w:eastAsia="Times New Roman" w:cs="Times New Roman" w:ascii="Times New Roman" w:hAnsi="Times New Roman"/>
          <w:sz w:val="28"/>
          <w:szCs w:val="28"/>
        </w:rPr>
        <w:t>сроков исполнения договора и (или) цены договора, и (или) характеристик предмета закупки</w:t>
      </w:r>
      <w:r>
        <w:rPr>
          <w:rFonts w:cs="Times New Roman" w:ascii="Times New Roman" w:hAnsi="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Федеральным законом от 17 августа 1995 г. № 147-ФЗ «О естественных монополиях», а также услуг центрального депозитария;</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6) </w:t>
      </w:r>
      <w:r>
        <w:rPr>
          <w:rFonts w:ascii="Times New Roman" w:hAnsi="Times New Roman"/>
          <w:sz w:val="28"/>
        </w:rPr>
        <w:t xml:space="preserve">оказание услуг по водоснабжению, водоотведению, теплоснабжению, обращению с твердыми коммунальными (бытовыми) отходами, отходами </w:t>
      </w:r>
      <w:r>
        <w:rPr>
          <w:rFonts w:ascii="Times New Roman" w:hAnsi="Times New Roman"/>
          <w:sz w:val="28"/>
          <w:lang w:val="en-US"/>
        </w:rPr>
        <w:t>I</w:t>
      </w:r>
      <w:r>
        <w:rPr>
          <w:rFonts w:ascii="Times New Roman" w:hAnsi="Times New Roman"/>
          <w:sz w:val="28"/>
        </w:rPr>
        <w:t xml:space="preserve"> и II классов опасности,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w:t>
      </w:r>
      <w:r>
        <w:rPr>
          <w:rFonts w:cs="Times New Roman" w:ascii="Times New Roman" w:hAnsi="Times New Roman"/>
          <w:sz w:val="28"/>
          <w:szCs w:val="28"/>
          <w:lang w:val="en-US"/>
        </w:rPr>
        <w:t> </w:t>
      </w:r>
      <w:r>
        <w:rPr>
          <w:rFonts w:cs="Times New Roman" w:ascii="Times New Roman" w:hAnsi="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Pr>
          <w:rFonts w:cs="Times New Roman" w:ascii="Times New Roman" w:hAnsi="Times New Roman"/>
          <w:sz w:val="28"/>
          <w:szCs w:val="28"/>
          <w:lang w:val="en-US"/>
        </w:rPr>
        <w:t> </w:t>
      </w:r>
      <w:r>
        <w:rPr>
          <w:rFonts w:cs="Times New Roman" w:ascii="Times New Roman" w:hAnsi="Times New Roman"/>
          <w:sz w:val="28"/>
          <w:szCs w:val="28"/>
        </w:rPr>
        <w:t>спутниковых пакетах;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9) аренда (субаренда) нежилого</w:t>
      </w:r>
      <w:r>
        <w:rPr>
          <w:rFonts w:ascii="Times New Roman" w:hAnsi="Times New Roman"/>
          <w:sz w:val="28"/>
        </w:rPr>
        <w:t xml:space="preserve"> здания, строения, сооружения, нежилого помещения, а также аренда земельного участка</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12) закупка определенных товаров, работ, услуг вследствие аварии, в</w:t>
      </w:r>
      <w:r>
        <w:rPr>
          <w:rFonts w:cs="Times New Roman" w:ascii="Times New Roman" w:hAnsi="Times New Roman"/>
          <w:sz w:val="28"/>
          <w:szCs w:val="28"/>
          <w:lang w:val="en-US"/>
        </w:rPr>
        <w:t> </w:t>
      </w:r>
      <w:r>
        <w:rPr>
          <w:rFonts w:cs="Times New Roman" w:ascii="Times New Roman" w:hAnsi="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Pr>
          <w:rFonts w:cs="Times New Roman" w:ascii="Times New Roman" w:hAnsi="Times New Roman"/>
          <w:sz w:val="28"/>
          <w:szCs w:val="28"/>
          <w:lang w:val="en-US"/>
        </w:rPr>
        <w:t> </w:t>
      </w:r>
      <w:r>
        <w:rPr>
          <w:rFonts w:cs="Times New Roman" w:ascii="Times New Roman" w:hAnsi="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Pr>
          <w:rFonts w:cs="Times New Roman" w:ascii="Times New Roman" w:hAnsi="Times New Roman"/>
          <w:sz w:val="28"/>
          <w:szCs w:val="28"/>
          <w:lang w:val="en-US"/>
        </w:rPr>
        <w:t> </w:t>
      </w:r>
      <w:r>
        <w:rPr>
          <w:rFonts w:cs="Times New Roman" w:ascii="Times New Roman" w:hAnsi="Times New Roman"/>
          <w:sz w:val="28"/>
          <w:szCs w:val="28"/>
        </w:rPr>
        <w:t>поставку товара, выполнение работы или оказание услуги соответственно в</w:t>
      </w:r>
      <w:r>
        <w:rPr>
          <w:rFonts w:cs="Times New Roman" w:ascii="Times New Roman" w:hAnsi="Times New Roman"/>
          <w:sz w:val="28"/>
          <w:szCs w:val="28"/>
          <w:lang w:val="en-US"/>
        </w:rPr>
        <w:t> </w:t>
      </w:r>
      <w:r>
        <w:rPr>
          <w:rFonts w:cs="Times New Roman" w:ascii="Times New Roman" w:hAnsi="Times New Roman"/>
          <w:sz w:val="28"/>
          <w:szCs w:val="28"/>
        </w:rPr>
        <w:t>количестве, объеме, которые необходимы для предотвращения или</w:t>
      </w:r>
      <w:r>
        <w:rPr>
          <w:rFonts w:cs="Times New Roman" w:ascii="Times New Roman" w:hAnsi="Times New Roman"/>
          <w:sz w:val="28"/>
          <w:szCs w:val="28"/>
          <w:lang w:val="en-US"/>
        </w:rPr>
        <w:t> </w:t>
      </w:r>
      <w:r>
        <w:rPr>
          <w:rFonts w:cs="Times New Roman" w:ascii="Times New Roman" w:hAnsi="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13) поставка культурных ценностей (в том числе музейных предметов и</w:t>
      </w:r>
      <w:r>
        <w:rPr>
          <w:rFonts w:cs="Times New Roman" w:ascii="Times New Roman" w:hAnsi="Times New Roman"/>
          <w:sz w:val="28"/>
          <w:szCs w:val="28"/>
          <w:lang w:val="en-US"/>
        </w:rPr>
        <w:t> </w:t>
      </w:r>
      <w:r>
        <w:rPr>
          <w:rFonts w:cs="Times New Roman" w:ascii="Times New Roman" w:hAnsi="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Pr>
          <w:rFonts w:cs="Times New Roman" w:ascii="Times New Roman" w:hAnsi="Times New Roman"/>
          <w:sz w:val="28"/>
          <w:szCs w:val="28"/>
          <w:lang w:val="en-US"/>
        </w:rPr>
        <w:t> </w:t>
      </w:r>
      <w:r>
        <w:rPr>
          <w:rFonts w:cs="Times New Roman" w:ascii="Times New Roman" w:hAnsi="Times New Roman"/>
          <w:sz w:val="28"/>
          <w:szCs w:val="28"/>
        </w:rPr>
        <w:t>иное культурное значение);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Pr>
          <w:rFonts w:eastAsia="Times New Roman" w:cs="Times New Roman" w:ascii="Times New Roman" w:hAnsi="Times New Roman"/>
          <w:sz w:val="28"/>
          <w:szCs w:val="28"/>
          <w:lang w:eastAsia="ru-RU"/>
        </w:rPr>
        <w:t>в случае, если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указанным издателям принадлежат исключительные права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 xml:space="preserve">исключительные лицензии на использование таких изданий, </w:t>
      </w:r>
      <w:r>
        <w:rPr>
          <w:rFonts w:cs="Times New Roman" w:ascii="Times New Roman" w:hAnsi="Times New Roman"/>
          <w:sz w:val="28"/>
          <w:szCs w:val="28"/>
        </w:rPr>
        <w:t>а также оказание услуг по предоставлению доступа к таким электронным изданиям;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17) 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Pr>
          <w:rFonts w:eastAsia="Times New Roman" w:cs="Times New Roman" w:ascii="Times New Roman" w:hAnsi="Times New Roman"/>
          <w:sz w:val="28"/>
          <w:szCs w:val="28"/>
          <w:lang w:eastAsia="ru-RU"/>
        </w:rPr>
        <w:t xml:space="preserve"> а также права использования (проката 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публичного показа) аудиовизуальных произведений на любых видах носителей</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19) заключение договора на оказание преподавательских услуг;</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Pr>
          <w:rFonts w:cs="Times New Roman" w:ascii="Times New Roman" w:hAnsi="Times New Roman"/>
          <w:sz w:val="28"/>
          <w:szCs w:val="28"/>
          <w:lang w:val="en-US"/>
        </w:rPr>
        <w:t> </w:t>
      </w:r>
      <w:r>
        <w:rPr>
          <w:rFonts w:cs="Times New Roman" w:ascii="Times New Roman" w:hAnsi="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21) заключение договора на оказание услуг по опубликованию (размещению) информации в средствах массовой информации;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22) заключение договора на посещение зоопарка, театра, кинотеатра, концерта, цирка, музея, выставки или спортивного мероприятия;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Pr>
          <w:rFonts w:cs="Times New Roman" w:ascii="Times New Roman" w:hAnsi="Times New Roman"/>
          <w:sz w:val="28"/>
          <w:szCs w:val="28"/>
          <w:lang w:val="en-US"/>
        </w:rPr>
        <w:t> </w:t>
      </w:r>
      <w:r>
        <w:rPr>
          <w:rFonts w:cs="Times New Roman" w:ascii="Times New Roman" w:hAnsi="Times New Roman"/>
          <w:sz w:val="28"/>
          <w:szCs w:val="28"/>
        </w:rPr>
        <w:t>заказчиком, осуществляющим закупки в соответствии с Законом № 44-ФЗ, являющимся организатором такого мероприятия;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26) </w:t>
      </w:r>
      <w:r>
        <w:rPr>
          <w:rFonts w:ascii="Times New Roman" w:hAnsi="Times New Roman"/>
          <w:sz w:val="28"/>
        </w:rPr>
        <w:t xml:space="preserve">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w:t>
      </w:r>
      <w:r>
        <w:rPr>
          <w:rFonts w:cs="Times New Roman" w:ascii="Times New Roman" w:hAnsi="Times New Roman"/>
          <w:sz w:val="28"/>
          <w:szCs w:val="28"/>
        </w:rPr>
        <w:t>услуг, иного лица в проведении фестивалей, концертов, представлений и подобных культурных мероприятий</w:t>
      </w:r>
      <w:r>
        <w:rPr>
          <w:rFonts w:ascii="Times New Roman" w:hAnsi="Times New Roman"/>
          <w:sz w:val="28"/>
        </w:rPr>
        <w:t xml:space="preserve">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Pr>
          <w:rFonts w:cs="Times New Roman" w:ascii="Times New Roman" w:hAnsi="Times New Roman"/>
          <w:sz w:val="28"/>
          <w:szCs w:val="28"/>
          <w:lang w:val="en-US"/>
        </w:rPr>
        <w:t> </w:t>
      </w:r>
      <w:r>
        <w:rPr>
          <w:rFonts w:cs="Times New Roman" w:ascii="Times New Roman" w:hAnsi="Times New Roman"/>
          <w:sz w:val="28"/>
          <w:szCs w:val="28"/>
        </w:rPr>
        <w:t>превышающем предусмотренный таким контрактом (договором) объем;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 осуществление закупки юридических услуг, в том числе услуг нотариусов и адвокатов;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 углубленных медицинских осмотров лиц, занимающихся спортом на различных этапах спортивной подготовки</w:t>
      </w:r>
      <w:r>
        <w:rPr>
          <w:rStyle w:val="FootnoteReference"/>
          <w:rFonts w:cs="Times New Roman" w:ascii="Times New Roman" w:hAnsi="Times New Roman"/>
          <w:sz w:val="28"/>
          <w:szCs w:val="28"/>
        </w:rPr>
        <w:footnoteReference w:id="25"/>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34) осуществление закупки услуг по сопровождению и поддержке программного обеспечения, используемого заказчиком;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37) </w:t>
      </w:r>
      <w:r>
        <w:rPr>
          <w:rFonts w:ascii="Times New Roman" w:hAnsi="Times New Roman"/>
          <w:sz w:val="28"/>
        </w:rPr>
        <w:t>осуществление закупки товаров, работ, услуг в период до 31 декабря 2023 года включительно по решению руководителя заказчика, 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деятельности заказчика, а также обеспечивающего эффективность деятельности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38) приобретение продуктов питания и услуг по обеспечению питанием;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39)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Pr>
          <w:rFonts w:cs="Times New Roman" w:ascii="Times New Roman" w:hAnsi="Times New Roman"/>
          <w:sz w:val="28"/>
          <w:szCs w:val="28"/>
          <w:lang w:val="en-US"/>
        </w:rPr>
        <w:t> </w:t>
      </w:r>
      <w:r>
        <w:rPr>
          <w:rFonts w:cs="Times New Roman" w:ascii="Times New Roman" w:hAnsi="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Pr>
          <w:rFonts w:cs="Times New Roman" w:ascii="Times New Roman" w:hAnsi="Times New Roman"/>
          <w:sz w:val="28"/>
          <w:szCs w:val="28"/>
          <w:lang w:val="en-US"/>
        </w:rPr>
        <w:t> </w:t>
      </w:r>
      <w:r>
        <w:rPr>
          <w:rFonts w:cs="Times New Roman" w:ascii="Times New Roman" w:hAnsi="Times New Roman"/>
          <w:sz w:val="28"/>
          <w:szCs w:val="28"/>
        </w:rPr>
        <w:t>последующей реализации конечному потребителю через розничную сеть аптек заказчика у поставщика, являющегося: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а) заводом-изготовителем;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б) юридическим лицом, правом участия в котором обладает завод</w:t>
        <w:noBreakHyphen/>
        <w:t>изготовитель;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41)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42) заключение договоров с физическим лицом на оказание услуг по исполнению обязательств члена жюри конкурсов, фестивалей, выставок, иных культурно-просветительских и спортивных мероприятий;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43) </w:t>
      </w:r>
      <w:r>
        <w:rPr>
          <w:rFonts w:ascii="Times New Roman" w:hAnsi="Times New Roman"/>
          <w:sz w:val="28"/>
        </w:rPr>
        <w:t>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r>
        <w:rPr>
          <w:rFonts w:cs="Times New Roman" w:ascii="Times New Roman" w:hAnsi="Times New Roman"/>
          <w:sz w:val="28"/>
          <w:szCs w:val="28"/>
        </w:rPr>
        <w:t>;</w:t>
      </w:r>
    </w:p>
    <w:p>
      <w:pPr>
        <w:pStyle w:val="Normal"/>
        <w:ind w:firstLine="708"/>
        <w:jc w:val="both"/>
        <w:rPr>
          <w:rFonts w:ascii="Times New Roman" w:hAnsi="Times New Roman"/>
          <w:sz w:val="28"/>
        </w:rPr>
      </w:pPr>
      <w:r>
        <w:rPr>
          <w:rFonts w:ascii="Times New Roman" w:hAnsi="Times New Roman"/>
          <w:sz w:val="28"/>
        </w:rPr>
        <w:t>44)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pPr>
        <w:pStyle w:val="Normal"/>
        <w:widowControl w:val="false"/>
        <w:ind w:firstLine="709"/>
        <w:jc w:val="both"/>
        <w:rPr>
          <w:rFonts w:ascii="Times New Roman" w:hAnsi="Times New Roman"/>
          <w:spacing w:val="6"/>
          <w:sz w:val="28"/>
        </w:rPr>
      </w:pPr>
      <w:r>
        <w:rPr>
          <w:rFonts w:ascii="Times New Roman" w:hAnsi="Times New Roman"/>
          <w:spacing w:val="6"/>
          <w:sz w:val="28"/>
        </w:rPr>
        <w:t>45)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pPr>
        <w:pStyle w:val="Normal"/>
        <w:widowControl w:val="false"/>
        <w:ind w:firstLine="709"/>
        <w:jc w:val="both"/>
        <w:rPr>
          <w:rFonts w:ascii="Times New Roman" w:hAnsi="Times New Roman"/>
          <w:sz w:val="28"/>
        </w:rPr>
      </w:pPr>
      <w:r>
        <w:rPr>
          <w:rFonts w:ascii="Times New Roman" w:hAnsi="Times New Roman"/>
          <w:spacing w:val="6"/>
          <w:sz w:val="28"/>
        </w:rPr>
        <w:t xml:space="preserve">46)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Pr>
          <w:rFonts w:ascii="Times New Roman" w:hAnsi="Times New Roman"/>
          <w:sz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pPr>
        <w:pStyle w:val="Normal"/>
        <w:widowControl w:val="false"/>
        <w:ind w:firstLine="709"/>
        <w:jc w:val="both"/>
        <w:rPr>
          <w:rFonts w:ascii="Times New Roman" w:hAnsi="Times New Roman"/>
          <w:sz w:val="28"/>
        </w:rPr>
      </w:pPr>
      <w:r>
        <w:rPr>
          <w:rFonts w:ascii="Times New Roman" w:hAnsi="Times New Roman"/>
          <w:sz w:val="28"/>
        </w:rPr>
        <w:t>47)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pPr>
        <w:pStyle w:val="Normal"/>
        <w:ind w:firstLine="709"/>
        <w:jc w:val="both"/>
        <w:rPr>
          <w:rFonts w:ascii="Times New Roman" w:hAnsi="Times New Roman"/>
          <w:sz w:val="28"/>
        </w:rPr>
      </w:pPr>
      <w:r>
        <w:rPr>
          <w:rFonts w:ascii="Times New Roman" w:hAnsi="Times New Roman"/>
          <w:sz w:val="28"/>
        </w:rPr>
        <w:t xml:space="preserve">48)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правилам абзаца десятого пункта 10.6 Положения без учета предложения завода-изготовителя; </w:t>
      </w:r>
    </w:p>
    <w:p>
      <w:pPr>
        <w:pStyle w:val="Normal"/>
        <w:ind w:firstLine="709"/>
        <w:jc w:val="both"/>
        <w:rPr>
          <w:rFonts w:ascii="Times New Roman" w:hAnsi="Times New Roman"/>
          <w:sz w:val="28"/>
        </w:rPr>
      </w:pPr>
      <w:r>
        <w:rPr>
          <w:rFonts w:ascii="Times New Roman" w:hAnsi="Times New Roman"/>
          <w:sz w:val="28"/>
        </w:rPr>
        <w:t>49) заключение договора, предметом которого является приобретение нежилого здания, строения, сооружения, нежилого помещения, земельного участка.</w:t>
      </w:r>
    </w:p>
    <w:p>
      <w:pPr>
        <w:pStyle w:val="Normal"/>
        <w:widowControl w:val="false"/>
        <w:ind w:firstLine="709"/>
        <w:jc w:val="both"/>
        <w:rPr>
          <w:rFonts w:ascii="Times New Roman" w:hAnsi="Times New Roman"/>
          <w:sz w:val="28"/>
        </w:rPr>
      </w:pPr>
      <w:bookmarkStart w:id="127" w:name="__RefHeading__9802_337171922"/>
      <w:bookmarkEnd w:id="127"/>
      <w:r>
        <w:rPr>
          <w:rFonts w:ascii="Times New Roman" w:hAnsi="Times New Roman"/>
          <w:sz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раздела. </w:t>
      </w:r>
    </w:p>
    <w:p>
      <w:pPr>
        <w:pStyle w:val="Normal"/>
        <w:widowControl w:val="false"/>
        <w:ind w:firstLine="709"/>
        <w:jc w:val="both"/>
        <w:rPr>
          <w:rFonts w:ascii="Times New Roman" w:hAnsi="Times New Roman"/>
          <w:sz w:val="28"/>
        </w:rPr>
      </w:pPr>
      <w:r>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pPr>
        <w:pStyle w:val="Normal"/>
        <w:widowControl w:val="false"/>
        <w:ind w:firstLine="709"/>
        <w:jc w:val="both"/>
        <w:rPr>
          <w:rFonts w:ascii="Times New Roman" w:hAnsi="Times New Roman"/>
          <w:sz w:val="28"/>
        </w:rPr>
      </w:pPr>
      <w:r>
        <w:rPr>
          <w:rFonts w:ascii="Times New Roman" w:hAnsi="Times New Roman"/>
          <w:sz w:val="28"/>
        </w:rPr>
        <w:t>63.3. Определение цены договора, заключаемого с единственным поставщиком (подрядчиком, исполнителем), начальной (максимальной) цены договора в случае осуществления закупки товара (работы, услуги) в соответствии с пунктом 63.5 настоящего Положения осуществляется с учетом главы 10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 использованием по меньшей мере двух источников ценовой информации, за исключением случая, указанного в абзаце третьем настоящего пункта.</w:t>
      </w:r>
    </w:p>
    <w:p>
      <w:pPr>
        <w:pStyle w:val="Normal"/>
        <w:widowControl w:val="false"/>
        <w:ind w:firstLine="709"/>
        <w:jc w:val="both"/>
        <w:rPr>
          <w:rFonts w:ascii="Times New Roman" w:hAnsi="Times New Roman"/>
          <w:sz w:val="28"/>
        </w:rPr>
      </w:pPr>
      <w:r>
        <w:rPr>
          <w:rFonts w:ascii="Times New Roman" w:hAnsi="Times New Roman"/>
          <w:sz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pPr>
        <w:pStyle w:val="Normal"/>
        <w:widowControl w:val="false"/>
        <w:ind w:firstLine="709"/>
        <w:jc w:val="both"/>
        <w:rPr>
          <w:rFonts w:ascii="Times New Roman" w:hAnsi="Times New Roman"/>
          <w:sz w:val="28"/>
        </w:rPr>
      </w:pPr>
      <w:r>
        <w:rPr>
          <w:rFonts w:ascii="Times New Roman" w:hAnsi="Times New Roman"/>
          <w:sz w:val="28"/>
        </w:rPr>
        <w:t>63.4.</w:t>
      </w:r>
      <w:r>
        <w:rPr>
          <w:rStyle w:val="FootnoteReference"/>
          <w:rFonts w:ascii="Times New Roman" w:hAnsi="Times New Roman"/>
          <w:sz w:val="28"/>
          <w:vertAlign w:val="superscript"/>
        </w:rPr>
        <w:footnoteReference w:id="26"/>
      </w:r>
      <w:r>
        <w:rPr>
          <w:rFonts w:ascii="Times New Roman" w:hAnsi="Times New Roman"/>
          <w:sz w:val="28"/>
        </w:rPr>
        <w:t>Извещение о закупке у единственного поставщика (подрядчика, исполнителя) должно содержать:</w:t>
      </w:r>
    </w:p>
    <w:p>
      <w:pPr>
        <w:pStyle w:val="Normal"/>
        <w:widowControl w:val="false"/>
        <w:ind w:firstLine="709"/>
        <w:jc w:val="both"/>
        <w:rPr>
          <w:rFonts w:ascii="Times New Roman" w:hAnsi="Times New Roman"/>
          <w:sz w:val="28"/>
        </w:rPr>
      </w:pPr>
      <w:r>
        <w:rPr>
          <w:rFonts w:ascii="Times New Roman" w:hAnsi="Times New Roman"/>
          <w:sz w:val="28"/>
        </w:rPr>
        <w:t>1) способ закупки;</w:t>
      </w:r>
    </w:p>
    <w:p>
      <w:pPr>
        <w:pStyle w:val="Normal"/>
        <w:widowControl w:val="false"/>
        <w:ind w:firstLine="709"/>
        <w:jc w:val="both"/>
        <w:rPr>
          <w:rFonts w:ascii="Times New Roman" w:hAnsi="Times New Roman"/>
          <w:sz w:val="28"/>
        </w:rPr>
      </w:pPr>
      <w:r>
        <w:rPr>
          <w:rFonts w:ascii="Times New Roman" w:hAnsi="Times New Roman"/>
          <w:sz w:val="28"/>
        </w:rPr>
        <w:t>2) наименование, место нахождения, почтовый адрес, адрес электронной почты, номер контактного телефона заказчика;</w:t>
      </w:r>
    </w:p>
    <w:p>
      <w:pPr>
        <w:pStyle w:val="Normal"/>
        <w:widowControl w:val="false"/>
        <w:ind w:firstLine="709"/>
        <w:jc w:val="both"/>
        <w:rPr>
          <w:rFonts w:ascii="Times New Roman" w:hAnsi="Times New Roman"/>
          <w:sz w:val="28"/>
        </w:rPr>
      </w:pPr>
      <w:r>
        <w:rPr>
          <w:rFonts w:ascii="Times New Roman" w:hAnsi="Times New Roman"/>
          <w:sz w:val="28"/>
        </w:rPr>
        <w:t>3) предмет договора;</w:t>
      </w:r>
    </w:p>
    <w:p>
      <w:pPr>
        <w:pStyle w:val="Normal"/>
        <w:widowControl w:val="false"/>
        <w:ind w:firstLine="709"/>
        <w:jc w:val="both"/>
        <w:rPr>
          <w:rFonts w:ascii="Times New Roman" w:hAnsi="Times New Roman"/>
          <w:sz w:val="28"/>
        </w:rPr>
      </w:pPr>
      <w:r>
        <w:rPr>
          <w:rFonts w:ascii="Times New Roman" w:hAnsi="Times New Roman"/>
          <w:sz w:val="28"/>
        </w:rPr>
        <w:t>4) место поставки товара, выполнения работы, оказания услуги;</w:t>
      </w:r>
    </w:p>
    <w:p>
      <w:pPr>
        <w:pStyle w:val="Normal"/>
        <w:widowControl w:val="false"/>
        <w:ind w:firstLine="709"/>
        <w:jc w:val="both"/>
        <w:rPr>
          <w:rFonts w:ascii="Times New Roman" w:hAnsi="Times New Roman"/>
          <w:sz w:val="28"/>
          <w:szCs w:val="28"/>
        </w:rPr>
      </w:pPr>
      <w:r>
        <w:rPr>
          <w:rFonts w:ascii="Times New Roman" w:hAnsi="Times New Roman"/>
          <w:sz w:val="28"/>
        </w:rPr>
        <w:t xml:space="preserve">5) цену договора, начальную (максимальную) цену договора в случае осуществления закупки в </w:t>
      </w:r>
      <w:r>
        <w:rPr>
          <w:rFonts w:ascii="Times New Roman" w:hAnsi="Times New Roman"/>
          <w:sz w:val="28"/>
          <w:szCs w:val="28"/>
        </w:rPr>
        <w:t>соответствии с абзацем вторым подпункта 1 пункта 63.1 настоящего раздела и (или) в соответствии с пунктом 63.5 настоящего раздела;</w:t>
      </w:r>
    </w:p>
    <w:p>
      <w:pPr>
        <w:pStyle w:val="Normal"/>
        <w:widowControl w:val="false"/>
        <w:ind w:firstLine="709"/>
        <w:jc w:val="both"/>
        <w:rPr>
          <w:rFonts w:ascii="Times New Roman" w:hAnsi="Times New Roman"/>
          <w:sz w:val="28"/>
          <w:szCs w:val="28"/>
        </w:rPr>
      </w:pPr>
      <w:r>
        <w:rPr>
          <w:rFonts w:ascii="Times New Roman" w:hAnsi="Times New Roman"/>
          <w:sz w:val="28"/>
          <w:szCs w:val="28"/>
        </w:rPr>
        <w:t>6) требования к участникам закупки в соответствии с разделом 12 Положения (при необходимости, перечень требований определяется заказчиком самостоятельно при формировании извещения);</w:t>
      </w:r>
    </w:p>
    <w:p>
      <w:pPr>
        <w:pStyle w:val="Normal"/>
        <w:widowControl w:val="false"/>
        <w:ind w:firstLine="709"/>
        <w:jc w:val="both"/>
        <w:rPr>
          <w:rFonts w:ascii="Times New Roman" w:hAnsi="Times New Roman"/>
          <w:sz w:val="28"/>
          <w:szCs w:val="28"/>
        </w:rPr>
      </w:pPr>
      <w:r>
        <w:rPr>
          <w:rFonts w:ascii="Times New Roman" w:hAnsi="Times New Roman"/>
          <w:sz w:val="28"/>
          <w:szCs w:val="28"/>
        </w:rPr>
        <w:t>7)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pPr>
        <w:pStyle w:val="Normal"/>
        <w:widowControl w:val="false"/>
        <w:ind w:firstLine="709"/>
        <w:jc w:val="both"/>
        <w:rPr>
          <w:rFonts w:ascii="Times New Roman" w:hAnsi="Times New Roman"/>
          <w:sz w:val="28"/>
          <w:szCs w:val="28"/>
        </w:rPr>
      </w:pPr>
      <w:r>
        <w:rPr>
          <w:rFonts w:ascii="Times New Roman" w:hAnsi="Times New Roman"/>
          <w:sz w:val="28"/>
          <w:szCs w:val="28"/>
        </w:rPr>
        <w:t>8) порядок направления заявки, требования к ее составу.</w:t>
      </w:r>
    </w:p>
    <w:p>
      <w:pPr>
        <w:pStyle w:val="Normal"/>
        <w:widowControl w:val="false"/>
        <w:ind w:firstLine="709"/>
        <w:jc w:val="both"/>
        <w:rPr>
          <w:rFonts w:ascii="Times New Roman" w:hAnsi="Times New Roman"/>
          <w:sz w:val="28"/>
        </w:rPr>
      </w:pPr>
      <w:r>
        <w:rPr>
          <w:rFonts w:ascii="Times New Roman" w:hAnsi="Times New Roman"/>
          <w:sz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 xml:space="preserve">63.5. </w:t>
      </w:r>
      <w:r>
        <w:rPr>
          <w:rFonts w:ascii="Times New Roman" w:hAnsi="Times New Roman"/>
          <w:sz w:val="28"/>
          <w:szCs w:val="28"/>
        </w:rPr>
        <w:t>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pPr>
        <w:pStyle w:val="Normal"/>
        <w:widowControl w:val="false"/>
        <w:tabs>
          <w:tab w:val="clear" w:pos="709"/>
          <w:tab w:val="left" w:pos="993" w:leader="none"/>
        </w:tabs>
        <w:ind w:firstLine="709"/>
        <w:jc w:val="both"/>
        <w:rPr>
          <w:rFonts w:ascii="Times New Roman" w:hAnsi="Times New Roman"/>
          <w:sz w:val="28"/>
          <w:szCs w:val="28"/>
        </w:rPr>
      </w:pPr>
      <w:r>
        <w:rPr>
          <w:rFonts w:ascii="Times New Roman" w:hAnsi="Times New Roman"/>
          <w:sz w:val="28"/>
          <w:szCs w:val="28"/>
        </w:rPr>
        <w:t>1) при необходимости включает в документ, указанный в пункте 15.9 раздела 15 Положения, наименование закупаемого товара (работы, услуги) и соответствующий код ОКПД 2;</w:t>
      </w:r>
    </w:p>
    <w:p>
      <w:pPr>
        <w:pStyle w:val="Normal"/>
        <w:widowControl w:val="false"/>
        <w:tabs>
          <w:tab w:val="clear" w:pos="709"/>
          <w:tab w:val="left" w:pos="993" w:leader="none"/>
        </w:tabs>
        <w:ind w:firstLine="709"/>
        <w:jc w:val="both"/>
        <w:rPr>
          <w:rFonts w:ascii="Times New Roman" w:hAnsi="Times New Roman"/>
          <w:sz w:val="28"/>
          <w:szCs w:val="28"/>
        </w:rPr>
      </w:pPr>
      <w:r>
        <w:rPr>
          <w:rFonts w:ascii="Times New Roman" w:hAnsi="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pPr>
        <w:pStyle w:val="Normal"/>
        <w:widowControl w:val="false"/>
        <w:tabs>
          <w:tab w:val="clear" w:pos="709"/>
          <w:tab w:val="left" w:pos="993" w:leader="none"/>
        </w:tabs>
        <w:ind w:firstLine="709"/>
        <w:jc w:val="both"/>
        <w:rPr>
          <w:rFonts w:ascii="Times New Roman" w:hAnsi="Times New Roman"/>
          <w:sz w:val="28"/>
          <w:szCs w:val="28"/>
        </w:rPr>
      </w:pPr>
      <w:r>
        <w:rPr>
          <w:rFonts w:ascii="Times New Roman" w:hAnsi="Times New Roman"/>
          <w:sz w:val="28"/>
          <w:szCs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настоящего раздела) либо в порядке, установленном пунктом 63.7 настоящего раздела;</w:t>
      </w:r>
    </w:p>
    <w:p>
      <w:pPr>
        <w:pStyle w:val="Normal"/>
        <w:widowControl w:val="false"/>
        <w:tabs>
          <w:tab w:val="clear" w:pos="709"/>
          <w:tab w:val="left" w:pos="993" w:leader="none"/>
        </w:tabs>
        <w:ind w:firstLine="709"/>
        <w:jc w:val="both"/>
        <w:rPr>
          <w:rFonts w:ascii="Times New Roman" w:hAnsi="Times New Roman"/>
          <w:sz w:val="28"/>
          <w:szCs w:val="28"/>
        </w:rPr>
      </w:pPr>
      <w:r>
        <w:rPr>
          <w:rFonts w:ascii="Times New Roman" w:hAnsi="Times New Roman"/>
          <w:sz w:val="28"/>
          <w:szCs w:val="28"/>
        </w:rPr>
        <w:t xml:space="preserve">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w:t>
      </w:r>
      <w:r>
        <w:rPr>
          <w:rFonts w:ascii="Times New Roman" w:hAnsi="Times New Roman"/>
          <w:sz w:val="28"/>
        </w:rPr>
        <w:t>договора, не ранее, чем на следующий день после публикации извещения о такой закупке</w:t>
      </w:r>
      <w:r>
        <w:rPr>
          <w:rFonts w:ascii="Times New Roman" w:hAnsi="Times New Roman"/>
          <w:sz w:val="28"/>
          <w:szCs w:val="28"/>
        </w:rPr>
        <w:t>.</w:t>
      </w:r>
    </w:p>
    <w:p>
      <w:pPr>
        <w:pStyle w:val="Normal"/>
        <w:widowControl w:val="false"/>
        <w:tabs>
          <w:tab w:val="clear" w:pos="709"/>
          <w:tab w:val="left" w:pos="993" w:leader="none"/>
        </w:tabs>
        <w:ind w:firstLine="709"/>
        <w:jc w:val="both"/>
        <w:rPr>
          <w:rFonts w:ascii="Times New Roman" w:hAnsi="Times New Roman"/>
          <w:sz w:val="28"/>
          <w:szCs w:val="28"/>
        </w:rPr>
      </w:pPr>
      <w:r>
        <w:rPr>
          <w:rFonts w:ascii="Times New Roman" w:hAnsi="Times New Roman"/>
          <w:sz w:val="28"/>
          <w:szCs w:val="28"/>
        </w:rPr>
        <w:t>63.6. При осуществлении закупки товара (работы, услуги) в соответствии с пунктом 63.5 настоящего раздела документация о закупке товаров, работ, услуг у</w:t>
      </w:r>
      <w:r>
        <w:rPr>
          <w:rFonts w:ascii="Times New Roman" w:hAnsi="Times New Roman"/>
          <w:sz w:val="28"/>
          <w:szCs w:val="28"/>
          <w:lang w:val="en-US"/>
        </w:rPr>
        <w:t> </w:t>
      </w:r>
      <w:r>
        <w:rPr>
          <w:rFonts w:ascii="Times New Roman" w:hAnsi="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pPr>
        <w:pStyle w:val="Normal"/>
        <w:widowControl w:val="false"/>
        <w:ind w:firstLine="709"/>
        <w:jc w:val="both"/>
        <w:rPr>
          <w:rFonts w:ascii="Times New Roman" w:hAnsi="Times New Roman"/>
          <w:sz w:val="28"/>
        </w:rPr>
      </w:pPr>
      <w:r>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pPr>
        <w:pStyle w:val="Normal"/>
        <w:widowControl w:val="false"/>
        <w:ind w:firstLine="709"/>
        <w:jc w:val="both"/>
        <w:rPr>
          <w:rFonts w:ascii="Times New Roman" w:hAnsi="Times New Roman"/>
          <w:sz w:val="28"/>
        </w:rPr>
      </w:pPr>
      <w:r>
        <w:rPr>
          <w:rFonts w:ascii="Times New Roman" w:hAnsi="Times New Roman"/>
          <w:sz w:val="28"/>
        </w:rPr>
        <w:t xml:space="preserve">63.7. </w:t>
      </w:r>
      <w:r>
        <w:rPr>
          <w:rFonts w:ascii="Times New Roman" w:hAnsi="Times New Roman"/>
          <w:sz w:val="28"/>
          <w:szCs w:val="28"/>
        </w:rPr>
        <w:t>В случае осуществления закупки товара (работы, услуги) в соответствии с пунктом 63.5 настоящего раздела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извещении.</w:t>
      </w:r>
    </w:p>
    <w:p>
      <w:pPr>
        <w:pStyle w:val="Normal"/>
        <w:widowControl w:val="false"/>
        <w:ind w:firstLine="709"/>
        <w:jc w:val="both"/>
        <w:rPr>
          <w:rFonts w:ascii="Times New Roman" w:hAnsi="Times New Roman"/>
          <w:sz w:val="28"/>
        </w:rPr>
      </w:pPr>
      <w:r>
        <w:rPr>
          <w:rFonts w:ascii="Times New Roman" w:hAnsi="Times New Roman"/>
          <w:sz w:val="28"/>
        </w:rPr>
        <w:t xml:space="preserve">63.8. </w:t>
      </w:r>
      <w:r>
        <w:rPr>
          <w:rFonts w:ascii="Times New Roman" w:hAnsi="Times New Roman"/>
          <w:sz w:val="28"/>
          <w:szCs w:val="28"/>
        </w:rPr>
        <w:t>При осуществлении закупки в соответствии с абзацем вторым подпункта 1 пункта 63.1 настоящего раздела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разделом 17 Положения указанное требование не устанавливается.</w:t>
      </w:r>
    </w:p>
    <w:p>
      <w:pPr>
        <w:pStyle w:val="Normal"/>
        <w:widowControl w:val="false"/>
        <w:ind w:firstLine="709"/>
        <w:jc w:val="both"/>
        <w:rPr>
          <w:rFonts w:ascii="Times New Roman" w:hAnsi="Times New Roman"/>
          <w:sz w:val="28"/>
        </w:rPr>
      </w:pPr>
      <w:r>
        <w:rPr>
          <w:rFonts w:ascii="Times New Roman" w:hAnsi="Times New Roman"/>
          <w:sz w:val="28"/>
        </w:rPr>
        <w:t xml:space="preserve">63.9. </w:t>
      </w:r>
      <w:r>
        <w:rPr>
          <w:rFonts w:ascii="Times New Roman" w:hAnsi="Times New Roman"/>
          <w:sz w:val="28"/>
          <w:szCs w:val="28"/>
        </w:rPr>
        <w:t>При осуществлении закупки в соответствии с абзацем вторым подпункта 1 пункта 63.1 настоящего раздела заказчик (комиссия заказчика) формирует протокол подведения итогов закупки у единственного поставщика (подрядчика, исполнителя).</w:t>
      </w:r>
    </w:p>
    <w:p>
      <w:pPr>
        <w:pStyle w:val="Normal"/>
        <w:widowControl w:val="false"/>
        <w:ind w:firstLine="709"/>
        <w:jc w:val="both"/>
        <w:rPr>
          <w:rFonts w:ascii="Times New Roman" w:hAnsi="Times New Roman"/>
          <w:sz w:val="28"/>
        </w:rPr>
      </w:pPr>
      <w:r>
        <w:rPr>
          <w:rFonts w:ascii="Times New Roman" w:hAnsi="Times New Roman"/>
          <w:sz w:val="28"/>
        </w:rPr>
        <w:t>63.10.</w:t>
      </w:r>
      <w:r>
        <w:rPr>
          <w:rFonts w:ascii="Times New Roman" w:hAnsi="Times New Roman"/>
          <w:sz w:val="28"/>
          <w:szCs w:val="28"/>
        </w:rPr>
        <w:t xml:space="preserve"> Участник закупки для участия в закупке у единственного поставщика (подрядчика, исполнителя) подает заявку на участие в закупке у единственного поставщика, соответствующую требованиям абзаца 7 раздела 1 Положения.</w:t>
      </w:r>
    </w:p>
    <w:p>
      <w:pPr>
        <w:pStyle w:val="NormalWeb"/>
        <w:spacing w:lineRule="atLeast" w:line="288" w:beforeAutospacing="0" w:before="0" w:afterAutospacing="0" w:after="0"/>
        <w:ind w:firstLine="709"/>
        <w:jc w:val="both"/>
        <w:rPr>
          <w:color w:val="000000"/>
          <w:sz w:val="28"/>
          <w:szCs w:val="28"/>
        </w:rPr>
      </w:pPr>
      <w:r>
        <w:rPr>
          <w:color w:val="000000"/>
          <w:sz w:val="28"/>
          <w:szCs w:val="28"/>
        </w:rPr>
        <w:t xml:space="preserve">Заявка на участие в закупке у единственного поставщика </w:t>
      </w:r>
      <w:r>
        <w:rPr>
          <w:sz w:val="28"/>
          <w:szCs w:val="28"/>
        </w:rPr>
        <w:t xml:space="preserve">в случае принятия заказчиком мер, предусмотренных пунктом 1 части 2 статьи 3.1-4 Закона № 223-ФЗ </w:t>
      </w:r>
      <w:r>
        <w:rPr>
          <w:color w:val="000000"/>
          <w:sz w:val="28"/>
          <w:szCs w:val="28"/>
        </w:rPr>
        <w:t>должна содержать:</w:t>
      </w:r>
    </w:p>
    <w:p>
      <w:pPr>
        <w:pStyle w:val="NormalWeb"/>
        <w:spacing w:lineRule="atLeast" w:line="288" w:beforeAutospacing="0" w:before="0" w:afterAutospacing="0" w:after="0"/>
        <w:ind w:firstLine="709"/>
        <w:jc w:val="both"/>
        <w:rPr>
          <w:color w:val="000000"/>
          <w:sz w:val="28"/>
          <w:szCs w:val="28"/>
        </w:rPr>
      </w:pPr>
      <w:r>
        <w:rPr>
          <w:color w:val="000000"/>
          <w:sz w:val="28"/>
          <w:szCs w:val="28"/>
        </w:rPr>
        <w:t xml:space="preserve"> </w:t>
      </w:r>
      <w:r>
        <w:rPr>
          <w:color w:val="000000"/>
          <w:sz w:val="28"/>
          <w:szCs w:val="28"/>
        </w:rPr>
        <w:t>наименование страны происхождения 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p>
    <w:p>
      <w:pPr>
        <w:pStyle w:val="NormalWeb"/>
        <w:spacing w:lineRule="atLeast" w:line="288" w:beforeAutospacing="0" w:before="0" w:afterAutospacing="0" w:after="0"/>
        <w:ind w:firstLine="709"/>
        <w:jc w:val="both"/>
        <w:rPr>
          <w:sz w:val="28"/>
          <w:szCs w:val="28"/>
        </w:rPr>
      </w:pPr>
      <w:r>
        <w:rPr>
          <w:sz w:val="28"/>
          <w:szCs w:val="28"/>
        </w:rPr>
        <w:t xml:space="preserve">информацию и документы, подтверждающие страну происхождения товара и определенные в соответствии с пунктом 2 части 2 статьи 3.1-4 Закона № 223-ФЗ.  </w:t>
      </w:r>
    </w:p>
    <w:p>
      <w:pPr>
        <w:pStyle w:val="NormalWeb"/>
        <w:spacing w:beforeAutospacing="0" w:before="0" w:afterAutospacing="0" w:after="0"/>
        <w:ind w:firstLine="709"/>
        <w:jc w:val="both"/>
        <w:rPr>
          <w:sz w:val="28"/>
          <w:szCs w:val="28"/>
        </w:rPr>
      </w:pPr>
      <w:r>
        <w:rPr>
          <w:color w:val="000000"/>
          <w:sz w:val="28"/>
          <w:szCs w:val="28"/>
        </w:rPr>
        <w:t xml:space="preserve">Перечень информации </w:t>
      </w:r>
      <w:r>
        <w:rPr>
          <w:sz w:val="28"/>
          <w:szCs w:val="28"/>
        </w:rPr>
        <w:t xml:space="preserve">и документов, определенных в соответствии с пунктом 2 части 2 статьи 3.1-4 Закона № 223-ФЗ, устанавливается заказчиком в извещении об осуществлении закупки у единственного поставщика </w:t>
      </w:r>
      <w:r>
        <w:rPr>
          <w:sz w:val="28"/>
        </w:rPr>
        <w:t>(подрядчика, исполнителя)</w:t>
      </w:r>
      <w:r>
        <w:rPr>
          <w:sz w:val="28"/>
          <w:szCs w:val="28"/>
        </w:rPr>
        <w:t xml:space="preserve"> или любой иной форме. </w:t>
      </w:r>
    </w:p>
    <w:p>
      <w:pPr>
        <w:pStyle w:val="Standard"/>
        <w:ind w:firstLine="708"/>
        <w:jc w:val="both"/>
        <w:rPr>
          <w:rFonts w:ascii="Times New Roman" w:hAnsi="Times New Roman"/>
          <w:sz w:val="28"/>
        </w:rPr>
      </w:pPr>
      <w:r>
        <w:rPr>
          <w:rFonts w:ascii="Times New Roman" w:hAnsi="Times New Roman"/>
          <w:sz w:val="28"/>
        </w:rPr>
      </w:r>
    </w:p>
    <w:p>
      <w:pPr>
        <w:pStyle w:val="Heading2"/>
        <w:numPr>
          <w:ilvl w:val="0"/>
          <w:numId w:val="2"/>
        </w:numPr>
        <w:rPr>
          <w:rFonts w:ascii="Times New Roman" w:hAnsi="Times New Roman" w:cs="Times New Roman"/>
          <w:sz w:val="28"/>
          <w:szCs w:val="28"/>
        </w:rPr>
      </w:pPr>
      <w:bookmarkStart w:id="128" w:name="_Toc103698991"/>
      <w:r>
        <w:rPr>
          <w:rFonts w:cs="Times New Roman" w:ascii="Times New Roman" w:hAnsi="Times New Roman"/>
          <w:sz w:val="28"/>
          <w:szCs w:val="28"/>
        </w:rPr>
        <w:t>64. Условия применения и порядок проведения срочного ценового    запроса в электронной форме</w:t>
      </w:r>
      <w:bookmarkEnd w:id="128"/>
    </w:p>
    <w:p>
      <w:pPr>
        <w:pStyle w:val="Normal"/>
        <w:ind w:firstLine="709"/>
        <w:jc w:val="both"/>
        <w:rPr>
          <w:rFonts w:ascii="Times New Roman" w:hAnsi="Times New Roman" w:cs="Times New Roman"/>
          <w:sz w:val="28"/>
        </w:rPr>
      </w:pPr>
      <w:r>
        <w:rPr>
          <w:rFonts w:cs="Times New Roman" w:ascii="Times New Roman" w:hAnsi="Times New Roman"/>
          <w:sz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64.6. Извещение о проведении ценового запроса и вносимые в него изменения должны соответствовать требованиям настоящего раздела и пункта 8.3 раздела 8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настоящего раздела. Документация о проведении ценового запроса должна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cs="Times New Roman" w:ascii="Times New Roman" w:hAnsi="Times New Roman"/>
          <w:sz w:val="28"/>
          <w:szCs w:val="28"/>
          <w:lang w:val="en-US"/>
        </w:rPr>
        <w:t> </w:t>
      </w:r>
      <w:r>
        <w:rPr>
          <w:rFonts w:cs="Times New Roman" w:ascii="Times New Roman" w:hAnsi="Times New Roman"/>
          <w:sz w:val="28"/>
          <w:szCs w:val="28"/>
        </w:rPr>
        <w:t>национальной системе стандартизации, принятыми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cs="Times New Roman" w:ascii="Times New Roman" w:hAnsi="Times New Roman"/>
          <w:sz w:val="28"/>
          <w:szCs w:val="28"/>
          <w:lang w:val="en-US"/>
        </w:rPr>
        <w:t> </w:t>
      </w:r>
      <w:r>
        <w:rPr>
          <w:rFonts w:cs="Times New Roman" w:ascii="Times New Roman" w:hAnsi="Times New Roman"/>
          <w:sz w:val="28"/>
          <w:szCs w:val="28"/>
        </w:rPr>
        <w:t>техническом регулировании, законодательством Российской Федерации о</w:t>
      </w:r>
      <w:r>
        <w:rPr>
          <w:rFonts w:cs="Times New Roman" w:ascii="Times New Roman" w:hAnsi="Times New Roman"/>
          <w:sz w:val="28"/>
          <w:szCs w:val="28"/>
          <w:lang w:val="en-US"/>
        </w:rPr>
        <w:t> </w:t>
      </w:r>
      <w:r>
        <w:rPr>
          <w:rFonts w:cs="Times New Roman"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cs="Times New Roman" w:ascii="Times New Roman" w:hAnsi="Times New Roman"/>
          <w:sz w:val="28"/>
          <w:szCs w:val="28"/>
          <w:lang w:val="en-US"/>
        </w:rPr>
        <w:t> </w:t>
      </w:r>
      <w:r>
        <w:rPr>
          <w:rFonts w:cs="Times New Roman"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cs="Times New Roman" w:ascii="Times New Roman" w:hAnsi="Times New Roman"/>
          <w:sz w:val="28"/>
          <w:szCs w:val="28"/>
          <w:lang w:val="en-US"/>
        </w:rPr>
        <w:t> </w:t>
      </w:r>
      <w:r>
        <w:rPr>
          <w:rFonts w:cs="Times New Roman"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требования к содержанию, форме, оформлению и составу заявки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закупке; </w:t>
      </w:r>
    </w:p>
    <w:p>
      <w:pPr>
        <w:pStyle w:val="Normal"/>
        <w:widowControl w:val="false"/>
        <w:ind w:firstLine="708"/>
        <w:jc w:val="both"/>
        <w:rPr>
          <w:rFonts w:ascii="Times New Roman" w:hAnsi="Times New Roman"/>
          <w:sz w:val="28"/>
        </w:rPr>
      </w:pPr>
      <w:r>
        <w:rPr>
          <w:rFonts w:cs="Times New Roman" w:ascii="Times New Roman" w:hAnsi="Times New Roman"/>
          <w:sz w:val="28"/>
          <w:szCs w:val="28"/>
        </w:rPr>
        <w:t xml:space="preserve">4) </w:t>
      </w:r>
      <w:r>
        <w:rPr>
          <w:rFonts w:ascii="Times New Roman" w:hAnsi="Times New Roman"/>
          <w:sz w:val="28"/>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место, условия и сроки (периоды) поставки товара, выполнения работы, оказания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форма, сроки и порядок оплаты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порядок применения официального курса иностранной валюты к</w:t>
      </w:r>
      <w:r>
        <w:rPr>
          <w:rFonts w:cs="Times New Roman" w:ascii="Times New Roman" w:hAnsi="Times New Roman"/>
          <w:sz w:val="28"/>
          <w:szCs w:val="28"/>
          <w:lang w:val="en-US"/>
        </w:rPr>
        <w:t> </w:t>
      </w:r>
      <w:r>
        <w:rPr>
          <w:rFonts w:cs="Times New Roman"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cs="Times New Roman" w:ascii="Times New Roman" w:hAnsi="Times New Roman"/>
          <w:sz w:val="28"/>
          <w:szCs w:val="28"/>
          <w:lang w:val="en-US"/>
        </w:rPr>
        <w:t> </w:t>
      </w:r>
      <w:r>
        <w:rPr>
          <w:rFonts w:cs="Times New Roman" w:ascii="Times New Roman" w:hAnsi="Times New Roman"/>
          <w:sz w:val="28"/>
          <w:szCs w:val="28"/>
        </w:rPr>
        <w:t xml:space="preserve">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порядок, дата начала, дата и время окончания срока подачи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и порядок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требования к участникам такой закупки в соответствии с главой 12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cs="Times New Roman" w:ascii="Times New Roman" w:hAnsi="Times New Roman"/>
          <w:sz w:val="28"/>
          <w:szCs w:val="28"/>
          <w:lang w:val="en-US"/>
        </w:rPr>
        <w:t> </w:t>
      </w:r>
      <w:r>
        <w:rPr>
          <w:rFonts w:cs="Times New Roman" w:ascii="Times New Roman" w:hAnsi="Times New Roman"/>
          <w:sz w:val="28"/>
          <w:szCs w:val="28"/>
        </w:rPr>
        <w:t>случае закупки работ по проектированию, строительству, модернизации и</w:t>
      </w:r>
      <w:r>
        <w:rPr>
          <w:rFonts w:cs="Times New Roman" w:ascii="Times New Roman" w:hAnsi="Times New Roman"/>
          <w:sz w:val="28"/>
          <w:szCs w:val="28"/>
          <w:lang w:val="en-US"/>
        </w:rPr>
        <w:t> </w:t>
      </w:r>
      <w:r>
        <w:rPr>
          <w:rFonts w:cs="Times New Roman"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15) порядок и срок отзыва заявок на участие в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дата рассмотрения заявок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pPr>
        <w:pStyle w:val="Normal"/>
        <w:widowControl w:val="false"/>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Pr>
          <w:rFonts w:eastAsia="Calibri" w:cs="Times New Roman" w:ascii="Times New Roman" w:hAnsi="Times New Roman"/>
          <w:sz w:val="28"/>
          <w:szCs w:val="28"/>
          <w:lang w:val="en-US"/>
        </w:rPr>
        <w:t> </w:t>
      </w:r>
      <w:r>
        <w:rPr>
          <w:rFonts w:eastAsia="Calibri" w:cs="Times New Roman" w:ascii="Times New Roman" w:hAnsi="Times New Roman"/>
          <w:sz w:val="28"/>
          <w:szCs w:val="28"/>
        </w:rPr>
        <w:t>указание на то, что обеспечение заявки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 размер (в денежном выражении), возможные формы и порядок предоставления (в отношении каждой из форм) обеспечения </w:t>
      </w:r>
      <w:r>
        <w:rPr>
          <w:rFonts w:cs="Times New Roman" w:ascii="Times New Roman" w:hAnsi="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Pr>
          <w:rFonts w:cs="Times New Roman"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23) возможность заказчика изменить условия договора в случаях,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 сведения, предусмотренные в пункте 13.2 настоящего Положения.</w:t>
      </w:r>
    </w:p>
    <w:p>
      <w:pPr>
        <w:pStyle w:val="formattext"/>
        <w:widowControl w:val="false"/>
        <w:spacing w:before="0" w:after="0"/>
        <w:ind w:firstLine="708"/>
        <w:jc w:val="both"/>
        <w:rPr>
          <w:sz w:val="28"/>
          <w:szCs w:val="28"/>
        </w:rPr>
      </w:pPr>
      <w:r>
        <w:rPr>
          <w:sz w:val="28"/>
          <w:szCs w:val="28"/>
        </w:rPr>
        <w:t>64.8. Проект договора является неотъемлемой частью документации о</w:t>
      </w:r>
      <w:r>
        <w:rPr>
          <w:sz w:val="28"/>
          <w:szCs w:val="28"/>
          <w:lang w:val="en-US"/>
        </w:rPr>
        <w:t> </w:t>
      </w:r>
      <w:r>
        <w:rPr>
          <w:sz w:val="28"/>
          <w:szCs w:val="28"/>
        </w:rPr>
        <w:t xml:space="preserve">закупке. </w:t>
      </w:r>
    </w:p>
    <w:p>
      <w:pPr>
        <w:pStyle w:val="formattext"/>
        <w:widowControl w:val="false"/>
        <w:spacing w:before="0" w:after="0"/>
        <w:ind w:firstLine="708"/>
        <w:jc w:val="both"/>
        <w:rPr>
          <w:rFonts w:eastAsia="Calibri" w:eastAsiaTheme="minorHAnsi"/>
          <w:sz w:val="28"/>
          <w:szCs w:val="28"/>
          <w:lang w:eastAsia="en-US"/>
        </w:rPr>
      </w:pPr>
      <w:r>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64.15. Заявка на участие в ценовом запросе должна содержать:</w:t>
      </w:r>
    </w:p>
    <w:p>
      <w:pPr>
        <w:pStyle w:val="Normal"/>
        <w:widowControl w:val="false"/>
        <w:ind w:firstLine="709"/>
        <w:jc w:val="both"/>
        <w:rPr>
          <w:rFonts w:ascii="Times New Roman" w:hAnsi="Times New Roman"/>
          <w:sz w:val="28"/>
          <w:szCs w:val="28"/>
        </w:rPr>
      </w:pPr>
      <w:r>
        <w:rPr/>
        <w:t>1</w:t>
      </w:r>
      <w:r>
        <w:rPr>
          <w:rFonts w:ascii="Times New Roman" w:hAnsi="Times New Roman"/>
          <w:sz w:val="28"/>
          <w:szCs w:val="28"/>
        </w:rPr>
        <w:t xml:space="preserve">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r>
        <w:rPr>
          <w:sz w:val="28"/>
          <w:szCs w:val="28"/>
        </w:rPr>
        <w:t xml:space="preserve"> </w:t>
      </w:r>
      <w:r>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поставляемого товара в соответствии с общероссийским классификатором, используемым для идентификации стран мира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pPr>
        <w:pStyle w:val="ConsPlusNormal"/>
        <w:widowControl w:val="false"/>
        <w:tabs>
          <w:tab w:val="left" w:pos="709" w:leader="none"/>
        </w:tabs>
        <w:ind w:firstLine="709"/>
        <w:jc w:val="both"/>
        <w:rPr>
          <w:strike/>
        </w:rPr>
      </w:pPr>
      <w:r>
        <w:rPr/>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pPr>
        <w:pStyle w:val="ConsPlusNormal"/>
        <w:widowControl w:val="false"/>
        <w:tabs>
          <w:tab w:val="left" w:pos="709" w:leader="none"/>
        </w:tabs>
        <w:ind w:firstLine="709"/>
        <w:jc w:val="both"/>
        <w:rPr/>
      </w:pPr>
      <w:r>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закупки (для юридических лиц);</w:t>
      </w:r>
    </w:p>
    <w:p>
      <w:pPr>
        <w:pStyle w:val="ConsPlusNormal"/>
        <w:widowControl w:val="false"/>
        <w:tabs>
          <w:tab w:val="left" w:pos="709" w:leader="none"/>
        </w:tabs>
        <w:jc w:val="both"/>
        <w:rPr/>
      </w:pPr>
      <w:r>
        <w:rP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Pr>
          <w:rStyle w:val="FootnoteReference"/>
        </w:rPr>
        <w:footnoteReference w:id="27"/>
      </w:r>
      <w:r>
        <w:rPr/>
        <w:t>, обеспечения исполнения договора</w:t>
      </w:r>
      <w:r>
        <w:rPr>
          <w:rStyle w:val="FootnoteReference"/>
        </w:rPr>
        <w:footnoteReference w:id="28"/>
      </w:r>
      <w:r>
        <w:rPr/>
        <w:t>, обеспечения гарантийных обязательств</w:t>
      </w:r>
      <w:r>
        <w:rPr>
          <w:rStyle w:val="FootnoteReference"/>
        </w:rPr>
        <w:footnoteReference w:id="29"/>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Pr>
          <w:lang w:val="en-US"/>
        </w:rPr>
        <w:t> </w:t>
      </w:r>
      <w:r>
        <w:rPr/>
        <w:t>подпунктами 2 – 11 пункта 12.1 настоящего Положения;</w:t>
      </w:r>
    </w:p>
    <w:p>
      <w:pPr>
        <w:pStyle w:val="ConsPlusNormal"/>
        <w:widowControl w:val="false"/>
        <w:tabs>
          <w:tab w:val="left" w:pos="709" w:leader="none"/>
        </w:tabs>
        <w:ind w:firstLine="709"/>
        <w:jc w:val="both"/>
        <w:rPr/>
      </w:pPr>
      <w:r>
        <w:rP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 xml:space="preserve">10)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ценового запроса;</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pPr>
        <w:pStyle w:val="Normal"/>
        <w:widowControl w:val="false"/>
        <w:ind w:firstLine="709"/>
        <w:jc w:val="both"/>
        <w:rPr>
          <w:rFonts w:ascii="Times New Roman" w:hAnsi="Times New Roman"/>
          <w:sz w:val="28"/>
          <w:szCs w:val="28"/>
        </w:rPr>
      </w:pPr>
      <w:r>
        <w:rPr>
          <w:rFonts w:ascii="Times New Roman" w:hAnsi="Times New Roman"/>
          <w:sz w:val="28"/>
          <w:szCs w:val="28"/>
        </w:rPr>
        <w:t>12)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pPr>
        <w:pStyle w:val="ConsPlusNormal"/>
        <w:widowControl w:val="false"/>
        <w:tabs>
          <w:tab w:val="left" w:pos="709" w:leader="none"/>
        </w:tabs>
        <w:ind w:firstLine="709"/>
        <w:jc w:val="both"/>
        <w:rPr/>
      </w:pPr>
      <w:r>
        <w:rPr/>
        <w:t>13) иную информацию и документы, предусмотренные извещением и (или) документацией о проведении ценового запроса.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pPr>
        <w:pStyle w:val="ConsPlusNormal"/>
        <w:widowControl w:val="false"/>
        <w:tabs>
          <w:tab w:val="left" w:pos="709" w:leader="none"/>
        </w:tabs>
        <w:ind w:firstLine="709"/>
        <w:jc w:val="both"/>
        <w:rPr>
          <w:rFonts w:eastAsia="Times New Roman"/>
        </w:rPr>
      </w:pPr>
      <w:r>
        <w:rPr>
          <w:rFonts w:eastAsia="Times New Roman"/>
        </w:rPr>
        <w:t>64.18.</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64.21. </w:t>
      </w:r>
      <w:r>
        <w:rPr>
          <w:rFonts w:eastAsia="Times New Roman" w:cs="Times New Roman" w:ascii="Times New Roman" w:hAnsi="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64.22. Комиссия по осуществлению закупок не рассматривает и отклоняет поданные заявки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64.16 настоящего раздела,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64.16 настоящего раздела, требованиям извещения и (или) документации о таком ценовом запросе;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ценовом запросе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64.23. Результаты рассмотрения заявок оформляются протоколом, в котором содержится следующая информация: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заявок на участие в закупке, а также дата и время регистрации каждой такой заявки;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заявок с указанием в том числе: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количества заявок, которые отклонены;</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причины, по которым закупка признана несостоявшейся, в случае признания ее таковой;</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иные сведения в случае, если необходимость их указания в протоколе предусмотрена положением о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w:t>
      </w:r>
      <w:r>
        <w:rPr>
          <w:rFonts w:eastAsia="Times New Roman" w:cs="Times New Roman" w:ascii="Times New Roman" w:hAnsi="Times New Roman"/>
          <w:sz w:val="28"/>
          <w:szCs w:val="28"/>
        </w:rPr>
        <w:t xml:space="preserve">.24. Протокол рассмотрения заявок на участие в срочном ценовом запросе </w:t>
      </w:r>
      <w:r>
        <w:rPr>
          <w:rFonts w:cs="Times New Roman" w:ascii="Times New Roman" w:hAnsi="Times New Roman"/>
          <w:sz w:val="28"/>
          <w:szCs w:val="28"/>
        </w:rPr>
        <w:t xml:space="preserve">в электронной форме </w:t>
      </w:r>
      <w:r>
        <w:rPr>
          <w:rFonts w:eastAsia="Times New Roman" w:cs="Times New Roman" w:ascii="Times New Roman" w:hAnsi="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Pr>
          <w:rFonts w:cs="Times New Roman"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64.25. В случае если по результатам рассмотрения заявок на участие в ценовом запросе </w:t>
      </w:r>
      <w:r>
        <w:rPr>
          <w:rFonts w:eastAsia="Times New Roman" w:cs="Times New Roman" w:ascii="Times New Roman" w:hAnsi="Times New Roman"/>
          <w:spacing w:val="-2"/>
          <w:sz w:val="28"/>
          <w:szCs w:val="28"/>
        </w:rPr>
        <w:t>только одна такая заявка признана соответствующей всем требованиям, указанным в извещении и документации,</w:t>
      </w:r>
      <w:r>
        <w:rPr>
          <w:rFonts w:cs="Times New Roman" w:ascii="Times New Roman" w:hAnsi="Times New Roman"/>
          <w:spacing w:val="-2"/>
          <w:sz w:val="28"/>
          <w:szCs w:val="28"/>
        </w:rPr>
        <w:t xml:space="preserve"> ценовой запрос признается несостоявшимся.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Pr/>
        <w:t xml:space="preserve"> </w:t>
      </w:r>
      <w:r>
        <w:rPr>
          <w:rFonts w:cs="Times New Roman" w:ascii="Times New Roman" w:hAnsi="Times New Roman"/>
          <w:sz w:val="28"/>
          <w:szCs w:val="28"/>
        </w:rPr>
        <w:t>вправе: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цена единицы (</w:t>
      </w:r>
      <w:r>
        <w:rPr>
          <w:rFonts w:cs="Times New Roman" w:ascii="Times New Roman" w:hAnsi="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64.29.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64.31. </w:t>
      </w:r>
      <w:r>
        <w:rPr>
          <w:rFonts w:ascii="Times New Roman" w:hAnsi="Times New Roman"/>
          <w:sz w:val="28"/>
        </w:rPr>
        <w:t>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настоящего раздела</w:t>
      </w:r>
      <w:r>
        <w:rPr>
          <w:rFonts w:cs="Times New Roman" w:ascii="Times New Roman" w:hAnsi="Times New Roman"/>
          <w:sz w:val="28"/>
          <w:szCs w:val="28"/>
        </w:rPr>
        <w:t xml:space="preserve">.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Заказчик вправе принять решение об отказе от заключения договора с победителем закупки по следующим основаниям:</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 xml:space="preserve">1) 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 xml:space="preserve">4) 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раздела.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1) дата подписания протокола;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сведений, которые были признаны комиссией недостоверными;</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r>
    </w:p>
    <w:p>
      <w:pPr>
        <w:pStyle w:val="ListParagraph"/>
        <w:widowControl w:val="false"/>
        <w:spacing w:lineRule="auto" w:line="240" w:before="0" w:after="0"/>
        <w:ind w:firstLine="708" w:left="0"/>
        <w:jc w:val="center"/>
        <w:rPr>
          <w:rFonts w:ascii="Times New Roman" w:hAnsi="Times New Roman"/>
          <w:b/>
          <w:bCs/>
          <w:sz w:val="28"/>
          <w:szCs w:val="28"/>
        </w:rPr>
      </w:pPr>
      <w:r>
        <w:rPr>
          <w:rFonts w:ascii="Times New Roman" w:hAnsi="Times New Roman"/>
          <w:b/>
          <w:bCs/>
          <w:sz w:val="28"/>
          <w:szCs w:val="28"/>
        </w:rPr>
        <w:t>65. Условия применения и порядок проведения неконкурентной закупки, участниками которой могут быть только субъекты малого и среднего предпринимательства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6"/>
          <w:sz w:val="28"/>
          <w:szCs w:val="28"/>
        </w:rPr>
        <w:t xml:space="preserve">65.1. </w:t>
      </w:r>
      <w:r>
        <w:rPr>
          <w:rFonts w:cs="Times New Roman" w:ascii="Times New Roman" w:hAnsi="Times New Roman"/>
          <w:sz w:val="28"/>
          <w:szCs w:val="28"/>
        </w:rPr>
        <w:t>Неконкурентная закупка, участниками которой могут быть только субъекты малого и среднего предпринимательства (далее в настоящей главе –неконкурентная закупка среди субъектов МСП) – неконкурентный способ закупки товаров, работ, услуг, который осуществляется в соответствии с пунктом 20</w:t>
      </w:r>
      <w:r>
        <w:rPr>
          <w:rFonts w:cs="Times New Roman" w:ascii="Times New Roman" w:hAnsi="Times New Roman"/>
          <w:sz w:val="28"/>
          <w:szCs w:val="28"/>
          <w:vertAlign w:val="superscript"/>
        </w:rPr>
        <w:t>1</w:t>
      </w:r>
      <w:r>
        <w:rPr>
          <w:rFonts w:cs="Times New Roman" w:ascii="Times New Roman" w:hAnsi="Times New Roman"/>
          <w:sz w:val="28"/>
          <w:szCs w:val="28"/>
        </w:rPr>
        <w:t xml:space="preserve"> Положения, утвержденного </w:t>
      </w:r>
      <w:r>
        <w:rPr>
          <w:rFonts w:cs="Times New Roman" w:ascii="Times New Roman" w:hAnsi="Times New Roman"/>
          <w:spacing w:val="6"/>
          <w:sz w:val="28"/>
          <w:szCs w:val="28"/>
        </w:rPr>
        <w:t xml:space="preserve">Постановлением № 1352. </w:t>
      </w:r>
      <w:r>
        <w:rPr>
          <w:rFonts w:cs="Times New Roman" w:ascii="Times New Roman" w:hAnsi="Times New Roman"/>
          <w:sz w:val="28"/>
          <w:szCs w:val="28"/>
        </w:rPr>
        <w:t xml:space="preserve">Договор заключается с участником закупки, предложение которого соответствует требованиям, установленным заказчиком при размещении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65.2. Порядок проведения указанного способа закупки предусматривает следующее: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 Неконкурентная закупка среди субъектов МСП осуществляется в электронной форме на электронной площадке, предусмотренной частью 10 статьи 3.4 Федерального закона № 223-ФЗ.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Закупка формируется посредством заполнения информационных полей на электронной торговой площадке, содержащих в том числе информацию: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о способе осуществления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о наименовании предмета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о дате и времени окончания приема предложений (при этом минимальное время приема предложений должно составлять не менее 3-х часов);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о требованиях к участникам закупки, в том числе требованию об отсутствии в реестре недобросовестных поставщиков;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о критериях оценки и порядке сопоставления заявок на участие в закупке (при 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о заказчике (в том числе ФИО контактного лица, телефон, адрес электронной почты),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об осуществлении закупки только у субъектов малого и среднего предпринимательства,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о начальной (максимальной) цене договора, цене единицы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об адресе поставки, месте выполнения работ, оказания услуг;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прочую информацию по усмотрению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К сформированной на электронной площадке закупке заказчик прикладывает следующие документы: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описание предмета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проект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критерии оценки и порядок оценки предложений на участие в закупке (при необходимости),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прочая необходимая документация на усмотрение заказчика;</w:t>
      </w:r>
    </w:p>
    <w:p>
      <w:pPr>
        <w:pStyle w:val="Normal"/>
        <w:widowControl w:val="false"/>
        <w:ind w:firstLine="708"/>
        <w:jc w:val="both"/>
        <w:rPr>
          <w:rFonts w:ascii="Times New Roman" w:hAnsi="Times New Roman" w:cs="Times New Roman"/>
          <w:spacing w:val="6"/>
          <w:sz w:val="28"/>
          <w:szCs w:val="28"/>
        </w:rPr>
      </w:pPr>
      <w:r>
        <w:rPr>
          <w:rFonts w:cs="Times New Roman" w:ascii="Times New Roman" w:hAnsi="Times New Roman"/>
          <w:sz w:val="28"/>
          <w:szCs w:val="28"/>
        </w:rPr>
        <w:t xml:space="preserve"> </w:t>
      </w:r>
      <w:r>
        <w:rPr>
          <w:rFonts w:cs="Times New Roman" w:ascii="Times New Roman" w:hAnsi="Times New Roman"/>
          <w:spacing w:val="6"/>
          <w:sz w:val="28"/>
          <w:szCs w:val="28"/>
        </w:rPr>
        <w:t>2) Цена договора, заключенного с применением способа неконкурентной закупки среди субъектов МСП, не должна превышать 20 миллионов рублей;</w:t>
      </w:r>
    </w:p>
    <w:p>
      <w:pPr>
        <w:pStyle w:val="Normal"/>
        <w:widowControl w:val="false"/>
        <w:ind w:firstLine="708"/>
        <w:jc w:val="both"/>
        <w:rPr>
          <w:rFonts w:ascii="Times New Roman" w:hAnsi="Times New Roman" w:cs="Times New Roman"/>
          <w:spacing w:val="6"/>
          <w:sz w:val="28"/>
          <w:szCs w:val="28"/>
        </w:rPr>
      </w:pPr>
      <w:r>
        <w:rPr>
          <w:rFonts w:cs="Times New Roman" w:ascii="Times New Roman" w:hAnsi="Times New Roman"/>
          <w:spacing w:val="6"/>
          <w:sz w:val="28"/>
          <w:szCs w:val="28"/>
        </w:rPr>
        <w:t>3) Размещение участником закупки из числа субъектов МСП на электронной площадке предварительного предложения о поставке товара, выполнении работы, оказании услуги;</w:t>
      </w:r>
    </w:p>
    <w:p>
      <w:pPr>
        <w:pStyle w:val="Normal"/>
        <w:widowControl w:val="false"/>
        <w:ind w:firstLine="708"/>
        <w:jc w:val="both"/>
        <w:rPr>
          <w:rFonts w:ascii="Times New Roman" w:hAnsi="Times New Roman" w:cs="Times New Roman"/>
          <w:spacing w:val="6"/>
          <w:sz w:val="28"/>
          <w:szCs w:val="28"/>
        </w:rPr>
      </w:pPr>
      <w:r>
        <w:rPr>
          <w:rFonts w:cs="Times New Roman" w:ascii="Times New Roman" w:hAnsi="Times New Roman"/>
          <w:spacing w:val="6"/>
          <w:sz w:val="28"/>
          <w:szCs w:val="28"/>
        </w:rPr>
        <w:t>4)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МСП.</w:t>
      </w:r>
    </w:p>
    <w:p>
      <w:pPr>
        <w:pStyle w:val="Normal"/>
        <w:widowControl w:val="false"/>
        <w:ind w:firstLine="708"/>
        <w:jc w:val="both"/>
        <w:rPr>
          <w:rFonts w:ascii="Times New Roman" w:hAnsi="Times New Roman" w:cs="Times New Roman"/>
          <w:spacing w:val="6"/>
          <w:sz w:val="28"/>
          <w:szCs w:val="28"/>
        </w:rPr>
      </w:pPr>
      <w:r>
        <w:rPr>
          <w:rFonts w:cs="Times New Roman" w:ascii="Times New Roman" w:hAnsi="Times New Roman"/>
          <w:spacing w:val="6"/>
          <w:sz w:val="28"/>
          <w:szCs w:val="28"/>
        </w:rPr>
        <w:t>Информация о закупаемом товаре, работе, услуге, размещаемая заказчиком на электронной площадке, должна содержать следующую информацию:</w:t>
      </w:r>
    </w:p>
    <w:p>
      <w:pPr>
        <w:pStyle w:val="Normal"/>
        <w:widowControl w:val="false"/>
        <w:ind w:firstLine="708"/>
        <w:jc w:val="both"/>
        <w:rPr>
          <w:rFonts w:ascii="Times New Roman" w:hAnsi="Times New Roman" w:cs="Times New Roman"/>
          <w:spacing w:val="6"/>
          <w:sz w:val="28"/>
          <w:szCs w:val="28"/>
        </w:rPr>
      </w:pPr>
      <w:r>
        <w:rPr>
          <w:rFonts w:cs="Times New Roman" w:ascii="Times New Roman" w:hAnsi="Times New Roman"/>
          <w:spacing w:val="6"/>
          <w:sz w:val="28"/>
          <w:szCs w:val="28"/>
        </w:rPr>
        <w:t>- наименование закупаемого товара (работы, услуги) и соответствующий код ОКПД2;</w:t>
      </w:r>
    </w:p>
    <w:p>
      <w:pPr>
        <w:pStyle w:val="Normal"/>
        <w:widowControl w:val="false"/>
        <w:ind w:firstLine="708"/>
        <w:jc w:val="both"/>
        <w:rPr>
          <w:rFonts w:ascii="Times New Roman" w:hAnsi="Times New Roman" w:cs="Times New Roman"/>
          <w:spacing w:val="6"/>
          <w:sz w:val="28"/>
          <w:szCs w:val="28"/>
        </w:rPr>
      </w:pPr>
      <w:r>
        <w:rPr>
          <w:rFonts w:cs="Times New Roman" w:ascii="Times New Roman" w:hAnsi="Times New Roman"/>
          <w:spacing w:val="6"/>
          <w:sz w:val="28"/>
          <w:szCs w:val="28"/>
        </w:rPr>
        <w:t>-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и/или указание конкретной марки, модели и наименования товара (при необходимости);</w:t>
      </w:r>
    </w:p>
    <w:p>
      <w:pPr>
        <w:pStyle w:val="Normal"/>
        <w:widowControl w:val="false"/>
        <w:ind w:firstLine="708"/>
        <w:jc w:val="both"/>
        <w:rPr>
          <w:rFonts w:ascii="Times New Roman" w:hAnsi="Times New Roman" w:cs="Times New Roman"/>
          <w:spacing w:val="6"/>
          <w:sz w:val="28"/>
          <w:szCs w:val="28"/>
        </w:rPr>
      </w:pPr>
      <w:r>
        <w:rPr>
          <w:rFonts w:cs="Times New Roman" w:ascii="Times New Roman" w:hAnsi="Times New Roman"/>
          <w:spacing w:val="6"/>
          <w:sz w:val="28"/>
          <w:szCs w:val="28"/>
        </w:rPr>
        <w:t>- количество (объем) необходимых к поставке товаров, выполнению работ, оказанию услуг, единица их измерения;</w:t>
      </w:r>
    </w:p>
    <w:p>
      <w:pPr>
        <w:pStyle w:val="Normal"/>
        <w:widowControl w:val="false"/>
        <w:ind w:firstLine="708"/>
        <w:jc w:val="both"/>
        <w:rPr>
          <w:rFonts w:ascii="Times New Roman" w:hAnsi="Times New Roman" w:cs="Times New Roman"/>
          <w:spacing w:val="6"/>
          <w:sz w:val="28"/>
          <w:szCs w:val="28"/>
        </w:rPr>
      </w:pPr>
      <w:r>
        <w:rPr>
          <w:rFonts w:cs="Times New Roman" w:ascii="Times New Roman" w:hAnsi="Times New Roman"/>
          <w:spacing w:val="6"/>
          <w:sz w:val="28"/>
          <w:szCs w:val="28"/>
        </w:rPr>
        <w:t>5) Определение оператором электронной площадки из состава предварительных предложений, предусмотренных подпунктом 3) настоящего пункта, соответствующих требованиям заказчика, предусмотренным подпунктом 4) настоящего пункта, предложений о поставке товара, выполнении работы, оказании услуги участников закупки из числа субъектов МСП;</w:t>
      </w:r>
    </w:p>
    <w:p>
      <w:pPr>
        <w:pStyle w:val="Normal"/>
        <w:widowControl w:val="false"/>
        <w:ind w:firstLine="709"/>
        <w:jc w:val="both"/>
        <w:rPr>
          <w:rFonts w:ascii="Times New Roman" w:hAnsi="Times New Roman" w:cs="Times New Roman"/>
          <w:spacing w:val="6"/>
          <w:sz w:val="28"/>
          <w:szCs w:val="28"/>
        </w:rPr>
      </w:pPr>
      <w:r>
        <w:rPr>
          <w:rFonts w:cs="Times New Roman" w:ascii="Times New Roman" w:hAnsi="Times New Roman"/>
          <w:spacing w:val="6"/>
          <w:sz w:val="28"/>
          <w:szCs w:val="28"/>
        </w:rPr>
        <w:t xml:space="preserve">6) Определение согласно критериям оценки заказчиком участника (участников) закупки из числа субъектов МСП, с которым (которыми) заключается договор (договоры), из участников закупки, определенных оператором электронной площадки в соответствии с подпунктом 5) настоящего пункта. </w:t>
      </w:r>
    </w:p>
    <w:p>
      <w:pPr>
        <w:pStyle w:val="Normal"/>
        <w:widowControl w:val="false"/>
        <w:ind w:firstLine="709"/>
        <w:jc w:val="both"/>
        <w:rPr>
          <w:rFonts w:ascii="Times New Roman" w:hAnsi="Times New Roman" w:cs="Times New Roman"/>
          <w:spacing w:val="6"/>
          <w:sz w:val="28"/>
          <w:szCs w:val="28"/>
        </w:rPr>
      </w:pPr>
      <w:r>
        <w:rPr>
          <w:rFonts w:cs="Times New Roman" w:ascii="Times New Roman" w:hAnsi="Times New Roman"/>
          <w:spacing w:val="6"/>
          <w:sz w:val="28"/>
          <w:szCs w:val="28"/>
        </w:rPr>
        <w:t xml:space="preserve">При осуществлении неконкурентной закупки </w:t>
      </w:r>
      <w:r>
        <w:rPr>
          <w:rFonts w:cs="Times New Roman" w:ascii="Times New Roman" w:hAnsi="Times New Roman"/>
          <w:sz w:val="28"/>
          <w:szCs w:val="28"/>
        </w:rPr>
        <w:t>среди субъектов МСП заказчик использует критерии, установленные в пункте 56.2 настоящего Положения, с учетом особенностей, предусмотренных пунктами 56.3, 56.4 настоящего Положения. При этом порядок оценки предложений по установленным критериям, формулы расчета рейтинга предложения (при наличии) устанавливается заказчиком. Не допускается указание порядка оценки предложений, выражающегося в</w:t>
      </w:r>
      <w:r>
        <w:rPr>
          <w:rFonts w:cs="Times New Roman" w:ascii="Times New Roman" w:hAnsi="Times New Roman"/>
          <w:sz w:val="28"/>
          <w:szCs w:val="28"/>
          <w:lang w:val="en-US"/>
        </w:rPr>
        <w:t> </w:t>
      </w:r>
      <w:r>
        <w:rPr>
          <w:rFonts w:cs="Times New Roman" w:ascii="Times New Roman" w:hAnsi="Times New Roman"/>
          <w:sz w:val="28"/>
          <w:szCs w:val="28"/>
        </w:rPr>
        <w:t xml:space="preserve">субъективной оценке предложений членами комиссии, </w:t>
      </w:r>
      <w:r>
        <w:rPr>
          <w:rFonts w:eastAsia="Times New Roman" w:cs="Times New Roman" w:ascii="Times New Roman" w:hAnsi="Times New Roman"/>
          <w:sz w:val="28"/>
          <w:szCs w:val="28"/>
          <w:lang w:eastAsia="ru-RU"/>
        </w:rPr>
        <w:t>за исключением случаев оценки предложений по критерию «качественные, функциональные и экологические характеристики предмета закупки», при условии, что не имеется иного способа оценки предложений, позволяющего выявить лучшие условия по названному критерию</w:t>
      </w:r>
      <w:r>
        <w:rPr>
          <w:rFonts w:cs="Times New Roman" w:ascii="Times New Roman" w:hAnsi="Times New Roman"/>
          <w:sz w:val="28"/>
          <w:szCs w:val="28"/>
        </w:rPr>
        <w:t>;</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Заключение с использованием электронной площадки договора (договоров) с участником (участниками) закупки из числа субъектов МСП, определенным (определенными) заказчиком в соответствии с подпунктом                     6) настоящего пункта, на условиях, определенных в соответствии с требованиями, предусмотренными подпунктом 4) настоящего пункта, а также предложением соответствующего участника закупки о поставке товара, выполнении работы, оказании услуги.</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65.3. Неконкурентная закупка среди субъектов МСП проводится по правилам и в порядке, установленным оператором электронной площадки, с учетом требований настоящего Положения о закупке. В случае если регламентом электронной площадки установлены иные по сравнению с установленными настоящим Положением о закупке правилами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не допускается осуществление закупки по правилам, противоречащим требованиям Федерального закона                    № 223-ФЗ.</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eastAsia="ru-RU"/>
        </w:rPr>
        <w:t>65.4. Результаты рассмотрения</w:t>
      </w:r>
      <w:r>
        <w:rPr>
          <w:rFonts w:eastAsia="Times New Roman" w:cs="Times New Roman" w:ascii="Times New Roman" w:hAnsi="Times New Roman"/>
          <w:sz w:val="28"/>
          <w:szCs w:val="28"/>
        </w:rPr>
        <w:t xml:space="preserve"> предложений оформляются протоколом подведения итогов закупки, в котором содержится следующая информация: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предложений на участие в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предложений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Предложению, в котором содержатся лучшие условия исполнения договора, присваивается первый номер;</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предложений;</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иные сведения в случае, если необходимость их указания в протоколе предусмотрена положением о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65.5</w:t>
      </w:r>
      <w:r>
        <w:rPr>
          <w:rFonts w:eastAsia="Times New Roman" w:cs="Times New Roman" w:ascii="Times New Roman" w:hAnsi="Times New Roman"/>
          <w:sz w:val="28"/>
          <w:szCs w:val="28"/>
        </w:rPr>
        <w:t>. Протокол подведения итогов закупки</w:t>
      </w:r>
      <w:r>
        <w:rPr>
          <w:rFonts w:cs="Times New Roman" w:ascii="Times New Roman" w:hAnsi="Times New Roman"/>
          <w:sz w:val="28"/>
          <w:szCs w:val="28"/>
        </w:rPr>
        <w:t xml:space="preserve"> </w:t>
      </w:r>
      <w:r>
        <w:rPr>
          <w:rFonts w:eastAsia="Times New Roman" w:cs="Times New Roman" w:ascii="Times New Roman" w:hAnsi="Times New Roman"/>
          <w:sz w:val="28"/>
          <w:szCs w:val="28"/>
        </w:rPr>
        <w:t xml:space="preserve">подписывается заказчиком и </w:t>
      </w:r>
      <w:r>
        <w:rPr>
          <w:rFonts w:cs="Times New Roman" w:ascii="Times New Roman" w:hAnsi="Times New Roman"/>
          <w:sz w:val="28"/>
          <w:szCs w:val="28"/>
        </w:rPr>
        <w:t>направляется оператору электронной площадки</w:t>
      </w:r>
      <w:r>
        <w:rPr>
          <w:rFonts w:eastAsia="Times New Roman" w:cs="Times New Roman" w:ascii="Times New Roman" w:hAnsi="Times New Roman"/>
          <w:sz w:val="28"/>
          <w:szCs w:val="28"/>
        </w:rPr>
        <w:t xml:space="preserve"> в день рассмотрения поданных предложений</w:t>
      </w:r>
      <w:r>
        <w:rPr>
          <w:rFonts w:cs="Times New Roman" w:ascii="Times New Roman" w:hAnsi="Times New Roman"/>
          <w:sz w:val="28"/>
          <w:szCs w:val="28"/>
        </w:rPr>
        <w:t xml:space="preserve">.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65.6. Договор с участником (участниками) закупки из числа субъектов МСП, предусмотренный подпунктом 7) пункта 65.2. настоящего Положения, заключается не ранее, чем на следующий день после публикации протокола подведения итогов закупки с помощью функционала ЭТП. Также заказчик имеет право отказаться от заключения договора по своему усмотрению на любом этапе осуществление закупочной процедуры, без возмещения каких-либо затрат участникам закупки прямо или косвенно связанных с участием в закупочной процедуре.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65.7. В случае, если участник закупки, чье предложение признано лучшим, не направил подписанный договор в срок, установленный заказчиком, заказчик вправе заключить договор с участником, занявшим 2 место.</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65.8. Закупка признается несостоявшейся в случае, если при проведении</w:t>
      </w:r>
    </w:p>
    <w:p>
      <w:pPr>
        <w:pStyle w:val="Normal"/>
        <w:widowControl w:val="false"/>
        <w:ind w:hanging="0"/>
        <w:jc w:val="both"/>
        <w:rPr>
          <w:rFonts w:ascii="Times New Roman" w:hAnsi="Times New Roman"/>
          <w:sz w:val="28"/>
          <w:szCs w:val="28"/>
        </w:rPr>
      </w:pPr>
      <w:r>
        <w:rPr>
          <w:rFonts w:ascii="Times New Roman" w:hAnsi="Times New Roman"/>
          <w:sz w:val="28"/>
          <w:szCs w:val="28"/>
        </w:rPr>
      </w:r>
    </w:p>
    <w:p>
      <w:pPr>
        <w:pStyle w:val="Normal"/>
        <w:widowControl w:val="false"/>
        <w:ind w:hanging="0"/>
        <w:jc w:val="both"/>
        <w:rPr>
          <w:rFonts w:ascii="Times New Roman" w:hAnsi="Times New Roman"/>
          <w:sz w:val="28"/>
          <w:szCs w:val="28"/>
        </w:rPr>
      </w:pPr>
      <w:r>
        <w:rPr>
          <w:rFonts w:ascii="Times New Roman" w:hAnsi="Times New Roman"/>
          <w:sz w:val="28"/>
          <w:szCs w:val="28"/>
        </w:rPr>
      </w:r>
    </w:p>
    <w:p>
      <w:pPr>
        <w:pStyle w:val="Normal"/>
        <w:widowControl w:val="false"/>
        <w:ind w:hanging="0"/>
        <w:jc w:val="both"/>
        <w:rPr>
          <w:rFonts w:ascii="Times New Roman" w:hAnsi="Times New Roman"/>
          <w:sz w:val="28"/>
          <w:szCs w:val="28"/>
        </w:rPr>
      </w:pPr>
      <w:r>
        <w:rPr>
          <w:rFonts w:ascii="Times New Roman" w:hAnsi="Times New Roman"/>
          <w:sz w:val="28"/>
          <w:szCs w:val="28"/>
        </w:rPr>
      </w:r>
    </w:p>
    <w:p>
      <w:pPr>
        <w:pStyle w:val="Normal"/>
        <w:widowControl w:val="false"/>
        <w:ind w:hanging="0"/>
        <w:jc w:val="both"/>
        <w:rPr>
          <w:rFonts w:ascii="Times New Roman" w:hAnsi="Times New Roman"/>
          <w:sz w:val="28"/>
          <w:szCs w:val="28"/>
        </w:rPr>
      </w:pPr>
      <w:r>
        <w:rPr>
          <w:rFonts w:ascii="Times New Roman" w:hAnsi="Times New Roman"/>
          <w:sz w:val="28"/>
          <w:szCs w:val="28"/>
        </w:rPr>
      </w:r>
    </w:p>
    <w:p>
      <w:pPr>
        <w:pStyle w:val="Normal"/>
        <w:widowControl w:val="false"/>
        <w:ind w:hanging="0"/>
        <w:jc w:val="both"/>
        <w:rPr>
          <w:rFonts w:ascii="Times New Roman" w:hAnsi="Times New Roman"/>
          <w:sz w:val="28"/>
          <w:szCs w:val="28"/>
        </w:rPr>
      </w:pPr>
      <w:r>
        <w:rPr>
          <w:rFonts w:ascii="Times New Roman" w:hAnsi="Times New Roman"/>
          <w:sz w:val="28"/>
          <w:szCs w:val="28"/>
        </w:rPr>
        <w:t>Закупки участникам не представлено ни одного предложения.</w:t>
      </w:r>
    </w:p>
    <w:p>
      <w:pPr>
        <w:pStyle w:val="Standard"/>
        <w:ind w:hanging="0"/>
        <w:jc w:val="both"/>
        <w:rPr>
          <w:rFonts w:ascii="Times New Roman" w:hAnsi="Times New Roman"/>
          <w:sz w:val="28"/>
          <w:szCs w:val="28"/>
        </w:rPr>
      </w:pPr>
      <w:r>
        <w:rPr>
          <w:rFonts w:cs="Times New Roman" w:ascii="Times New Roman" w:hAnsi="Times New Roman"/>
          <w:sz w:val="28"/>
          <w:szCs w:val="28"/>
        </w:rPr>
        <w:tab/>
        <w:t>65.9. Если закупка не состоялась, заказчик вправе объявить повторную закупку или осуществить закупку иным способом в соответствии с настоящим Положением.</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center"/>
        <w:rPr>
          <w:rFonts w:ascii="Times New Roman" w:hAnsi="Times New Roman" w:cs="Times New Roman"/>
          <w:b/>
          <w:bCs/>
          <w:i w:val="false"/>
          <w:i w:val="false"/>
          <w:iCs w:val="false"/>
          <w:sz w:val="28"/>
          <w:szCs w:val="28"/>
        </w:rPr>
      </w:pPr>
      <w:r>
        <w:rPr>
          <w:rFonts w:cs="Times New Roman" w:ascii="Times New Roman" w:hAnsi="Times New Roman"/>
          <w:b/>
          <w:bCs/>
          <w:i w:val="false"/>
          <w:iCs w:val="false"/>
          <w:sz w:val="28"/>
          <w:szCs w:val="28"/>
        </w:rPr>
        <w:t>ЗАКЛЮЧИТЕЛЬНЫЕ ПОЛОЖЕНИЯ</w:t>
      </w:r>
      <w:r>
        <w:rPr>
          <w:rStyle w:val="FootnoteReference"/>
          <w:rFonts w:cs="Times New Roman" w:ascii="Times New Roman" w:hAnsi="Times New Roman"/>
          <w:b/>
          <w:bCs/>
          <w:i w:val="false"/>
          <w:iCs w:val="false"/>
          <w:sz w:val="28"/>
          <w:szCs w:val="28"/>
        </w:rPr>
        <w:footnoteReference w:id="30"/>
      </w:r>
    </w:p>
    <w:p>
      <w:pPr>
        <w:pStyle w:val="Standard"/>
        <w:ind w:firstLine="708"/>
        <w:jc w:val="center"/>
        <w:rPr>
          <w:rFonts w:ascii="Times New Roman" w:hAnsi="Times New Roman" w:cs="Times New Roman"/>
          <w:b/>
          <w:bCs/>
          <w:i w:val="false"/>
          <w:i w:val="false"/>
          <w:iCs w:val="false"/>
          <w:sz w:val="28"/>
          <w:szCs w:val="28"/>
        </w:rPr>
      </w:pPr>
      <w:r>
        <w:rPr>
          <w:rFonts w:cs="Times New Roman" w:ascii="Times New Roman" w:hAnsi="Times New Roman"/>
          <w:b/>
          <w:bCs/>
          <w:i w:val="false"/>
          <w:iCs w:val="false"/>
          <w:sz w:val="28"/>
          <w:szCs w:val="28"/>
        </w:rPr>
      </w:r>
    </w:p>
    <w:p>
      <w:pPr>
        <w:pStyle w:val="Standard"/>
        <w:ind w:firstLine="708"/>
        <w:jc w:val="both"/>
        <w:rPr>
          <w:rFonts w:ascii="Times New Roman" w:hAnsi="Times New Roman" w:cs="Times New Roman"/>
          <w:b w:val="false"/>
          <w:bCs w:val="false"/>
          <w:i w:val="false"/>
          <w:i w:val="false"/>
          <w:iCs w:val="false"/>
          <w:sz w:val="28"/>
          <w:szCs w:val="28"/>
        </w:rPr>
      </w:pPr>
      <w:r>
        <w:rPr>
          <w:rFonts w:cs="Times New Roman" w:ascii="Times New Roman" w:hAnsi="Times New Roman"/>
          <w:b w:val="false"/>
          <w:bCs w:val="false"/>
          <w:i w:val="false"/>
          <w:iCs w:val="false"/>
          <w:sz w:val="28"/>
          <w:szCs w:val="28"/>
        </w:rPr>
        <w:t>На основании части 2.1 статьи 2 Закона №223-ФЗ, муниципальные автономные учреждения, муниципальные бюджетные учреждения и муниципальные унитарные предприятия муниципального образования Кореновский район(далее — заказчик) обязаны применять типовое положение о закупке товаров, работ, услуг для государственных автономных учреждений, государственных бюджетных учреждений и государственных унитарных предприятий Краснодарского края (далее — типовое положение) при утверждении ими положения о закупке ли внесения в него изменений.</w:t>
      </w:r>
    </w:p>
    <w:p>
      <w:pPr>
        <w:pStyle w:val="Standard"/>
        <w:ind w:firstLine="708"/>
        <w:jc w:val="both"/>
        <w:rPr>
          <w:rFonts w:ascii="Times New Roman" w:hAnsi="Times New Roman" w:cs="Times New Roman"/>
          <w:b w:val="false"/>
          <w:bCs w:val="false"/>
          <w:i w:val="false"/>
          <w:i w:val="false"/>
          <w:iCs w:val="false"/>
          <w:sz w:val="28"/>
          <w:szCs w:val="28"/>
        </w:rPr>
      </w:pPr>
      <w:r>
        <w:rPr>
          <w:rFonts w:cs="Times New Roman" w:ascii="Times New Roman" w:hAnsi="Times New Roman"/>
          <w:b w:val="false"/>
          <w:bCs w:val="false"/>
          <w:i w:val="false"/>
          <w:iCs w:val="false"/>
          <w:sz w:val="28"/>
          <w:szCs w:val="28"/>
        </w:rPr>
        <w:t>Нормы и сведения, определенные типовым положением в части порядка подготовки и осуществления закупок, способов закупок и условий их 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их изменений.</w:t>
      </w:r>
    </w:p>
    <w:p>
      <w:pPr>
        <w:pStyle w:val="Standard"/>
        <w:ind w:firstLine="708"/>
        <w:jc w:val="both"/>
        <w:rPr>
          <w:rFonts w:ascii="Times New Roman" w:hAnsi="Times New Roman" w:cs="Times New Roman"/>
          <w:b w:val="false"/>
          <w:bCs w:val="false"/>
          <w:i w:val="false"/>
          <w:i w:val="false"/>
          <w:iCs w:val="false"/>
          <w:sz w:val="28"/>
          <w:szCs w:val="28"/>
        </w:rPr>
      </w:pPr>
      <w:r>
        <w:rPr>
          <w:rFonts w:cs="Times New Roman" w:ascii="Times New Roman" w:hAnsi="Times New Roman"/>
          <w:b w:val="false"/>
          <w:bCs w:val="false"/>
          <w:i w:val="false"/>
          <w:iCs w:val="false"/>
          <w:sz w:val="28"/>
          <w:szCs w:val="28"/>
        </w:rPr>
        <w:t>Заказчики обязаны внести изменения в положении о закупке либо утвердить новое положение о закупке и разместить в ЕИС до 1 января 2025 со сроком вступления в силу с 1 января 2025 года.</w:t>
      </w:r>
    </w:p>
    <w:p>
      <w:pPr>
        <w:pStyle w:val="Standard"/>
        <w:ind w:firstLine="708"/>
        <w:jc w:val="both"/>
        <w:rPr>
          <w:rFonts w:ascii="Times New Roman" w:hAnsi="Times New Roman" w:cs="Times New Roman"/>
          <w:b w:val="false"/>
          <w:bCs w:val="false"/>
          <w:i w:val="false"/>
          <w:i w:val="false"/>
          <w:iCs w:val="false"/>
          <w:sz w:val="28"/>
          <w:szCs w:val="28"/>
        </w:rPr>
      </w:pPr>
      <w:r>
        <w:rPr>
          <w:rFonts w:cs="Times New Roman" w:ascii="Times New Roman" w:hAnsi="Times New Roman"/>
          <w:b w:val="false"/>
          <w:bCs w:val="false"/>
          <w:i w:val="false"/>
          <w:iCs w:val="false"/>
          <w:sz w:val="28"/>
          <w:szCs w:val="28"/>
        </w:rPr>
        <w:t>Закупки, извещения об осуществлении которых были размещены а ЕИС, приглашения принять участие в которых направлены до 1 января 2025 года, завершаются по правилам, которые действовали на дату размещения извещения, направления приглашения.</w:t>
      </w:r>
    </w:p>
    <w:p>
      <w:pPr>
        <w:pStyle w:val="Standard"/>
        <w:ind w:firstLine="708"/>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tbl>
      <w:tblPr>
        <w:tblW w:w="5000" w:type="pct"/>
        <w:jc w:val="left"/>
        <w:tblInd w:w="0" w:type="dxa"/>
        <w:tblLayout w:type="fixed"/>
        <w:tblCellMar>
          <w:top w:w="55" w:type="dxa"/>
          <w:left w:w="55" w:type="dxa"/>
          <w:bottom w:w="55" w:type="dxa"/>
          <w:right w:w="55" w:type="dxa"/>
        </w:tblCellMar>
      </w:tblPr>
      <w:tblGrid>
        <w:gridCol w:w="3624"/>
        <w:gridCol w:w="6013"/>
      </w:tblGrid>
      <w:tr>
        <w:trPr/>
        <w:tc>
          <w:tcPr>
            <w:tcW w:w="3624" w:type="dxa"/>
            <w:tcBorders/>
          </w:tcPr>
          <w:p>
            <w:pPr>
              <w:pStyle w:val="Style25"/>
              <w:rPr>
                <w:rFonts w:ascii="Times New Roman" w:hAnsi="Times New Roman"/>
                <w:sz w:val="28"/>
                <w:szCs w:val="28"/>
              </w:rPr>
            </w:pPr>
            <w:r>
              <w:rPr>
                <w:rFonts w:ascii="Times New Roman" w:hAnsi="Times New Roman"/>
                <w:sz w:val="28"/>
                <w:szCs w:val="28"/>
              </w:rPr>
              <w:t>Директор МБУ «КРСИКЦ»</w:t>
            </w:r>
          </w:p>
        </w:tc>
        <w:tc>
          <w:tcPr>
            <w:tcW w:w="6013" w:type="dxa"/>
            <w:tcBorders/>
          </w:tcPr>
          <w:p>
            <w:pPr>
              <w:pStyle w:val="Style25"/>
              <w:jc w:val="right"/>
              <w:rPr>
                <w:rFonts w:ascii="Times New Roman" w:hAnsi="Times New Roman"/>
                <w:sz w:val="28"/>
                <w:szCs w:val="28"/>
              </w:rPr>
            </w:pPr>
            <w:r>
              <w:rPr>
                <w:rFonts w:ascii="Times New Roman" w:hAnsi="Times New Roman"/>
                <w:sz w:val="28"/>
                <w:szCs w:val="28"/>
              </w:rPr>
              <w:t>Т.П. Малородова</w:t>
            </w:r>
          </w:p>
        </w:tc>
      </w:tr>
    </w:tbl>
    <w:p>
      <w:pPr>
        <w:pStyle w:val="NoSpacing"/>
        <w:jc w:val="both"/>
        <w:rPr>
          <w:rFonts w:ascii="Times New Roman" w:hAnsi="Times New Roman" w:cs="Times New Roman"/>
          <w:sz w:val="28"/>
        </w:rPr>
      </w:pPr>
      <w:r>
        <w:rPr>
          <w:rFonts w:cs="Times New Roman" w:ascii="Times New Roman" w:hAnsi="Times New Roman"/>
          <w:sz w:val="28"/>
        </w:rPr>
      </w:r>
    </w:p>
    <w:sectPr>
      <w:headerReference w:type="even" r:id="rId6"/>
      <w:footnotePr>
        <w:numFmt w:val="decimal"/>
      </w:footnotePr>
      <w:type w:val="nextPage"/>
      <w:pgSz w:w="11906" w:h="16838"/>
      <w:pgMar w:left="1701" w:right="567" w:gutter="0" w:header="0" w:top="1020" w:footer="0" w:bottom="96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alibri">
    <w:charset w:val="cc"/>
    <w:family w:val="roman"/>
    <w:pitch w:val="variable"/>
  </w:font>
  <w:font w:name="Liberation Sans">
    <w:altName w:val="Arial"/>
    <w:charset w:val="cc"/>
    <w:family w:val="roman"/>
    <w:pitch w:val="variable"/>
  </w:font>
  <w:font w:name="Liberation Mono">
    <w:altName w:val="Courier New"/>
    <w:charset w:val="cc"/>
    <w:family w:val="roman"/>
    <w:pitch w:val="variable"/>
  </w:font>
  <w:font w:name="Courier New">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jc w:val="both"/>
        <w:rPr/>
      </w:pPr>
      <w:r>
        <w:rPr>
          <w:rStyle w:val="Style12"/>
        </w:rPr>
        <w:footnoteRef/>
      </w:r>
      <w:r>
        <w:rPr>
          <w:rFonts w:ascii="Times New Roman" w:hAnsi="Times New Roman"/>
        </w:rPr>
        <w:tab/>
        <w:t xml:space="preserve"> </w:t>
      </w:r>
      <w:r>
        <w:rPr>
          <w:rFonts w:ascii="Times New Roman" w:hAnsi="Times New Roman"/>
        </w:rPr>
        <w:t>Исчерпывающий перечень сведений указывается заказчиком самостоятельно в его положении о закупке.</w:t>
      </w:r>
    </w:p>
  </w:footnote>
  <w:footnote w:id="3">
    <w:p>
      <w:pPr>
        <w:pStyle w:val="FootnoteText"/>
        <w:ind w:firstLine="709"/>
        <w:jc w:val="both"/>
        <w:rPr>
          <w:rFonts w:ascii="Times New Roman" w:hAnsi="Times New Roman"/>
        </w:rPr>
      </w:pPr>
      <w:r>
        <w:rPr>
          <w:rStyle w:val="Style12"/>
        </w:rPr>
        <w:footnoteRef/>
      </w:r>
      <w:r>
        <w:rPr>
          <w:rFonts w:ascii="Times New Roman" w:hAnsi="Times New Roman"/>
          <w:vertAlign w:val="superscript"/>
        </w:rPr>
        <w:t>)</w:t>
      </w:r>
      <w:r>
        <w:rPr>
          <w:rFonts w:ascii="Times New Roman" w:hAnsi="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lang w:val="en-US"/>
        </w:rPr>
        <w:t> </w:t>
      </w:r>
      <w:r>
        <w:rPr>
          <w:rFonts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pPr>
        <w:pStyle w:val="FootnoteText"/>
        <w:ind w:firstLine="709"/>
        <w:jc w:val="both"/>
        <w:rPr>
          <w:rFonts w:ascii="Times New Roman" w:hAnsi="Times New Roman"/>
        </w:rPr>
      </w:pPr>
      <w:r>
        <w:rPr>
          <w:rStyle w:val="Style12"/>
        </w:rPr>
        <w:footnoteRef/>
      </w:r>
      <w:r>
        <w:rPr>
          <w:rFonts w:ascii="Times New Roman" w:hAnsi="Times New Roman"/>
          <w:vertAlign w:val="superscript"/>
        </w:rPr>
        <w:t>)</w:t>
      </w:r>
      <w:r>
        <w:rPr>
          <w:rFonts w:ascii="Times New Roman" w:hAnsi="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ascii="Times New Roman" w:hAnsi="Times New Roman"/>
          <w:lang w:val="en-US"/>
        </w:rPr>
        <w:t> </w:t>
      </w:r>
      <w:r>
        <w:rPr>
          <w:rFonts w:ascii="Times New Roman" w:hAnsi="Times New Roman"/>
        </w:rPr>
        <w:t>(или)</w:t>
      </w:r>
      <w:r>
        <w:rPr>
          <w:rFonts w:ascii="Times New Roman" w:hAnsi="Times New Roman"/>
          <w:lang w:val="en-US"/>
        </w:rPr>
        <w:t> </w:t>
      </w:r>
      <w:r>
        <w:rPr>
          <w:rFonts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pPr>
        <w:pStyle w:val="FootnoteText"/>
        <w:ind w:firstLine="709"/>
        <w:jc w:val="both"/>
        <w:rPr/>
      </w:pPr>
      <w:r>
        <w:rPr>
          <w:rStyle w:val="Style12"/>
        </w:rPr>
        <w:footnoteRef/>
      </w:r>
      <w:r>
        <w:rPr>
          <w:rFonts w:ascii="Times New Roman" w:hAnsi="Times New Roman"/>
          <w:vertAlign w:val="superscript"/>
        </w:rPr>
        <w:t>)</w:t>
      </w:r>
      <w:r>
        <w:rPr>
          <w:rFonts w:ascii="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lang w:val="en-US"/>
        </w:rPr>
        <w:t> </w:t>
      </w:r>
      <w:r>
        <w:rPr>
          <w:rFonts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pPr>
        <w:pStyle w:val="Footnote"/>
        <w:jc w:val="both"/>
        <w:rPr/>
      </w:pPr>
      <w:r>
        <w:rPr>
          <w:rStyle w:val="Style12"/>
        </w:rPr>
        <w:footnoteRef/>
      </w:r>
      <w:r>
        <w:rPr>
          <w:rFonts w:ascii="Times New Roman" w:hAnsi="Times New Roman"/>
        </w:rPr>
        <w:tab/>
        <w:t xml:space="preserve"> </w:t>
      </w:r>
      <w:r>
        <w:rPr>
          <w:rFonts w:ascii="Times New Roman" w:hAnsi="Times New Roman"/>
        </w:rPr>
        <w:t>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pPr>
        <w:pStyle w:val="Footnote"/>
        <w:jc w:val="both"/>
        <w:rPr/>
      </w:pPr>
      <w:r>
        <w:rPr>
          <w:rStyle w:val="Style12"/>
        </w:rPr>
        <w:footnoteRef/>
      </w:r>
      <w:r>
        <w:rPr>
          <w:rFonts w:ascii="Times New Roman" w:hAnsi="Times New Roman"/>
        </w:rPr>
        <w:tab/>
        <w:t xml:space="preserve"> </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pPr>
        <w:pStyle w:val="Footnote"/>
        <w:jc w:val="both"/>
        <w:rPr/>
      </w:pPr>
      <w:r>
        <w:rPr>
          <w:rStyle w:val="Style12"/>
        </w:rPr>
        <w:footnoteRef/>
      </w:r>
      <w:r>
        <w:rPr>
          <w:rFonts w:ascii="Times New Roman" w:hAnsi="Times New Roman"/>
        </w:rPr>
        <w:tab/>
        <w:t xml:space="preserve"> </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pPr>
        <w:pStyle w:val="FootnoteText"/>
        <w:jc w:val="both"/>
        <w:rPr>
          <w:rFonts w:ascii="Times New Roman" w:hAnsi="Times New Roman" w:cs="Times New Roman"/>
          <w:strike/>
        </w:rPr>
      </w:pPr>
      <w:r>
        <w:rPr>
          <w:rStyle w:val="Style12"/>
        </w:rPr>
        <w:footnoteRef/>
      </w:r>
      <w:r>
        <w:rPr/>
      </w:r>
    </w:p>
  </w:footnote>
  <w:footnote w:id="10">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1">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2">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3">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заявки.</w:t>
      </w:r>
    </w:p>
  </w:footnote>
  <w:footnote w:id="14">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исполнения договора.</w:t>
      </w:r>
    </w:p>
  </w:footnote>
  <w:footnote w:id="15">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гарантийных обязательств.</w:t>
      </w:r>
    </w:p>
  </w:footnote>
  <w:footnote w:id="16">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7">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8">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w:t>
      </w:r>
      <w:r>
        <w:rPr>
          <w:rFonts w:cs="Times New Roman" w:ascii="Times New Roman" w:hAnsi="Times New Roman"/>
          <w:lang w:val="en-US"/>
        </w:rPr>
        <w:t> </w:t>
      </w:r>
      <w:r>
        <w:rPr>
          <w:rFonts w:cs="Times New Roman" w:ascii="Times New Roman" w:hAnsi="Times New Roman"/>
        </w:rPr>
        <w:t>закупке требования о предоставлении обеспечения заявки.</w:t>
      </w:r>
    </w:p>
  </w:footnote>
  <w:footnote w:id="19">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 закупке требования о</w:t>
      </w:r>
      <w:r>
        <w:rPr>
          <w:rFonts w:cs="Times New Roman" w:ascii="Times New Roman" w:hAnsi="Times New Roman"/>
          <w:lang w:val="en-US"/>
        </w:rPr>
        <w:t> </w:t>
      </w:r>
      <w:r>
        <w:rPr>
          <w:rFonts w:cs="Times New Roman" w:ascii="Times New Roman" w:hAnsi="Times New Roman"/>
        </w:rPr>
        <w:t>предоставлении обеспечения исполнения договора</w:t>
      </w:r>
    </w:p>
  </w:footnote>
  <w:footnote w:id="20">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1">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заявки.</w:t>
      </w:r>
    </w:p>
  </w:footnote>
  <w:footnote w:id="22">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исполнения договора.</w:t>
      </w:r>
    </w:p>
  </w:footnote>
  <w:footnote w:id="23">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гарантийных обязательств.</w:t>
      </w:r>
    </w:p>
  </w:footnote>
  <w:footnote w:id="24">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 xml:space="preserve">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5">
    <w:p>
      <w:pPr>
        <w:pStyle w:val="FootnoteText"/>
        <w:jc w:val="both"/>
        <w:rPr>
          <w:rFonts w:ascii="Times New Roman" w:hAnsi="Times New Roman" w:cs="Times New Roman"/>
        </w:rPr>
      </w:pPr>
      <w:r>
        <w:rPr>
          <w:rStyle w:val="Style12"/>
        </w:rPr>
        <w:footnoteRef/>
      </w:r>
      <w:r>
        <w:rPr/>
        <w:t xml:space="preserve"> </w:t>
      </w:r>
      <w:r>
        <w:rPr>
          <w:rFonts w:cs="Times New Roman" w:ascii="Times New Roman" w:hAnsi="Times New Roman"/>
        </w:rPr>
        <w:t>Заключение договора на проведение углубленных медицинских осмотров лиц, занимающихся спортом на различных этапах спортивной подготовки подпункта 33 пункта 63.1 подлежит включению в Положение только муниципальным автономным учреждением спортивная школа «Аллигатор» муниципального образования Кореновский район, муниципальным бюджетным учреждением дополнительного образования Детско-юношеская спортивная школа № 1 муниципального образования Кореновский район</w:t>
      </w:r>
    </w:p>
  </w:footnote>
  <w:footnote w:id="26">
    <w:p>
      <w:pPr>
        <w:pStyle w:val="Footnote"/>
        <w:jc w:val="both"/>
        <w:rPr/>
      </w:pPr>
      <w:r>
        <w:rPr>
          <w:rStyle w:val="Style12"/>
        </w:rPr>
        <w:footnoteRef/>
      </w:r>
      <w:r>
        <w:rPr>
          <w:rFonts w:ascii="Times New Roman" w:hAnsi="Times New Roman"/>
        </w:rPr>
        <w:tab/>
        <w:t xml:space="preserve"> </w:t>
      </w:r>
      <w:r>
        <w:rPr>
          <w:rFonts w:ascii="Times New Roman" w:hAnsi="Times New Roman"/>
        </w:rPr>
        <w:t>Данный пункт включается заказчиком в случае принятия в пункте 5.4 настоящего Положения решения о необходимости публикации извещения о закупке.</w:t>
      </w:r>
    </w:p>
  </w:footnote>
  <w:footnote w:id="27">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заявки.</w:t>
      </w:r>
    </w:p>
  </w:footnote>
  <w:footnote w:id="28">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исполнения договора.</w:t>
      </w:r>
    </w:p>
  </w:footnote>
  <w:footnote w:id="29">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гарантийных обязательств.</w:t>
      </w:r>
    </w:p>
  </w:footnote>
  <w:footnote w:id="30">
    <w:p>
      <w:pPr>
        <w:pStyle w:val="FootnoteText"/>
        <w:rPr>
          <w:rFonts w:ascii="Times New Roman" w:hAnsi="Times New Roman"/>
          <w:sz w:val="22"/>
          <w:szCs w:val="22"/>
        </w:rPr>
      </w:pPr>
      <w:r>
        <w:rPr>
          <w:rStyle w:val="Style12"/>
        </w:rPr>
        <w:footnoteRef/>
      </w:r>
      <w:r>
        <w:rPr>
          <w:rFonts w:ascii="Times New Roman" w:hAnsi="Times New Roman"/>
          <w:sz w:val="22"/>
          <w:szCs w:val="22"/>
        </w:rPr>
        <w:t xml:space="preserve"> </w:t>
      </w:r>
      <w:r>
        <w:rPr>
          <w:rFonts w:ascii="Times New Roman" w:hAnsi="Times New Roman"/>
          <w:sz w:val="22"/>
          <w:szCs w:val="22"/>
        </w:rPr>
        <w:t>Данный раздел не включается в положение о закупке заказчика.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rPr>
        <w:sz w:val="28"/>
        <w:rFonts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720" w:hanging="360"/>
      </w:pPr>
      <w:rPr>
        <w:sz w:val="28"/>
        <w:rFonts w:cs="Times New Roman"/>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b w:val="false"/>
        <w:bCs w:val="false"/>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4">
    <w:lvl w:ilvl="0">
      <w:start w:val="1"/>
      <w:numFmt w:val="none"/>
      <w:suff w:val="nothing"/>
      <w:lvlText w:val=""/>
      <w:lvlJc w:val="left"/>
      <w:pPr>
        <w:tabs>
          <w:tab w:val="num" w:pos="0"/>
        </w:tabs>
        <w:ind w:left="720" w:hanging="360"/>
      </w:pPr>
      <w:rPr>
        <w:sz w:val="28"/>
        <w:rFonts w:cs="Times New Roman"/>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b w:val="false"/>
        <w:bCs w:val="false"/>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5">
    <w:lvl w:ilvl="0">
      <w:start w:val="23"/>
      <w:numFmt w:val="decimal"/>
      <w:lvlText w:val="%1."/>
      <w:lvlJc w:val="left"/>
      <w:pPr>
        <w:tabs>
          <w:tab w:val="num" w:pos="0"/>
        </w:tabs>
        <w:ind w:left="600" w:hanging="600"/>
      </w:pPr>
      <w:rPr/>
    </w:lvl>
    <w:lvl w:ilvl="1">
      <w:start w:val="1"/>
      <w:numFmt w:val="decimal"/>
      <w:lvlText w:val="%1.%2."/>
      <w:lvlJc w:val="left"/>
      <w:pPr>
        <w:tabs>
          <w:tab w:val="num" w:pos="0"/>
        </w:tabs>
        <w:ind w:left="1430" w:hanging="720"/>
      </w:pPr>
      <w:rPr/>
    </w:lvl>
    <w:lvl w:ilvl="2">
      <w:start w:val="1"/>
      <w:numFmt w:val="decimal"/>
      <w:lvlText w:val="%1.%2.%3."/>
      <w:lvlJc w:val="left"/>
      <w:pPr>
        <w:tabs>
          <w:tab w:val="num" w:pos="0"/>
        </w:tabs>
        <w:ind w:left="1770" w:hanging="720"/>
      </w:pPr>
      <w:rPr/>
    </w:lvl>
    <w:lvl w:ilvl="3">
      <w:start w:val="1"/>
      <w:numFmt w:val="decimal"/>
      <w:lvlText w:val="%1.%2.%3.%4."/>
      <w:lvlJc w:val="left"/>
      <w:pPr>
        <w:tabs>
          <w:tab w:val="num" w:pos="0"/>
        </w:tabs>
        <w:ind w:left="2655" w:hanging="1080"/>
      </w:pPr>
      <w:rPr/>
    </w:lvl>
    <w:lvl w:ilvl="4">
      <w:start w:val="1"/>
      <w:numFmt w:val="decimal"/>
      <w:lvlText w:val="%1.%2.%3.%4.%5."/>
      <w:lvlJc w:val="left"/>
      <w:pPr>
        <w:tabs>
          <w:tab w:val="num" w:pos="0"/>
        </w:tabs>
        <w:ind w:left="3180" w:hanging="1080"/>
      </w:pPr>
      <w:rPr/>
    </w:lvl>
    <w:lvl w:ilvl="5">
      <w:start w:val="1"/>
      <w:numFmt w:val="decimal"/>
      <w:lvlText w:val="%1.%2.%3.%4.%5.%6."/>
      <w:lvlJc w:val="left"/>
      <w:pPr>
        <w:tabs>
          <w:tab w:val="num" w:pos="0"/>
        </w:tabs>
        <w:ind w:left="4065" w:hanging="1440"/>
      </w:pPr>
      <w:rPr/>
    </w:lvl>
    <w:lvl w:ilvl="6">
      <w:start w:val="1"/>
      <w:numFmt w:val="decimal"/>
      <w:lvlText w:val="%1.%2.%3.%4.%5.%6.%7."/>
      <w:lvlJc w:val="left"/>
      <w:pPr>
        <w:tabs>
          <w:tab w:val="num" w:pos="0"/>
        </w:tabs>
        <w:ind w:left="4950" w:hanging="1800"/>
      </w:pPr>
      <w:rPr/>
    </w:lvl>
    <w:lvl w:ilvl="7">
      <w:start w:val="1"/>
      <w:numFmt w:val="decimal"/>
      <w:lvlText w:val="%1.%2.%3.%4.%5.%6.%7.%8."/>
      <w:lvlJc w:val="left"/>
      <w:pPr>
        <w:tabs>
          <w:tab w:val="num" w:pos="0"/>
        </w:tabs>
        <w:ind w:left="5475" w:hanging="1800"/>
      </w:pPr>
      <w:rPr/>
    </w:lvl>
    <w:lvl w:ilvl="8">
      <w:start w:val="1"/>
      <w:numFmt w:val="decimal"/>
      <w:lvlText w:val="%1.%2.%3.%4.%5.%6.%7.%8.%9."/>
      <w:lvlJc w:val="left"/>
      <w:pPr>
        <w:tabs>
          <w:tab w:val="num" w:pos="0"/>
        </w:tabs>
        <w:ind w:left="6360" w:hanging="2160"/>
      </w:pPr>
      <w:rPr/>
    </w:lvl>
  </w:abstractNum>
  <w:abstractNum w:abstractNumId="6">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7">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8">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rFonts w:ascii="Times New Roman" w:hAnsi="Times New Roman" w:eastAsia="Calibri" w:cs="Times New Roman"/>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1428" w:hanging="360"/>
      </w:pPr>
      <w:rPr/>
    </w:lvl>
    <w:lvl w:ilvl="1">
      <w:start w:val="1"/>
      <w:numFmt w:val="decimal"/>
      <w:lvlText w:val="%2)"/>
      <w:lvlJc w:val="left"/>
      <w:pPr>
        <w:tabs>
          <w:tab w:val="num" w:pos="0"/>
        </w:tabs>
        <w:ind w:left="1211" w:hanging="360"/>
      </w:pPr>
      <w:rPr>
        <w:rFonts w:ascii="Times New Roman" w:hAnsi="Times New Roman" w:eastAsia="Calibri" w:cs="Times New Roman"/>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
    <w:lvlOverride w:ilvl="0">
      <w:lvl w:ilvl="0">
        <w:start w:val="1"/>
        <w:numFmt w:val="none"/>
        <w:suff w:val="nothing"/>
        <w:lvlText w:val=""/>
        <w:lvlJc w:val="left"/>
        <w:pPr>
          <w:tabs>
            <w:tab w:val="num" w:pos="0"/>
          </w:tabs>
          <w:ind w:left="0" w:hanging="0"/>
        </w:pPr>
        <w:rPr>
          <w:sz w:val="28"/>
          <w:rFonts w:cs="Times New Roman"/>
        </w:rPr>
      </w:lvl>
    </w:lvlOverride>
    <w:lvlOverride w:ilvl="0">
      <w:startOverride w:val="1"/>
    </w:lvlOverride>
    <w:lvlOverride w:ilvl="1">
      <w:lvl w:ilvl="1">
        <w:start w:val="1"/>
        <w:numFmt w:val="none"/>
        <w:suff w:val="nothing"/>
        <w:lvlText w:val=""/>
        <w:lvlJc w:val="left"/>
        <w:pPr>
          <w:tabs>
            <w:tab w:val="num" w:pos="0"/>
          </w:tabs>
          <w:ind w:left="0" w:hanging="0"/>
        </w:pPr>
        <w:rPr/>
      </w:lvl>
    </w:lvlOverride>
    <w:lvlOverride w:ilvl="1">
      <w:startOverride w:val="1"/>
    </w:lvlOverride>
    <w:lvlOverride w:ilvl="2">
      <w:lvl w:ilvl="2">
        <w:start w:val="1"/>
        <w:numFmt w:val="none"/>
        <w:suff w:val="nothing"/>
        <w:lvlText w:val=""/>
        <w:lvlJc w:val="left"/>
        <w:pPr>
          <w:tabs>
            <w:tab w:val="num" w:pos="0"/>
          </w:tabs>
          <w:ind w:left="0" w:hanging="0"/>
        </w:pPr>
        <w:rPr/>
      </w:lvl>
    </w:lvlOverride>
    <w:lvlOverride w:ilvl="2">
      <w:startOverride w:val="1"/>
    </w:lvlOverride>
    <w:lvlOverride w:ilvl="3">
      <w:lvl w:ilvl="3">
        <w:start w:val="1"/>
        <w:numFmt w:val="none"/>
        <w:suff w:val="nothing"/>
        <w:lvlText w:val=""/>
        <w:lvlJc w:val="left"/>
        <w:pPr>
          <w:tabs>
            <w:tab w:val="num" w:pos="0"/>
          </w:tabs>
          <w:ind w:left="0" w:hanging="0"/>
        </w:pPr>
        <w:rPr/>
      </w:lvl>
    </w:lvlOverride>
    <w:lvlOverride w:ilvl="3">
      <w:startOverride w:val="1"/>
    </w:lvlOverride>
    <w:lvlOverride w:ilvl="4">
      <w:lvl w:ilvl="4">
        <w:start w:val="1"/>
        <w:numFmt w:val="none"/>
        <w:suff w:val="nothing"/>
        <w:lvlText w:val=""/>
        <w:lvlJc w:val="left"/>
        <w:pPr>
          <w:tabs>
            <w:tab w:val="num" w:pos="0"/>
          </w:tabs>
          <w:ind w:left="0" w:hanging="0"/>
        </w:pPr>
        <w:rPr/>
      </w:lvl>
    </w:lvlOverride>
    <w:lvlOverride w:ilvl="4">
      <w:startOverride w:val="1"/>
    </w:lvlOverride>
    <w:lvlOverride w:ilvl="5">
      <w:lvl w:ilvl="5">
        <w:start w:val="1"/>
        <w:numFmt w:val="none"/>
        <w:suff w:val="nothing"/>
        <w:lvlText w:val=""/>
        <w:lvlJc w:val="left"/>
        <w:pPr>
          <w:tabs>
            <w:tab w:val="num" w:pos="0"/>
          </w:tabs>
          <w:ind w:left="0" w:hanging="0"/>
        </w:pPr>
        <w:rPr/>
      </w:lvl>
    </w:lvlOverride>
    <w:lvlOverride w:ilvl="5">
      <w:startOverride w:val="1"/>
    </w:lvlOverride>
    <w:lvlOverride w:ilvl="6">
      <w:lvl w:ilvl="6">
        <w:start w:val="1"/>
        <w:numFmt w:val="none"/>
        <w:suff w:val="nothing"/>
        <w:lvlText w:val=""/>
        <w:lvlJc w:val="left"/>
        <w:pPr>
          <w:tabs>
            <w:tab w:val="num" w:pos="0"/>
          </w:tabs>
          <w:ind w:left="0" w:hanging="0"/>
        </w:pPr>
        <w:rPr/>
      </w:lvl>
    </w:lvlOverride>
    <w:lvlOverride w:ilvl="6">
      <w:startOverride w:val="1"/>
    </w:lvlOverride>
    <w:lvlOverride w:ilvl="7">
      <w:lvl w:ilvl="7">
        <w:start w:val="1"/>
        <w:numFmt w:val="none"/>
        <w:suff w:val="nothing"/>
        <w:lvlText w:val=""/>
        <w:lvlJc w:val="left"/>
        <w:pPr>
          <w:tabs>
            <w:tab w:val="num" w:pos="0"/>
          </w:tabs>
          <w:ind w:left="0" w:hanging="0"/>
        </w:pPr>
        <w:rPr/>
      </w:lvl>
    </w:lvlOverride>
    <w:lvlOverride w:ilvl="7">
      <w:startOverride w:val="1"/>
    </w:lvlOverride>
    <w:lvlOverride w:ilvl="8">
      <w:lvl w:ilvl="8">
        <w:start w:val="1"/>
        <w:numFmt w:val="none"/>
        <w:suff w:val="nothing"/>
        <w:lvlText w:val=""/>
        <w:lvlJc w:val="left"/>
        <w:pPr>
          <w:tabs>
            <w:tab w:val="num" w:pos="0"/>
          </w:tabs>
          <w:ind w:left="0" w:hanging="0"/>
        </w:pPr>
        <w:rPr/>
      </w:lvl>
    </w:lvlOverride>
  </w:num>
  <w:num w:numId="12">
    <w:abstractNumId w:val="1"/>
    <w:lvlOverride w:ilvl="0">
      <w:lvl w:ilvl="0">
        <w:start w:val="1"/>
        <w:numFmt w:val="none"/>
        <w:suff w:val="nothing"/>
        <w:lvlText w:val=""/>
        <w:lvlJc w:val="left"/>
        <w:pPr>
          <w:tabs>
            <w:tab w:val="num" w:pos="0"/>
          </w:tabs>
          <w:ind w:left="0" w:hanging="0"/>
        </w:pPr>
        <w:rPr>
          <w:sz w:val="28"/>
          <w:rFonts w:cs="Times New Roman"/>
        </w:rPr>
      </w:lvl>
    </w:lvlOverride>
    <w:lvlOverride w:ilvl="0">
      <w:startOverride w:val="1"/>
    </w:lvlOverride>
    <w:lvlOverride w:ilvl="1">
      <w:lvl w:ilvl="1">
        <w:start w:val="1"/>
        <w:numFmt w:val="none"/>
        <w:suff w:val="nothing"/>
        <w:lvlText w:val=""/>
        <w:lvlJc w:val="left"/>
        <w:pPr>
          <w:tabs>
            <w:tab w:val="num" w:pos="0"/>
          </w:tabs>
          <w:ind w:left="0" w:hanging="0"/>
        </w:pPr>
        <w:rPr/>
      </w:lvl>
    </w:lvlOverride>
    <w:lvlOverride w:ilvl="1">
      <w:startOverride w:val="1"/>
    </w:lvlOverride>
    <w:lvlOverride w:ilvl="2">
      <w:lvl w:ilvl="2">
        <w:start w:val="1"/>
        <w:numFmt w:val="none"/>
        <w:suff w:val="nothing"/>
        <w:lvlText w:val=""/>
        <w:lvlJc w:val="left"/>
        <w:pPr>
          <w:tabs>
            <w:tab w:val="num" w:pos="0"/>
          </w:tabs>
          <w:ind w:left="0" w:hanging="0"/>
        </w:pPr>
        <w:rPr/>
      </w:lvl>
    </w:lvlOverride>
    <w:lvlOverride w:ilvl="2">
      <w:startOverride w:val="1"/>
    </w:lvlOverride>
    <w:lvlOverride w:ilvl="3">
      <w:lvl w:ilvl="3">
        <w:start w:val="1"/>
        <w:numFmt w:val="none"/>
        <w:suff w:val="nothing"/>
        <w:lvlText w:val=""/>
        <w:lvlJc w:val="left"/>
        <w:pPr>
          <w:tabs>
            <w:tab w:val="num" w:pos="0"/>
          </w:tabs>
          <w:ind w:left="0" w:hanging="0"/>
        </w:pPr>
        <w:rPr/>
      </w:lvl>
    </w:lvlOverride>
    <w:lvlOverride w:ilvl="3">
      <w:startOverride w:val="1"/>
    </w:lvlOverride>
    <w:lvlOverride w:ilvl="4">
      <w:lvl w:ilvl="4">
        <w:start w:val="1"/>
        <w:numFmt w:val="none"/>
        <w:suff w:val="nothing"/>
        <w:lvlText w:val=""/>
        <w:lvlJc w:val="left"/>
        <w:pPr>
          <w:tabs>
            <w:tab w:val="num" w:pos="0"/>
          </w:tabs>
          <w:ind w:left="0" w:hanging="0"/>
        </w:pPr>
        <w:rPr/>
      </w:lvl>
    </w:lvlOverride>
    <w:lvlOverride w:ilvl="4">
      <w:startOverride w:val="1"/>
    </w:lvlOverride>
    <w:lvlOverride w:ilvl="5">
      <w:lvl w:ilvl="5">
        <w:start w:val="1"/>
        <w:numFmt w:val="none"/>
        <w:suff w:val="nothing"/>
        <w:lvlText w:val=""/>
        <w:lvlJc w:val="left"/>
        <w:pPr>
          <w:tabs>
            <w:tab w:val="num" w:pos="0"/>
          </w:tabs>
          <w:ind w:left="0" w:hanging="0"/>
        </w:pPr>
        <w:rPr/>
      </w:lvl>
    </w:lvlOverride>
    <w:lvlOverride w:ilvl="5">
      <w:startOverride w:val="1"/>
    </w:lvlOverride>
    <w:lvlOverride w:ilvl="6">
      <w:lvl w:ilvl="6">
        <w:start w:val="1"/>
        <w:numFmt w:val="none"/>
        <w:suff w:val="nothing"/>
        <w:lvlText w:val=""/>
        <w:lvlJc w:val="left"/>
        <w:pPr>
          <w:tabs>
            <w:tab w:val="num" w:pos="0"/>
          </w:tabs>
          <w:ind w:left="0" w:hanging="0"/>
        </w:pPr>
        <w:rPr/>
      </w:lvl>
    </w:lvlOverride>
    <w:lvlOverride w:ilvl="6">
      <w:startOverride w:val="1"/>
    </w:lvlOverride>
    <w:lvlOverride w:ilvl="7">
      <w:lvl w:ilvl="7">
        <w:start w:val="1"/>
        <w:numFmt w:val="none"/>
        <w:suff w:val="nothing"/>
        <w:lvlText w:val=""/>
        <w:lvlJc w:val="left"/>
        <w:pPr>
          <w:tabs>
            <w:tab w:val="num" w:pos="0"/>
          </w:tabs>
          <w:ind w:left="0" w:hanging="0"/>
        </w:pPr>
        <w:rPr/>
      </w:lvl>
    </w:lvlOverride>
    <w:lvlOverride w:ilvl="7">
      <w:startOverride w:val="1"/>
    </w:lvlOverride>
    <w:lvlOverride w:ilvl="8">
      <w:lvl w:ilvl="8">
        <w:start w:val="1"/>
        <w:numFmt w:val="none"/>
        <w:suff w:val="nothing"/>
        <w:lvlText w:val=""/>
        <w:lvlJc w:val="left"/>
        <w:pPr>
          <w:tabs>
            <w:tab w:val="num" w:pos="0"/>
          </w:tabs>
          <w:ind w:left="0" w:hanging="0"/>
        </w:pPr>
        <w:rPr/>
      </w:lvl>
    </w:lvlOverride>
  </w:num>
</w:numbering>
</file>

<file path=word/settings.xml><?xml version="1.0" encoding="utf-8"?>
<w:settings xmlns:w="http://schemas.openxmlformats.org/wordprocessingml/2006/main">
  <w:zoom w:percent="90"/>
  <w:defaultTabStop w:val="709"/>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4cfd"/>
    <w:pPr>
      <w:widowControl/>
      <w:suppressAutoHyphens w:val="true"/>
      <w:bidi w:val="0"/>
      <w:spacing w:before="0" w:after="0"/>
      <w:jc w:val="left"/>
      <w:textAlignment w:val="baseline"/>
    </w:pPr>
    <w:rPr>
      <w:rFonts w:ascii="Liberation Serif" w:hAnsi="Liberation Serif" w:eastAsia="SimSun" w:cs="Mangal"/>
      <w:color w:val="auto"/>
      <w:kern w:val="0"/>
      <w:sz w:val="24"/>
      <w:szCs w:val="24"/>
      <w:lang w:val="ru-RU" w:eastAsia="zh-CN" w:bidi="hi-IN"/>
    </w:rPr>
  </w:style>
  <w:style w:type="paragraph" w:styleId="Heading1">
    <w:name w:val="Heading 1"/>
    <w:uiPriority w:val="9"/>
    <w:qFormat/>
    <w:rsid w:val="00884cfd"/>
    <w:pPr>
      <w:keepNext w:val="true"/>
      <w:widowControl w:val="false"/>
      <w:suppressAutoHyphens w:val="true"/>
      <w:bidi w:val="0"/>
      <w:spacing w:before="0" w:after="0"/>
      <w:jc w:val="center"/>
      <w:outlineLvl w:val="0"/>
    </w:pPr>
    <w:rPr>
      <w:rFonts w:ascii="Liberation Serif" w:hAnsi="Liberation Serif" w:eastAsia="SimSun" w:cs="Mangal"/>
      <w:b/>
      <w:color w:val="auto"/>
      <w:kern w:val="0"/>
      <w:sz w:val="44"/>
      <w:szCs w:val="24"/>
      <w:lang w:val="ru-RU" w:eastAsia="zh-CN" w:bidi="hi-IN"/>
    </w:rPr>
  </w:style>
  <w:style w:type="paragraph" w:styleId="Heading2">
    <w:name w:val="Heading 2"/>
    <w:link w:val="21"/>
    <w:qFormat/>
    <w:rsid w:val="00884cfd"/>
    <w:pPr>
      <w:keepNext w:val="true"/>
      <w:widowControl w:val="false"/>
      <w:numPr>
        <w:ilvl w:val="0"/>
        <w:numId w:val="2"/>
      </w:numPr>
      <w:suppressAutoHyphens w:val="true"/>
      <w:bidi w:val="0"/>
      <w:spacing w:before="0" w:after="0"/>
      <w:jc w:val="center"/>
      <w:outlineLvl w:val="1"/>
    </w:pPr>
    <w:rPr>
      <w:rFonts w:ascii="Liberation Serif" w:hAnsi="Liberation Serif" w:eastAsia="SimSun" w:cs="Mangal"/>
      <w:b/>
      <w:color w:val="auto"/>
      <w:kern w:val="0"/>
      <w:sz w:val="24"/>
      <w:szCs w:val="24"/>
      <w:lang w:val="ru-RU" w:eastAsia="zh-CN" w:bidi="hi-IN"/>
    </w:rPr>
  </w:style>
  <w:style w:type="character" w:styleId="DefaultParagraphFont" w:default="1">
    <w:name w:val="Default Paragraph Font"/>
    <w:uiPriority w:val="1"/>
    <w:semiHidden/>
    <w:unhideWhenUsed/>
    <w:qFormat/>
    <w:rPr/>
  </w:style>
  <w:style w:type="character" w:styleId="WW8Num2z0" w:customStyle="1">
    <w:name w:val="WW8Num2z0"/>
    <w:qFormat/>
    <w:rsid w:val="00884cfd"/>
    <w:rPr>
      <w:rFonts w:ascii="Times New Roman" w:hAnsi="Times New Roman" w:cs="Times New Roman"/>
    </w:rPr>
  </w:style>
  <w:style w:type="character" w:styleId="WW8Num2z1" w:customStyle="1">
    <w:name w:val="WW8Num2z1"/>
    <w:qFormat/>
    <w:rsid w:val="00884cfd"/>
    <w:rPr/>
  </w:style>
  <w:style w:type="character" w:styleId="WW8Num2z2" w:customStyle="1">
    <w:name w:val="WW8Num2z2"/>
    <w:qFormat/>
    <w:rsid w:val="00884cfd"/>
    <w:rPr>
      <w:b w:val="false"/>
      <w:bCs w:val="false"/>
    </w:rPr>
  </w:style>
  <w:style w:type="character" w:styleId="WW8Num2z3" w:customStyle="1">
    <w:name w:val="WW8Num2z3"/>
    <w:qFormat/>
    <w:rsid w:val="00884cfd"/>
    <w:rPr/>
  </w:style>
  <w:style w:type="character" w:styleId="WW8Num2z4" w:customStyle="1">
    <w:name w:val="WW8Num2z4"/>
    <w:qFormat/>
    <w:rsid w:val="00884cfd"/>
    <w:rPr/>
  </w:style>
  <w:style w:type="character" w:styleId="WW8Num2z5" w:customStyle="1">
    <w:name w:val="WW8Num2z5"/>
    <w:qFormat/>
    <w:rsid w:val="00884cfd"/>
    <w:rPr/>
  </w:style>
  <w:style w:type="character" w:styleId="WW8Num2z6" w:customStyle="1">
    <w:name w:val="WW8Num2z6"/>
    <w:qFormat/>
    <w:rsid w:val="00884cfd"/>
    <w:rPr/>
  </w:style>
  <w:style w:type="character" w:styleId="WW8Num2z7" w:customStyle="1">
    <w:name w:val="WW8Num2z7"/>
    <w:qFormat/>
    <w:rsid w:val="00884cfd"/>
    <w:rPr/>
  </w:style>
  <w:style w:type="character" w:styleId="WW8Num2z8" w:customStyle="1">
    <w:name w:val="WW8Num2z8"/>
    <w:qFormat/>
    <w:rsid w:val="00884cfd"/>
    <w:rPr/>
  </w:style>
  <w:style w:type="character" w:styleId="WW8Num5z0" w:customStyle="1">
    <w:name w:val="WW8Num5z0"/>
    <w:qFormat/>
    <w:rsid w:val="00884cfd"/>
    <w:rPr/>
  </w:style>
  <w:style w:type="character" w:styleId="Style12">
    <w:name w:val="Символ сноски"/>
    <w:basedOn w:val="DefaultParagraphFont"/>
    <w:link w:val="14"/>
    <w:uiPriority w:val="99"/>
    <w:unhideWhenUsed/>
    <w:qFormat/>
    <w:rsid w:val="00884cfd"/>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WW--" w:customStyle="1">
    <w:name w:val="WW-Интернет-ссылка"/>
    <w:qFormat/>
    <w:rsid w:val="00884cfd"/>
    <w:rPr>
      <w:color w:val="0000FF"/>
      <w:u w:val="single"/>
    </w:rPr>
  </w:style>
  <w:style w:type="character" w:styleId="Hyperlink" w:customStyle="1">
    <w:name w:val="Hyperlink"/>
    <w:qFormat/>
    <w:rsid w:val="00884cfd"/>
    <w:rPr>
      <w:color w:val="000080"/>
      <w:u w:val="single"/>
    </w:rPr>
  </w:style>
  <w:style w:type="character" w:styleId="WW8Num3z0" w:customStyle="1">
    <w:name w:val="WW8Num3z0"/>
    <w:qFormat/>
    <w:rsid w:val="00884cfd"/>
    <w:rPr/>
  </w:style>
  <w:style w:type="character" w:styleId="WW8Num3z1" w:customStyle="1">
    <w:name w:val="WW8Num3z1"/>
    <w:qFormat/>
    <w:rsid w:val="00884cfd"/>
    <w:rPr/>
  </w:style>
  <w:style w:type="character" w:styleId="WW8Num3z2" w:customStyle="1">
    <w:name w:val="WW8Num3z2"/>
    <w:qFormat/>
    <w:rsid w:val="00884cfd"/>
    <w:rPr/>
  </w:style>
  <w:style w:type="character" w:styleId="WW8Num3z3" w:customStyle="1">
    <w:name w:val="WW8Num3z3"/>
    <w:qFormat/>
    <w:rsid w:val="00884cfd"/>
    <w:rPr/>
  </w:style>
  <w:style w:type="character" w:styleId="WW8Num3z4" w:customStyle="1">
    <w:name w:val="WW8Num3z4"/>
    <w:qFormat/>
    <w:rsid w:val="00884cfd"/>
    <w:rPr/>
  </w:style>
  <w:style w:type="character" w:styleId="WW8Num3z5" w:customStyle="1">
    <w:name w:val="WW8Num3z5"/>
    <w:qFormat/>
    <w:rsid w:val="00884cfd"/>
    <w:rPr/>
  </w:style>
  <w:style w:type="character" w:styleId="WW8Num3z6" w:customStyle="1">
    <w:name w:val="WW8Num3z6"/>
    <w:qFormat/>
    <w:rsid w:val="00884cfd"/>
    <w:rPr/>
  </w:style>
  <w:style w:type="character" w:styleId="WW8Num3z7" w:customStyle="1">
    <w:name w:val="WW8Num3z7"/>
    <w:qFormat/>
    <w:rsid w:val="00884cfd"/>
    <w:rPr/>
  </w:style>
  <w:style w:type="character" w:styleId="WW8Num3z8" w:customStyle="1">
    <w:name w:val="WW8Num3z8"/>
    <w:qFormat/>
    <w:rsid w:val="00884cfd"/>
    <w:rPr/>
  </w:style>
  <w:style w:type="character" w:styleId="comment" w:customStyle="1">
    <w:name w:val="comment"/>
    <w:qFormat/>
    <w:rsid w:val="00884cfd"/>
    <w:rPr/>
  </w:style>
  <w:style w:type="character" w:styleId="Style13" w:customStyle="1">
    <w:name w:val="Текст выноски Знак"/>
    <w:basedOn w:val="DefaultParagraphFont"/>
    <w:uiPriority w:val="99"/>
    <w:semiHidden/>
    <w:qFormat/>
    <w:rsid w:val="00376c7c"/>
    <w:rPr>
      <w:rFonts w:ascii="Tahoma" w:hAnsi="Tahoma"/>
      <w:sz w:val="16"/>
      <w:szCs w:val="14"/>
    </w:rPr>
  </w:style>
  <w:style w:type="character" w:styleId="Style14" w:customStyle="1">
    <w:name w:val="Текст сноски Знак"/>
    <w:basedOn w:val="DefaultParagraphFont"/>
    <w:uiPriority w:val="99"/>
    <w:semiHidden/>
    <w:qFormat/>
    <w:rsid w:val="00cd1ffa"/>
    <w:rPr>
      <w:rFonts w:ascii="Calibri" w:hAnsi="Calibri" w:eastAsia="Calibri" w:cs="" w:asciiTheme="minorHAnsi" w:cstheme="minorBidi" w:eastAsiaTheme="minorHAnsi" w:hAnsiTheme="minorHAnsi"/>
      <w:sz w:val="20"/>
      <w:szCs w:val="20"/>
      <w:lang w:eastAsia="en-US" w:bidi="ar-SA"/>
    </w:rPr>
  </w:style>
  <w:style w:type="character" w:styleId="1" w:customStyle="1">
    <w:name w:val="Абзац списка Знак1"/>
    <w:basedOn w:val="DefaultParagraphFont"/>
    <w:uiPriority w:val="34"/>
    <w:qFormat/>
    <w:rsid w:val="00713fad"/>
    <w:rPr>
      <w:rFonts w:ascii="Calibri" w:hAnsi="Calibri" w:eastAsia="Times New Roman" w:cs="Times New Roman"/>
      <w:sz w:val="22"/>
      <w:szCs w:val="22"/>
    </w:rPr>
  </w:style>
  <w:style w:type="character" w:styleId="Style15" w:customStyle="1">
    <w:name w:val="Абзац списка Знак"/>
    <w:qFormat/>
    <w:locked/>
    <w:rsid w:val="00056b77"/>
    <w:rPr>
      <w:rFonts w:ascii="Calibri" w:hAnsi="Calibri" w:cs="Calibri"/>
      <w:sz w:val="22"/>
    </w:rPr>
  </w:style>
  <w:style w:type="character" w:styleId="Style16" w:customStyle="1">
    <w:name w:val="Текст концевой сноски Знак"/>
    <w:basedOn w:val="DefaultParagraphFont"/>
    <w:uiPriority w:val="99"/>
    <w:semiHidden/>
    <w:qFormat/>
    <w:rsid w:val="004c12dc"/>
    <w:rPr>
      <w:sz w:val="20"/>
      <w:szCs w:val="18"/>
    </w:rPr>
  </w:style>
  <w:style w:type="character" w:styleId="Style17"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Style18" w:customStyle="1">
    <w:name w:val="Нижний колонтитул Знак"/>
    <w:basedOn w:val="DefaultParagraphFont"/>
    <w:uiPriority w:val="99"/>
    <w:semiHidden/>
    <w:qFormat/>
    <w:rsid w:val="00f902f5"/>
    <w:rPr>
      <w:szCs w:val="21"/>
    </w:rPr>
  </w:style>
  <w:style w:type="character" w:styleId="2" w:customStyle="1">
    <w:name w:val="Стиль2 Знак"/>
    <w:basedOn w:val="1"/>
    <w:link w:val="22"/>
    <w:qFormat/>
    <w:rsid w:val="008f52d4"/>
    <w:rPr>
      <w:rFonts w:ascii="Times New Roman" w:hAnsi="Times New Roman" w:eastAsia="SimSun, 宋体" w:cs="Calibri"/>
      <w:sz w:val="28"/>
      <w:szCs w:val="28"/>
    </w:rPr>
  </w:style>
  <w:style w:type="character" w:styleId="31" w:customStyle="1">
    <w:name w:val="Стиль3 Знак1"/>
    <w:basedOn w:val="DefaultParagraphFont"/>
    <w:link w:val="3"/>
    <w:qFormat/>
    <w:rsid w:val="008f52d4"/>
    <w:rPr>
      <w:sz w:val="28"/>
      <w:szCs w:val="28"/>
    </w:rPr>
  </w:style>
  <w:style w:type="character" w:styleId="InternetLink">
    <w:name w:val="Internet Link"/>
    <w:basedOn w:val="DefaultParagraphFont"/>
    <w:uiPriority w:val="99"/>
    <w:semiHidden/>
    <w:unhideWhenUsed/>
    <w:qFormat/>
    <w:rsid w:val="000c3dc1"/>
    <w:rPr>
      <w:color w:val="0000FF"/>
      <w:u w:val="single"/>
    </w:rPr>
  </w:style>
  <w:style w:type="character" w:styleId="Style19" w:customStyle="1">
    <w:name w:val="Символы концевой сноски"/>
    <w:qFormat/>
    <w:rPr/>
  </w:style>
  <w:style w:type="character" w:styleId="21" w:customStyle="1">
    <w:name w:val="Заголовок 2 Знак"/>
    <w:basedOn w:val="DefaultParagraphFont"/>
    <w:qFormat/>
    <w:rsid w:val="004f5cbe"/>
    <w:rPr>
      <w:b/>
    </w:rPr>
  </w:style>
  <w:style w:type="character" w:styleId="copytarget" w:customStyle="1">
    <w:name w:val="copy_target"/>
    <w:basedOn w:val="DefaultParagraphFont"/>
    <w:qFormat/>
    <w:rsid w:val="00ae05d9"/>
    <w:rPr/>
  </w:style>
  <w:style w:type="character" w:styleId="Style20">
    <w:name w:val="Символ нумерации"/>
    <w:qFormat/>
    <w:rPr/>
  </w:style>
  <w:style w:type="paragraph" w:styleId="Style2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Textbody"/>
    <w:rsid w:val="00884cfd"/>
    <w:pPr/>
    <w:rPr/>
  </w:style>
  <w:style w:type="paragraph" w:styleId="Caption">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11" w:customStyle="1">
    <w:name w:val="Заголовок1"/>
    <w:basedOn w:val="Standard"/>
    <w:next w:val="BodyText"/>
    <w:qFormat/>
    <w:rsid w:val="00884cfd"/>
    <w:pPr>
      <w:keepNext w:val="true"/>
      <w:spacing w:before="240" w:after="120"/>
    </w:pPr>
    <w:rPr>
      <w:rFonts w:ascii="Liberation Sans" w:hAnsi="Liberation Sans" w:eastAsia="Microsoft YaHei"/>
      <w:sz w:val="28"/>
      <w:szCs w:val="28"/>
    </w:rPr>
  </w:style>
  <w:style w:type="paragraph" w:styleId="caption1">
    <w:name w:val="caption1"/>
    <w:basedOn w:val="Standard"/>
    <w:qFormat/>
    <w:rsid w:val="00884cfd"/>
    <w:pPr>
      <w:suppressLineNumbers/>
      <w:spacing w:before="120" w:after="120"/>
    </w:pPr>
    <w:rPr>
      <w:i/>
      <w:iCs/>
    </w:rPr>
  </w:style>
  <w:style w:type="paragraph" w:styleId="12" w:customStyle="1">
    <w:name w:val="Указатель1"/>
    <w:basedOn w:val="Standard"/>
    <w:qFormat/>
    <w:rsid w:val="00884cfd"/>
    <w:pPr>
      <w:suppressLineNumbers/>
    </w:pPr>
    <w:rPr/>
  </w:style>
  <w:style w:type="paragraph" w:styleId="Standard" w:customStyle="1">
    <w:name w:val="Standard"/>
    <w:qFormat/>
    <w:rsid w:val="00884cfd"/>
    <w:pPr>
      <w:widowControl/>
      <w:suppressAutoHyphens w:val="true"/>
      <w:bidi w:val="0"/>
      <w:spacing w:before="0" w:after="0"/>
      <w:jc w:val="left"/>
    </w:pPr>
    <w:rPr>
      <w:rFonts w:ascii="Liberation Serif" w:hAnsi="Liberation Serif" w:eastAsia="SimSun" w:cs="Mangal"/>
      <w:color w:val="auto"/>
      <w:kern w:val="0"/>
      <w:sz w:val="24"/>
      <w:szCs w:val="24"/>
      <w:lang w:val="ru-RU" w:eastAsia="zh-CN" w:bidi="hi-IN"/>
    </w:rPr>
  </w:style>
  <w:style w:type="paragraph" w:styleId="Textbody" w:customStyle="1">
    <w:name w:val="Text body"/>
    <w:basedOn w:val="Standard"/>
    <w:qFormat/>
    <w:rsid w:val="00884cfd"/>
    <w:pPr>
      <w:spacing w:lineRule="auto" w:line="288" w:before="0" w:after="140"/>
    </w:pPr>
    <w:rPr/>
  </w:style>
  <w:style w:type="paragraph" w:styleId="Style23" w:customStyle="1">
    <w:name w:val="Текст в заданном формате"/>
    <w:basedOn w:val="Standard"/>
    <w:qFormat/>
    <w:rsid w:val="00884cfd"/>
    <w:pPr/>
    <w:rPr>
      <w:rFonts w:ascii="Liberation Mono" w:hAnsi="Liberation Mono" w:eastAsia="NSimSun" w:cs="Liberation Mono"/>
      <w:sz w:val="20"/>
      <w:szCs w:val="20"/>
    </w:rPr>
  </w:style>
  <w:style w:type="paragraph" w:styleId="NoSpacing">
    <w:name w:val="No Spacing"/>
    <w:qFormat/>
    <w:rsid w:val="00884cfd"/>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Style24">
    <w:name w:val="Колонтитул"/>
    <w:basedOn w:val="Normal"/>
    <w:qFormat/>
    <w:pPr/>
    <w:rPr/>
  </w:style>
  <w:style w:type="paragraph" w:styleId="HeaderandFooter">
    <w:name w:val="Header and Footer"/>
    <w:basedOn w:val="Normal"/>
    <w:qFormat/>
    <w:pPr/>
    <w:rPr/>
  </w:style>
  <w:style w:type="paragraph" w:styleId="Header">
    <w:name w:val="Header"/>
    <w:basedOn w:val="Standard"/>
    <w:rsid w:val="00884cfd"/>
    <w:pPr>
      <w:tabs>
        <w:tab w:val="clear" w:pos="709"/>
        <w:tab w:val="center" w:pos="4677" w:leader="none"/>
        <w:tab w:val="right" w:pos="9355" w:leader="none"/>
      </w:tabs>
    </w:pPr>
    <w:rPr/>
  </w:style>
  <w:style w:type="paragraph" w:styleId="ConsNonformat" w:customStyle="1">
    <w:name w:val="ConsNonformat"/>
    <w:qFormat/>
    <w:rsid w:val="00884cfd"/>
    <w:pPr>
      <w:widowControl/>
      <w:suppressAutoHyphens w:val="true"/>
      <w:bidi w:val="0"/>
      <w:spacing w:before="0" w:after="0"/>
      <w:ind w:right="19772"/>
      <w:jc w:val="left"/>
    </w:pPr>
    <w:rPr>
      <w:rFonts w:ascii="Courier New" w:hAnsi="Courier New" w:eastAsia="Times New Roman" w:cs="Courier New"/>
      <w:color w:val="auto"/>
      <w:kern w:val="0"/>
      <w:sz w:val="20"/>
      <w:szCs w:val="20"/>
      <w:lang w:val="ru-RU" w:eastAsia="zh-CN" w:bidi="ar-SA"/>
    </w:rPr>
  </w:style>
  <w:style w:type="paragraph" w:styleId="ConsPlusNormal" w:customStyle="1">
    <w:name w:val="ConsPlusNormal"/>
    <w:qFormat/>
    <w:rsid w:val="00884cfd"/>
    <w:pPr>
      <w:widowControl/>
      <w:suppressAutoHyphens w:val="true"/>
      <w:bidi w:val="0"/>
      <w:spacing w:before="0" w:after="0"/>
      <w:jc w:val="left"/>
    </w:pPr>
    <w:rPr>
      <w:rFonts w:ascii="Times New Roman" w:hAnsi="Times New Roman" w:eastAsia="Calibri" w:cs="Times New Roman"/>
      <w:color w:val="auto"/>
      <w:kern w:val="0"/>
      <w:sz w:val="28"/>
      <w:szCs w:val="28"/>
      <w:lang w:val="ru-RU" w:eastAsia="zh-CN" w:bidi="ar-SA"/>
    </w:rPr>
  </w:style>
  <w:style w:type="paragraph" w:styleId="ListParagraph">
    <w:name w:val="List Paragraph"/>
    <w:basedOn w:val="Standard"/>
    <w:qFormat/>
    <w:rsid w:val="00884cfd"/>
    <w:pPr>
      <w:spacing w:lineRule="auto" w:line="276" w:before="0" w:after="200"/>
      <w:ind w:left="720"/>
    </w:pPr>
    <w:rPr>
      <w:rFonts w:ascii="Calibri" w:hAnsi="Calibri" w:eastAsia="Times New Roman" w:cs="Times New Roman"/>
      <w:sz w:val="22"/>
      <w:szCs w:val="22"/>
    </w:rPr>
  </w:style>
  <w:style w:type="paragraph" w:styleId="Footnote" w:customStyle="1">
    <w:name w:val="Footnote"/>
    <w:basedOn w:val="Standard"/>
    <w:qFormat/>
    <w:rsid w:val="00884cfd"/>
    <w:pPr>
      <w:suppressLineNumbers/>
      <w:ind w:hanging="339" w:left="339"/>
    </w:pPr>
    <w:rPr>
      <w:sz w:val="20"/>
      <w:szCs w:val="20"/>
    </w:rPr>
  </w:style>
  <w:style w:type="paragraph" w:styleId="WW-" w:customStyle="1">
    <w:name w:val="WW-Сноска"/>
    <w:basedOn w:val="Standard"/>
    <w:qFormat/>
    <w:rsid w:val="00884cfd"/>
    <w:pPr>
      <w:spacing w:lineRule="auto" w:line="252" w:before="0" w:after="160"/>
    </w:pPr>
    <w:rPr>
      <w:rFonts w:ascii="Calibri" w:hAnsi="Calibri" w:eastAsia="SimSun, 宋体" w:cs="Calibri"/>
      <w:sz w:val="22"/>
      <w:szCs w:val="22"/>
    </w:rPr>
  </w:style>
  <w:style w:type="paragraph" w:styleId="13" w:customStyle="1">
    <w:name w:val="Абзац списка1"/>
    <w:basedOn w:val="Standard"/>
    <w:qFormat/>
    <w:rsid w:val="00884cfd"/>
    <w:pPr>
      <w:spacing w:lineRule="auto" w:line="276" w:before="0" w:after="200"/>
      <w:ind w:left="720"/>
    </w:pPr>
    <w:rPr>
      <w:rFonts w:ascii="Calibri" w:hAnsi="Calibri" w:cs="Calibri"/>
      <w:sz w:val="22"/>
    </w:rPr>
  </w:style>
  <w:style w:type="paragraph" w:styleId="formattext" w:customStyle="1">
    <w:name w:val="formattext"/>
    <w:basedOn w:val="Standard"/>
    <w:qFormat/>
    <w:rsid w:val="00884cfd"/>
    <w:pPr>
      <w:spacing w:lineRule="auto" w:line="252" w:before="0" w:after="280"/>
    </w:pPr>
    <w:rPr/>
  </w:style>
  <w:style w:type="paragraph" w:styleId="22" w:customStyle="1">
    <w:name w:val="Стиль2"/>
    <w:basedOn w:val="ListParagraph"/>
    <w:link w:val="2"/>
    <w:qFormat/>
    <w:rsid w:val="00884cfd"/>
    <w:pPr>
      <w:tabs>
        <w:tab w:val="clear" w:pos="709"/>
        <w:tab w:val="left" w:pos="851" w:leader="none"/>
      </w:tabs>
      <w:spacing w:lineRule="auto" w:line="240" w:before="0" w:after="0"/>
      <w:ind w:firstLine="709" w:left="0"/>
      <w:jc w:val="both"/>
    </w:pPr>
    <w:rPr>
      <w:rFonts w:ascii="Times New Roman" w:hAnsi="Times New Roman" w:eastAsia="SimSun, 宋体" w:cs="Calibri"/>
      <w:sz w:val="28"/>
      <w:szCs w:val="28"/>
    </w:rPr>
  </w:style>
  <w:style w:type="paragraph" w:styleId="3" w:customStyle="1">
    <w:name w:val="Стиль3"/>
    <w:basedOn w:val="Standard"/>
    <w:link w:val="31"/>
    <w:qFormat/>
    <w:rsid w:val="00884cfd"/>
    <w:pPr>
      <w:ind w:firstLine="709"/>
      <w:jc w:val="both"/>
    </w:pPr>
    <w:rPr>
      <w:sz w:val="28"/>
      <w:szCs w:val="28"/>
    </w:rPr>
  </w:style>
  <w:style w:type="paragraph" w:styleId="BalloonText">
    <w:name w:val="Balloon Text"/>
    <w:basedOn w:val="Normal"/>
    <w:uiPriority w:val="99"/>
    <w:semiHidden/>
    <w:unhideWhenUsed/>
    <w:qFormat/>
    <w:rsid w:val="00376c7c"/>
    <w:pPr/>
    <w:rPr>
      <w:rFonts w:ascii="Tahoma" w:hAnsi="Tahoma"/>
      <w:sz w:val="16"/>
      <w:szCs w:val="14"/>
    </w:rPr>
  </w:style>
  <w:style w:type="paragraph" w:styleId="FootnoteText">
    <w:name w:val="Footnote Text"/>
    <w:basedOn w:val="Normal"/>
    <w:uiPriority w:val="99"/>
    <w:pPr/>
    <w:rPr/>
  </w:style>
  <w:style w:type="paragraph" w:styleId="EndnoteText">
    <w:name w:val="Endnote Text"/>
    <w:basedOn w:val="Normal"/>
    <w:uiPriority w:val="99"/>
    <w:semiHidden/>
    <w:unhideWhenUsed/>
    <w:qFormat/>
    <w:rsid w:val="004c12dc"/>
    <w:pPr/>
    <w:rPr>
      <w:sz w:val="20"/>
      <w:szCs w:val="18"/>
    </w:rPr>
  </w:style>
  <w:style w:type="paragraph" w:styleId="Footer">
    <w:name w:val="Footer"/>
    <w:basedOn w:val="Normal"/>
    <w:uiPriority w:val="99"/>
    <w:unhideWhenUsed/>
    <w:rsid w:val="00f902f5"/>
    <w:pPr>
      <w:tabs>
        <w:tab w:val="clear" w:pos="709"/>
        <w:tab w:val="center" w:pos="4677" w:leader="none"/>
        <w:tab w:val="right" w:pos="9355" w:leader="none"/>
      </w:tabs>
    </w:pPr>
    <w:rPr>
      <w:szCs w:val="21"/>
    </w:rPr>
  </w:style>
  <w:style w:type="paragraph" w:styleId="headertext" w:customStyle="1">
    <w:name w:val="headertext"/>
    <w:basedOn w:val="Normal"/>
    <w:qFormat/>
    <w:rsid w:val="00404a76"/>
    <w:pPr>
      <w:suppressAutoHyphens w:val="false"/>
      <w:spacing w:beforeAutospacing="1" w:afterAutospacing="1"/>
      <w:textAlignment w:val="auto"/>
    </w:pPr>
    <w:rPr>
      <w:rFonts w:ascii="Times New Roman" w:hAnsi="Times New Roman" w:eastAsia="Times New Roman" w:cs="Times New Roman"/>
      <w:lang w:eastAsia="ru-RU" w:bidi="ar-SA"/>
    </w:rPr>
  </w:style>
  <w:style w:type="paragraph" w:styleId="14" w:customStyle="1">
    <w:name w:val="Знак сноски1"/>
    <w:basedOn w:val="Normal"/>
    <w:qFormat/>
    <w:rsid w:val="00847334"/>
    <w:pPr>
      <w:suppressAutoHyphens w:val="false"/>
      <w:spacing w:lineRule="auto" w:line="264" w:before="0" w:after="160"/>
      <w:textAlignment w:val="auto"/>
    </w:pPr>
    <w:rPr>
      <w:vertAlign w:val="superscript"/>
    </w:rPr>
  </w:style>
  <w:style w:type="paragraph" w:styleId="s1" w:customStyle="1">
    <w:name w:val="s_1"/>
    <w:basedOn w:val="Normal"/>
    <w:qFormat/>
    <w:rsid w:val="000c3dc1"/>
    <w:pPr>
      <w:suppressAutoHyphens w:val="false"/>
      <w:spacing w:beforeAutospacing="1" w:afterAutospacing="1"/>
      <w:textAlignment w:val="auto"/>
    </w:pPr>
    <w:rPr>
      <w:rFonts w:ascii="Times New Roman" w:hAnsi="Times New Roman" w:eastAsia="Times New Roman" w:cs="Times New Roman"/>
      <w:lang w:eastAsia="ru-RU" w:bidi="ar-SA"/>
    </w:rPr>
  </w:style>
  <w:style w:type="paragraph" w:styleId="NormalWeb">
    <w:name w:val="Normal (Web)"/>
    <w:basedOn w:val="Normal"/>
    <w:uiPriority w:val="99"/>
    <w:unhideWhenUsed/>
    <w:qFormat/>
    <w:rsid w:val="00ef7ce7"/>
    <w:pPr>
      <w:suppressAutoHyphens w:val="false"/>
      <w:spacing w:beforeAutospacing="1" w:afterAutospacing="1"/>
      <w:textAlignment w:val="auto"/>
    </w:pPr>
    <w:rPr>
      <w:rFonts w:ascii="Times New Roman" w:hAnsi="Times New Roman" w:eastAsia="Times New Roman" w:cs="Times New Roman"/>
      <w:lang w:eastAsia="ru-RU" w:bidi="ar-SA"/>
    </w:rPr>
  </w:style>
  <w:style w:type="paragraph" w:styleId="Style25">
    <w:name w:val="Содержимое таблицы"/>
    <w:basedOn w:val="Normal"/>
    <w:qFormat/>
    <w:pPr>
      <w:widowControl w:val="false"/>
      <w:suppressLineNumbers/>
    </w:pPr>
    <w:rPr/>
  </w:style>
  <w:style w:type="paragraph" w:styleId="western">
    <w:name w:val="western"/>
    <w:basedOn w:val="Normal"/>
    <w:qFormat/>
    <w:pPr>
      <w:suppressAutoHyphens w:val="false"/>
      <w:spacing w:beforeAutospacing="1" w:after="0"/>
      <w:jc w:val="both"/>
      <w:textAlignment w:val="auto"/>
    </w:pPr>
    <w:rPr>
      <w:rFonts w:ascii="Times New Roman" w:hAnsi="Times New Roman" w:eastAsia="Times New Roman" w:cs="Times New Roman"/>
      <w:color w:val="000000"/>
      <w:sz w:val="28"/>
      <w:szCs w:val="28"/>
      <w:lang w:eastAsia="ru-RU" w:bidi="ar-SA"/>
    </w:rPr>
  </w:style>
  <w:style w:type="numbering" w:styleId="Style26" w:default="1">
    <w:name w:val="Без списка"/>
    <w:uiPriority w:val="99"/>
    <w:semiHidden/>
    <w:unhideWhenUsed/>
    <w:qFormat/>
  </w:style>
  <w:style w:type="numbering" w:styleId="WW8Num2" w:customStyle="1">
    <w:name w:val="WW8Num2"/>
    <w:qFormat/>
    <w:rsid w:val="00884cfd"/>
  </w:style>
  <w:style w:type="numbering" w:styleId="WW8Num5" w:customStyle="1">
    <w:name w:val="WW8Num5"/>
    <w:qFormat/>
    <w:rsid w:val="00884cfd"/>
  </w:style>
  <w:style w:type="numbering" w:styleId="WW8Num3" w:customStyle="1">
    <w:name w:val="WW8Num3"/>
    <w:qFormat/>
    <w:rsid w:val="00884cfd"/>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kodeks://link/d?nd=902289896&amp;prevdoc=902289896&amp;point=mark=000000000000000000000000000000000000000000000000008QM0M6" TargetMode="External"/><Relationship Id="rId4" Type="http://schemas.openxmlformats.org/officeDocument/2006/relationships/hyperlink" Target="garantf1://10064072.481" TargetMode="External"/><Relationship Id="rId5" Type="http://schemas.openxmlformats.org/officeDocument/2006/relationships/hyperlink" Target="kodeks://link/d?nd=9027690&amp;prevdoc=499011838&amp;point=mark=0000000000000000000000000000000000000000000000000064U0IK" TargetMode="External"/><Relationship Id="rId6" Type="http://schemas.openxmlformats.org/officeDocument/2006/relationships/header" Target="head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69B20-D226-4A81-94FC-075E86A7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Application>LibreOffice/24.2.5.2$Windows_X86_64 LibreOffice_project/bffef4ea93e59bebbeaf7f431bb02b1a39ee8a59</Application>
  <AppVersion>15.0000</AppVersion>
  <Pages>148</Pages>
  <Words>50980</Words>
  <Characters>353952</Characters>
  <CharactersWithSpaces>404246</CharactersWithSpaces>
  <Paragraphs>1576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2024-05-23T07:01:00Z</dcterms:created>
  <dc:creator>KSP2</dc:creator>
  <dc:description/>
  <dc:language>ru-RU</dc:language>
  <cp:lastModifiedBy/>
  <cp:lastPrinted>2024-12-18T16:22:30Z</cp:lastPrinted>
  <dcterms:modified xsi:type="dcterms:W3CDTF">2024-12-19T15:54:50Z</dcterms:modified>
  <cp:revision>170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