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4706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024706">
      <w:pPr>
        <w:jc w:val="center"/>
        <w:rPr>
          <w:lang/>
        </w:rPr>
      </w:pPr>
    </w:p>
    <w:p w:rsidR="00000000" w:rsidRDefault="00024706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024706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024706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024706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lang/>
        </w:rPr>
      </w:pPr>
      <w:r>
        <w:rPr>
          <w:b/>
        </w:rPr>
        <w:t>от 23.12.2024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№ 1720</w:t>
      </w:r>
    </w:p>
    <w:p w:rsidR="00000000" w:rsidRDefault="00024706">
      <w:pPr>
        <w:jc w:val="center"/>
        <w:rPr>
          <w:lang/>
        </w:rPr>
      </w:pPr>
      <w:r>
        <w:rPr>
          <w:rStyle w:val="FontStyle33"/>
          <w:rFonts w:ascii="Times New Roman" w:hAnsi="Times New Roman" w:cs="Times New Roman"/>
          <w:sz w:val="24"/>
          <w:szCs w:val="24"/>
          <w:lang/>
        </w:rPr>
        <w:t>г. Кореновск</w:t>
      </w:r>
    </w:p>
    <w:p w:rsidR="00000000" w:rsidRDefault="00024706">
      <w:pPr>
        <w:jc w:val="center"/>
        <w:rPr>
          <w:lang/>
        </w:rPr>
      </w:pPr>
    </w:p>
    <w:p w:rsidR="00000000" w:rsidRDefault="00024706">
      <w:pPr>
        <w:jc w:val="center"/>
        <w:rPr>
          <w:lang/>
        </w:rPr>
      </w:pPr>
    </w:p>
    <w:p w:rsidR="00000000" w:rsidRDefault="00024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мониторинге восприятия уровня коррупции </w:t>
      </w:r>
    </w:p>
    <w:p w:rsidR="00000000" w:rsidRDefault="00024706">
      <w:pPr>
        <w:pStyle w:val="ConsPlusTitle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муниципальном обр</w:t>
      </w:r>
      <w:r>
        <w:rPr>
          <w:rFonts w:ascii="Times New Roman" w:hAnsi="Times New Roman" w:cs="Times New Roman"/>
          <w:sz w:val="28"/>
          <w:szCs w:val="28"/>
          <w:lang w:val="en-US"/>
        </w:rPr>
        <w:t>азовании</w:t>
      </w:r>
      <w:r>
        <w:rPr>
          <w:rFonts w:ascii="Times New Roman" w:hAnsi="Times New Roman" w:cs="Times New Roman"/>
          <w:sz w:val="28"/>
          <w:szCs w:val="28"/>
        </w:rPr>
        <w:t xml:space="preserve"> Кореновский район</w:t>
      </w:r>
    </w:p>
    <w:p w:rsidR="00000000" w:rsidRDefault="00024706">
      <w:pPr>
        <w:jc w:val="center"/>
        <w:rPr>
          <w:rFonts w:cs="Times New Roman"/>
          <w:b/>
          <w:sz w:val="28"/>
          <w:szCs w:val="28"/>
        </w:rPr>
      </w:pPr>
    </w:p>
    <w:p w:rsidR="00000000" w:rsidRDefault="00024706">
      <w:pPr>
        <w:ind w:firstLine="68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Федерального закона от 25 декабря 2008 года № 273-ФЗ «О противодействии коррупции», </w:t>
      </w:r>
      <w:hyperlink r:id="rId8" w:history="1">
        <w:r>
          <w:rPr>
            <w:rStyle w:val="a4"/>
            <w:rFonts w:cs="Times New Roman"/>
            <w:color w:val="000000"/>
            <w:sz w:val="28"/>
            <w:szCs w:val="28"/>
            <w:u w:val="none"/>
          </w:rPr>
          <w:t>Закона</w:t>
        </w:r>
      </w:hyperlink>
      <w:r>
        <w:rPr>
          <w:color w:val="000000"/>
          <w:sz w:val="28"/>
          <w:szCs w:val="28"/>
        </w:rPr>
        <w:t xml:space="preserve"> Краснода</w:t>
      </w:r>
      <w:r>
        <w:rPr>
          <w:color w:val="000000"/>
          <w:sz w:val="28"/>
          <w:szCs w:val="28"/>
        </w:rPr>
        <w:t>рского края от 23 июля 2009 года №1798-КЗ «О противодействии коррупции в Краснодарском крае», постановления главы администрации (губернатора) Краснодарского края от 30 июля 2009 года № 656 «О мониторинге восприятия уровня коррупции в исполнительных органах</w:t>
      </w:r>
      <w:r>
        <w:rPr>
          <w:color w:val="000000"/>
          <w:sz w:val="28"/>
          <w:szCs w:val="28"/>
        </w:rPr>
        <w:t xml:space="preserve"> государственной власти Краснодарского края», администрация муниципального образования Кореновский район                        п о с т а н о в л я е т:</w:t>
      </w:r>
    </w:p>
    <w:p w:rsidR="00000000" w:rsidRDefault="00024706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Утвердить Положение о порядке мониторинга восприятия уровня коррупции в муниципальном образовании Ко</w:t>
      </w:r>
      <w:r>
        <w:rPr>
          <w:rFonts w:cs="Times New Roman"/>
          <w:sz w:val="28"/>
          <w:szCs w:val="28"/>
        </w:rPr>
        <w:t>реновский район (прилагается).</w:t>
      </w:r>
    </w:p>
    <w:p w:rsidR="00000000" w:rsidRDefault="00024706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14 марта 2017 года №254 «О мониторинге восприятия уровня коррупции в органах местного самоуправления муниципального образ</w:t>
      </w:r>
      <w:r>
        <w:rPr>
          <w:rFonts w:cs="Times New Roman"/>
          <w:sz w:val="28"/>
          <w:szCs w:val="28"/>
        </w:rPr>
        <w:t>ования Кореновский район».</w:t>
      </w:r>
    </w:p>
    <w:p w:rsidR="00000000" w:rsidRDefault="00024706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rFonts w:eastAsia="Times New Roman" w:cs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Fonts w:cs="Times New Roman"/>
          <w:color w:val="000000"/>
          <w:sz w:val="28"/>
          <w:szCs w:val="28"/>
        </w:rPr>
        <w:t xml:space="preserve">обеспечить   его размещение </w:t>
      </w: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 муниципального  образования  Кореновский район </w:t>
      </w:r>
      <w:r>
        <w:rPr>
          <w:rFonts w:cs="Times New Roman"/>
          <w:color w:val="000000"/>
          <w:sz w:val="28"/>
          <w:szCs w:val="28"/>
        </w:rPr>
        <w:t xml:space="preserve">в </w:t>
      </w: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zh-CN"/>
        </w:rPr>
        <w:t>.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                 на заместителя главы муниципального образования Кореновский район         И.А. Максименко.</w:t>
      </w:r>
    </w:p>
    <w:p w:rsidR="00000000" w:rsidRDefault="00024706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после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24706">
      <w:pPr>
        <w:pStyle w:val="ConsPlusNormal"/>
        <w:ind w:firstLine="0"/>
        <w:jc w:val="both"/>
        <w:rPr>
          <w:rFonts w:cs="Times New Roman"/>
          <w:sz w:val="28"/>
          <w:szCs w:val="28"/>
        </w:rPr>
      </w:pPr>
    </w:p>
    <w:p w:rsidR="00000000" w:rsidRDefault="00024706">
      <w:pPr>
        <w:jc w:val="both"/>
        <w:rPr>
          <w:rFonts w:cs="Times New Roman"/>
          <w:sz w:val="28"/>
          <w:szCs w:val="28"/>
        </w:rPr>
      </w:pPr>
    </w:p>
    <w:p w:rsidR="00000000" w:rsidRDefault="00024706">
      <w:pPr>
        <w:pStyle w:val="ConsPlusNormal"/>
        <w:ind w:firstLine="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02470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024706">
      <w:pPr>
        <w:jc w:val="both"/>
        <w:sectPr w:rsidR="00000000">
          <w:pgSz w:w="11906" w:h="16838"/>
          <w:pgMar w:top="1134" w:right="614" w:bottom="1134" w:left="1704" w:header="720" w:footer="720" w:gutter="0"/>
          <w:pgNumType w:start="1"/>
          <w:cols w:space="720"/>
          <w:docGrid w:linePitch="600" w:charSpace="32768"/>
        </w:sect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1764"/>
        </w:trPr>
        <w:tc>
          <w:tcPr>
            <w:tcW w:w="4819" w:type="dxa"/>
            <w:shd w:val="clear" w:color="auto" w:fill="auto"/>
          </w:tcPr>
          <w:p w:rsidR="00000000" w:rsidRDefault="00024706">
            <w:pPr>
              <w:pStyle w:val="a8"/>
              <w:snapToGrid w:val="0"/>
            </w:pPr>
          </w:p>
        </w:tc>
        <w:tc>
          <w:tcPr>
            <w:tcW w:w="4819" w:type="dxa"/>
            <w:shd w:val="clear" w:color="auto" w:fill="auto"/>
          </w:tcPr>
          <w:p w:rsidR="00000000" w:rsidRDefault="00024706">
            <w:pPr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>ПРИЛОЖЕНИЕ                                                                         к постан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овлению администрации                                                                     муниципального образования                                                                           Кореновский район                                      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   от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23.12.2024 </w:t>
            </w:r>
            <w:r>
              <w:rPr>
                <w:rFonts w:eastAsia="Times New Roman" w:cs="Times New Roman"/>
                <w:sz w:val="28"/>
                <w:szCs w:val="28"/>
              </w:rPr>
              <w:t>№ 1720</w:t>
            </w:r>
          </w:p>
        </w:tc>
      </w:tr>
    </w:tbl>
    <w:p w:rsidR="00000000" w:rsidRDefault="00024706">
      <w:pPr>
        <w:jc w:val="both"/>
      </w:pPr>
    </w:p>
    <w:p w:rsidR="00000000" w:rsidRDefault="000247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000000" w:rsidRDefault="00024706">
      <w:pPr>
        <w:pStyle w:val="ConsPlusTitle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порядке мониторинга восприятия уровня коррупции в муниципальном образовании Кореновский район</w:t>
      </w:r>
    </w:p>
    <w:p w:rsidR="00000000" w:rsidRDefault="00024706">
      <w:pPr>
        <w:jc w:val="both"/>
        <w:rPr>
          <w:rFonts w:cs="Times New Roman"/>
          <w:sz w:val="28"/>
          <w:szCs w:val="28"/>
        </w:rPr>
      </w:pP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оценки восприятия уровня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Кореновский район (далее - восприятие уровня коррупции).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Мониторинг восприятия уровня коррупции проводится в целях: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оценки восприятия уровня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результативности и эффективности мер по противодействию коррупции;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выработки предложений по мероприятиям, направленным на снижение уровня коррупции в муниципальном образовании Кореновский район.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Отраслевые (функциональные) органы администрации муниципального образования Кореновский район (далее - отраслевые (функционал</w:t>
      </w:r>
      <w:r>
        <w:rPr>
          <w:rFonts w:ascii="Times New Roman" w:hAnsi="Times New Roman" w:cs="Times New Roman"/>
          <w:sz w:val="28"/>
          <w:szCs w:val="28"/>
        </w:rPr>
        <w:t>ьные) органы) не позднее 1 марта года, следующего за отчетным, представляют в отдел по профилактике коррупционных правонарушений правового управления администрации муниципального образования Кореновский район (далее —  Отдел) информацию: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рассм</w:t>
      </w:r>
      <w:r>
        <w:rPr>
          <w:rFonts w:ascii="Times New Roman" w:hAnsi="Times New Roman" w:cs="Times New Roman"/>
          <w:sz w:val="28"/>
          <w:szCs w:val="28"/>
        </w:rPr>
        <w:t>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000000" w:rsidRDefault="0002470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 количестве рассмотренных жалоб граждан и юридических лиц на решения и действия (бездействие)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органа администрации, предоставляющего государственную (муниципальную) услугу, должностного лица администрации или органа администрации, предоставляющего государственную (муниципальную) услугу, либо муниципального служащего при предоставлении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твенной (муниципальной) услуги, с указанием принятых по результатам их рассмотрения решений;</w:t>
      </w:r>
    </w:p>
    <w:p w:rsidR="00000000" w:rsidRDefault="000247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</w:t>
      </w:r>
      <w:r>
        <w:rPr>
          <w:rFonts w:ascii="Times New Roman" w:hAnsi="Times New Roman" w:cs="Times New Roman"/>
          <w:color w:val="000000"/>
          <w:sz w:val="28"/>
          <w:szCs w:val="28"/>
        </w:rPr>
        <w:t>рмативных правовых актов, незаконными решений и действий (бездействия) администрации, подведомственных учреждений (организаций) и их должностных лиц, и принятых мерах.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запросу Отдела отраслевые (функциональные) органы в течение 3 рабочих дней, представл</w:t>
      </w:r>
      <w:r>
        <w:rPr>
          <w:rFonts w:ascii="Times New Roman" w:hAnsi="Times New Roman" w:cs="Times New Roman"/>
          <w:sz w:val="28"/>
          <w:szCs w:val="28"/>
        </w:rPr>
        <w:t>яют подлинники материалов, подтверждающих представленную ранее информацию.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обобщает информацию по обращениям граждан, поступившим по телефону «горячей линии» администрации муниципального образования Кореновский район 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  <w:lang w:val="ar-SA"/>
        </w:rPr>
        <w:t>п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</w:rPr>
        <w:t>о вопросам противодействия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  <w:lang w:val="ar-SA"/>
        </w:rPr>
        <w:t xml:space="preserve"> корру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  <w:lang w:val="ar-SA"/>
        </w:rPr>
        <w:t>пции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раздела "СТОП-КОРРУПЦИЯ " на официальном сайте администрации муниципального образования Кореновский район и направлении их для принятия решений в контролирующие и правоохранительные органы не позднее 1 марта года, следующего за отчетным.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анная информация учитывается при подготовке ежегодного доклада о восприятии уровня коррупции в администрации муниципального образования Кореновский район.</w:t>
      </w:r>
    </w:p>
    <w:p w:rsidR="00000000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осуществления ежегодного мониторинга восприятия уровня коррупции в муниципальном образовании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район, Отделом проводится социологическое исследование, которое осуществляется в форме опроса (анкетирования) муниципальных служащих муниципального образования Кореновский район, работников подведомственных муниципальных учреждений, представите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лей бизнеса, ведущих коммерческую деятельность на территории муниципального образования Кореновский район, населения, проживающего на территории муниципального образования Кореновский район. </w:t>
      </w:r>
    </w:p>
    <w:p w:rsidR="00000000" w:rsidRDefault="00024706">
      <w:pPr>
        <w:pStyle w:val="ConsPlusNormal"/>
        <w:ind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4. </w:t>
      </w:r>
      <w:bookmarkStart w:id="1" w:name="p_2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Предметом социологического исследования являются:</w:t>
      </w:r>
    </w:p>
    <w:p w:rsidR="00000000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2" w:name="p_25"/>
      <w:bookmarkEnd w:id="2"/>
      <w:r>
        <w:rPr>
          <w:color w:val="000000"/>
          <w:sz w:val="28"/>
          <w:szCs w:val="28"/>
        </w:rPr>
        <w:tab/>
        <w:t>оценка во</w:t>
      </w:r>
      <w:r>
        <w:rPr>
          <w:color w:val="000000"/>
          <w:sz w:val="28"/>
          <w:szCs w:val="28"/>
        </w:rPr>
        <w:t>сприятия уровня коррупции;</w:t>
      </w:r>
    </w:p>
    <w:p w:rsidR="00000000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3" w:name="p_26"/>
      <w:bookmarkEnd w:id="3"/>
      <w:r>
        <w:rPr>
          <w:color w:val="000000"/>
          <w:sz w:val="28"/>
          <w:szCs w:val="28"/>
        </w:rPr>
        <w:tab/>
        <w:t>оценка степени коррумпированности органов местного самоуправления;</w:t>
      </w:r>
    </w:p>
    <w:p w:rsidR="00000000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4" w:name="p_27"/>
      <w:bookmarkEnd w:id="4"/>
      <w:r>
        <w:rPr>
          <w:color w:val="000000"/>
          <w:sz w:val="28"/>
          <w:szCs w:val="28"/>
        </w:rPr>
        <w:tab/>
        <w:t>определение сфер муниципального управления в наибольшей степени подверженных риску коррупции;</w:t>
      </w:r>
    </w:p>
    <w:p w:rsidR="00000000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5" w:name="p_28"/>
      <w:bookmarkEnd w:id="5"/>
      <w:r>
        <w:rPr>
          <w:color w:val="000000"/>
          <w:sz w:val="28"/>
          <w:szCs w:val="28"/>
        </w:rPr>
        <w:tab/>
        <w:t>оценка результативности (эффективности) мер по противодействию ко</w:t>
      </w:r>
      <w:r>
        <w:rPr>
          <w:color w:val="000000"/>
          <w:sz w:val="28"/>
          <w:szCs w:val="28"/>
        </w:rPr>
        <w:t>ррупции;</w:t>
      </w:r>
    </w:p>
    <w:p w:rsidR="00000000" w:rsidRDefault="00024706">
      <w:pPr>
        <w:pStyle w:val="a0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bookmarkStart w:id="6" w:name="p_29"/>
      <w:bookmarkEnd w:id="6"/>
      <w:r>
        <w:rPr>
          <w:color w:val="000000"/>
          <w:sz w:val="28"/>
          <w:szCs w:val="28"/>
        </w:rPr>
        <w:tab/>
        <w:t>причины и условия проявления коррупции в муниципальном образовании Кореновский район.</w:t>
      </w:r>
    </w:p>
    <w:p w:rsidR="00000000" w:rsidRDefault="00024706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Отдел ежегодно, до 1 апре</w:t>
      </w:r>
      <w:r>
        <w:rPr>
          <w:rFonts w:ascii="Times New Roman" w:hAnsi="Times New Roman" w:cs="Times New Roman"/>
          <w:sz w:val="28"/>
          <w:szCs w:val="28"/>
        </w:rPr>
        <w:t>ля года, следующего за отчетным, на основании данных социологического исследования и информации, представленной отраслевыми  (функци</w:t>
      </w:r>
      <w:r>
        <w:rPr>
          <w:rFonts w:ascii="Times New Roman" w:hAnsi="Times New Roman" w:cs="Times New Roman"/>
          <w:sz w:val="28"/>
          <w:szCs w:val="28"/>
        </w:rPr>
        <w:t>ональными) органами, в соответствии с пунктом 3 настоящего Положения, готовит доклад по итогам года о восприятии уровня коррупции в муниципальном образовании Кореновский район со стороны общества и бизнеса и размещает его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район в информационно-телекоммуникационной сети «Интернет» в разделе «Противодействие коррупции».</w:t>
      </w:r>
    </w:p>
    <w:p w:rsidR="00000000" w:rsidRDefault="00024706">
      <w:pPr>
        <w:pStyle w:val="ConsPlusNormal"/>
        <w:ind w:firstLine="0"/>
        <w:jc w:val="both"/>
        <w:rPr>
          <w:rFonts w:cs="Times New Roman"/>
          <w:sz w:val="28"/>
          <w:szCs w:val="28"/>
        </w:rPr>
      </w:pPr>
    </w:p>
    <w:p w:rsidR="00000000" w:rsidRDefault="00024706">
      <w:pPr>
        <w:pStyle w:val="ConsPlusNormal"/>
        <w:ind w:firstLine="0"/>
        <w:jc w:val="both"/>
        <w:rPr>
          <w:rFonts w:cs="Times New Roman"/>
          <w:sz w:val="28"/>
          <w:szCs w:val="28"/>
        </w:rPr>
      </w:pPr>
    </w:p>
    <w:p w:rsidR="00000000" w:rsidRDefault="0002470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02470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024706">
      <w:pPr>
        <w:jc w:val="both"/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</w:t>
      </w:r>
      <w:r>
        <w:rPr>
          <w:rFonts w:cs="Times New Roman"/>
          <w:sz w:val="28"/>
          <w:szCs w:val="28"/>
        </w:rPr>
        <w:t xml:space="preserve">                     И.А. Максименко</w:t>
      </w:r>
    </w:p>
    <w:sectPr w:rsidR="00000000">
      <w:headerReference w:type="default" r:id="rId9"/>
      <w:headerReference w:type="first" r:id="rId10"/>
      <w:pgSz w:w="11906" w:h="16838"/>
      <w:pgMar w:top="1693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4706">
      <w:r>
        <w:separator/>
      </w:r>
    </w:p>
  </w:endnote>
  <w:endnote w:type="continuationSeparator" w:id="0">
    <w:p w:rsidR="00000000" w:rsidRDefault="0002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4706">
      <w:r>
        <w:separator/>
      </w:r>
    </w:p>
  </w:footnote>
  <w:footnote w:type="continuationSeparator" w:id="0">
    <w:p w:rsidR="00000000" w:rsidRDefault="0002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4706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47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706"/>
    <w:rsid w:val="0002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F5A8309-E7A6-4301-ADDD-677F43CE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DejaVu Sans" w:cs="DejaVu Sans"/>
      <w:color w:val="00000A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ListLabel1">
    <w:name w:val="ListLabel 1"/>
    <w:rPr>
      <w:rFonts w:cs="Times New Roman"/>
      <w:color w:val="000000"/>
      <w:sz w:val="28"/>
      <w:szCs w:val="28"/>
      <w:u w:val="none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10">
    <w:name w:val="Основной шрифт абзаца1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onsPlusTitle">
    <w:name w:val="ConsPlusTitle"/>
    <w:basedOn w:val="a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customStyle="1" w:styleId="NormalWeb">
    <w:name w:val="Normal (Web)"/>
    <w:basedOn w:val="a"/>
    <w:pPr>
      <w:spacing w:before="28" w:after="119"/>
    </w:pPr>
    <w:rPr>
      <w:rFonts w:eastAsia="Times New Roman" w:cs="Times New Roman"/>
      <w:color w:val="000000"/>
    </w:rPr>
  </w:style>
  <w:style w:type="paragraph" w:customStyle="1" w:styleId="13">
    <w:name w:val="Обычный1"/>
    <w:pPr>
      <w:tabs>
        <w:tab w:val="left" w:pos="708"/>
      </w:tabs>
      <w:suppressAutoHyphens/>
      <w:spacing w:after="200" w:line="100" w:lineRule="atLeast"/>
      <w:textAlignment w:val="baseline"/>
    </w:pPr>
    <w:rPr>
      <w:color w:val="00000A"/>
      <w:lang w:eastAsia="zh-CN" w:bidi="hi-IN"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  <w:style w:type="paragraph" w:customStyle="1" w:styleId="ab">
    <w:name w:val="Заголовок таблицы"/>
    <w:basedOn w:val="a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B8D525E3BA7CC7B45B1FB7F7BE86D19BED1CDA8B7C2619D854D89F12F3402e73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2024-12-23T07:39:00Z</cp:lastPrinted>
  <dcterms:created xsi:type="dcterms:W3CDTF">2025-01-21T14:14:00Z</dcterms:created>
  <dcterms:modified xsi:type="dcterms:W3CDTF">2025-01-21T14:14:00Z</dcterms:modified>
</cp:coreProperties>
</file>