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1A4567">
      <w:pPr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opacity="0" color2="black"/>
            <v:imagedata r:id="rId7" o:title="" croptop="-5f" cropbottom="-5f" cropleft="-6f" cropright="-6f"/>
          </v:shape>
        </w:pict>
      </w:r>
    </w:p>
    <w:p w:rsidR="00000000" w:rsidRDefault="001A4567">
      <w:pPr>
        <w:jc w:val="center"/>
        <w:rPr>
          <w:lang/>
        </w:rPr>
      </w:pPr>
    </w:p>
    <w:p w:rsidR="00000000" w:rsidRDefault="001A4567">
      <w:pPr>
        <w:pStyle w:val="2"/>
        <w:tabs>
          <w:tab w:val="left" w:pos="0"/>
        </w:tabs>
        <w:spacing w:before="0" w:after="0"/>
        <w:jc w:val="center"/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lang/>
        </w:rPr>
        <w:t>АДМИНИСТРАЦИЯ  МУНИЦИПАЛЬНОГО  ОБРАЗОВАНИЯ</w:t>
      </w:r>
    </w:p>
    <w:p w:rsidR="00000000" w:rsidRDefault="001A4567">
      <w:pPr>
        <w:pStyle w:val="2"/>
        <w:tabs>
          <w:tab w:val="left" w:pos="0"/>
        </w:tabs>
        <w:spacing w:before="0" w:after="0" w:line="360" w:lineRule="auto"/>
        <w:jc w:val="center"/>
        <w:rPr>
          <w:rFonts w:ascii="Times New Roman" w:hAnsi="Times New Roman" w:cs="Times New Roman"/>
          <w:sz w:val="36"/>
          <w:lang/>
        </w:rPr>
      </w:pPr>
      <w:r>
        <w:rPr>
          <w:rFonts w:ascii="Times New Roman" w:hAnsi="Times New Roman" w:cs="Times New Roman"/>
          <w:lang/>
        </w:rPr>
        <w:t>КОРЕНОВСКИЙ  РАЙОН</w:t>
      </w:r>
    </w:p>
    <w:p w:rsidR="00000000" w:rsidRDefault="001A4567">
      <w:pPr>
        <w:pStyle w:val="1"/>
        <w:tabs>
          <w:tab w:val="left" w:pos="0"/>
        </w:tabs>
        <w:spacing w:before="0" w:after="0" w:line="360" w:lineRule="auto"/>
        <w:jc w:val="center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36"/>
          <w:lang/>
        </w:rPr>
        <w:t>ПОСТАНОВЛЕНИЕ</w:t>
      </w:r>
    </w:p>
    <w:p w:rsidR="00000000" w:rsidRDefault="001A4567">
      <w:pPr>
        <w:spacing w:line="360" w:lineRule="auto"/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b/>
          <w:lang w:val="ru-RU"/>
        </w:rPr>
        <w:t>о</w:t>
      </w:r>
      <w:r>
        <w:rPr>
          <w:rFonts w:ascii="Times New Roman" w:hAnsi="Times New Roman" w:cs="Times New Roman"/>
          <w:b/>
        </w:rPr>
        <w:t>т 28.</w:t>
      </w:r>
      <w:r>
        <w:rPr>
          <w:rFonts w:ascii="Times New Roman" w:hAnsi="Times New Roman" w:cs="Times New Roman"/>
          <w:b/>
          <w:lang w:val="ru-RU"/>
        </w:rPr>
        <w:t>12.2024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№ 1765</w:t>
      </w:r>
    </w:p>
    <w:p w:rsidR="00000000" w:rsidRDefault="001A4567">
      <w:pPr>
        <w:jc w:val="center"/>
      </w:pPr>
      <w:r>
        <w:rPr>
          <w:rFonts w:ascii="Times New Roman" w:hAnsi="Times New Roman" w:cs="Times New Roman"/>
          <w:lang/>
        </w:rPr>
        <w:t>г.  Кореновск</w:t>
      </w:r>
    </w:p>
    <w:p w:rsidR="00000000" w:rsidRDefault="001A4567">
      <w:pPr>
        <w:jc w:val="center"/>
      </w:pPr>
    </w:p>
    <w:p w:rsidR="00000000" w:rsidRDefault="001A4567">
      <w:pPr>
        <w:jc w:val="center"/>
        <w:rPr>
          <w:b/>
          <w:bCs/>
          <w:sz w:val="28"/>
          <w:szCs w:val="28"/>
          <w:lang w:val="ru-RU"/>
        </w:rPr>
      </w:pPr>
    </w:p>
    <w:p w:rsidR="00000000" w:rsidRDefault="001A456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eastAsia="Liberation Serif" w:cs="Liberation Serif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 внесении изменений в постановление администрации</w:t>
      </w:r>
    </w:p>
    <w:p w:rsidR="00000000" w:rsidRDefault="001A456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муниципа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льного образования Кореновский район от 25 июня 2024 года                  № 666 «Об утверждении цен на платные услуги, оказываемые муниципальным автономным учреждением дополнительного образования спортивной школой «Аллигатор» муниципального образования Ко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реновский район»</w:t>
      </w:r>
    </w:p>
    <w:p w:rsidR="00000000" w:rsidRDefault="001A4567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00000" w:rsidRDefault="001A4567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соответствии с Федеральным законом от 6 октября 2003 года              №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131-ФЗ «Об общих принципах организации местного самоуправления в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Российской Федерации», Федеральным законом от 4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декабря 2007 года            №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329-ФЗ «О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физическо</w:t>
      </w:r>
      <w:r>
        <w:rPr>
          <w:rFonts w:ascii="Times New Roman" w:hAnsi="Times New Roman" w:cs="Times New Roman"/>
          <w:sz w:val="28"/>
          <w:szCs w:val="28"/>
          <w:lang w:val="ru-RU"/>
        </w:rPr>
        <w:t>й культуре и спорте в Российской федерации», Федеральным законом от 12 января 1996 года № 7-ФЗ «О некоммерческих организациях», с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решением Совета муниципального образования Кореновский район от 29 июня 2022 года № 223 «О порядке принятия решений об установ</w:t>
      </w:r>
      <w:r>
        <w:rPr>
          <w:rFonts w:ascii="Times New Roman" w:hAnsi="Times New Roman" w:cs="Times New Roman"/>
          <w:sz w:val="28"/>
          <w:szCs w:val="28"/>
          <w:lang w:val="ru-RU"/>
        </w:rPr>
        <w:t>лении тарифов на услуги и работы муниципальных предприятий и учреждений муниципального образования Кореновский район», постановлением администрации муниципального образования Кореновский район от 23 ноября 2011 года № 1720 «Об утверждении Порядка определен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ия платы за оказание муниципальным бюджетным учреждением муниципального образования Кореновский район услуг (выполнение работ), относящихся к основным видам деятельности, для граждан и юридических лиц», администрация муниципального образования Кореновский </w:t>
      </w:r>
      <w:r>
        <w:rPr>
          <w:rFonts w:ascii="Times New Roman" w:hAnsi="Times New Roman" w:cs="Times New Roman"/>
          <w:sz w:val="28"/>
          <w:szCs w:val="28"/>
          <w:lang w:val="ru-RU"/>
        </w:rPr>
        <w:t>район,                           п о с т а н о в л я е т:</w:t>
      </w:r>
    </w:p>
    <w:p w:rsidR="00000000" w:rsidRDefault="001A4567">
      <w:pPr>
        <w:ind w:firstLine="851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Внести изменения в постановление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администрации муниципального образования Кореновский район от 25 июня 2024 года № 666 «Об утверждении цен на платные услуги, оказываемые муниципальным автономным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учреждением дополнительного образования спортивной школой «Аллигатор» муниципального образования Кореновский район», изложив приложение в новой редакции (прилагается).</w:t>
      </w:r>
    </w:p>
    <w:p w:rsidR="00000000" w:rsidRDefault="001A4567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2. Признать утратившим силу постановление администрации  муниципального образования Кор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еновский район от  17 октября 2024 года № 1289 «О внесении изменений в  постановление администрации  муниципального образования Кореновский район от 25 июня 2024 года № 666 «Об утверждении цен на платные услуги, оказываемые муниципальным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автономным учрежде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нием дополнительного образования спортивной школой «Аллигатор» муниципального образования Кореновский район».</w:t>
      </w:r>
    </w:p>
    <w:p w:rsidR="00000000" w:rsidRDefault="001A4567">
      <w:pPr>
        <w:ind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3.Управлению службы протокола и информационной политики администрации муниципального образования Кореновский район официально обнародовать настоящ</w:t>
      </w:r>
      <w:r>
        <w:rPr>
          <w:rFonts w:ascii="Times New Roman" w:hAnsi="Times New Roman" w:cs="Times New Roman"/>
          <w:sz w:val="28"/>
          <w:szCs w:val="28"/>
          <w:lang w:val="ru-RU"/>
        </w:rPr>
        <w:t>ее постановление в установленном порядке и разместить на официальном сайте администрации муниципального образования Кореновский район в информационно - телекоммуникационной сети «Интернет».</w:t>
      </w:r>
    </w:p>
    <w:p w:rsidR="00000000" w:rsidRDefault="001A4567">
      <w:pPr>
        <w:ind w:right="-14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 Постановление вступает в силу после его официального обнародова</w:t>
      </w:r>
      <w:r>
        <w:rPr>
          <w:rFonts w:ascii="Times New Roman" w:hAnsi="Times New Roman" w:cs="Times New Roman"/>
          <w:sz w:val="28"/>
          <w:szCs w:val="28"/>
          <w:lang w:val="ru-RU"/>
        </w:rPr>
        <w:t>ния.</w:t>
      </w:r>
    </w:p>
    <w:p w:rsidR="00000000" w:rsidRDefault="001A4567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00000" w:rsidRDefault="001A4567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2"/>
        <w:gridCol w:w="4776"/>
      </w:tblGrid>
      <w:tr w:rsidR="00000000">
        <w:tc>
          <w:tcPr>
            <w:tcW w:w="4862" w:type="dxa"/>
            <w:shd w:val="clear" w:color="auto" w:fill="auto"/>
          </w:tcPr>
          <w:p w:rsidR="00000000" w:rsidRDefault="001A4567">
            <w:pPr>
              <w:widowControl w:val="0"/>
              <w:ind w:righ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Исполняющий обязанности 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</w:t>
            </w:r>
          </w:p>
          <w:p w:rsidR="00000000" w:rsidRDefault="001A4567">
            <w:pPr>
              <w:widowControl w:val="0"/>
              <w:ind w:righ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000000" w:rsidRDefault="001A4567">
            <w:pPr>
              <w:widowControl w:val="0"/>
              <w:ind w:right="21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район</w:t>
            </w:r>
          </w:p>
        </w:tc>
        <w:tc>
          <w:tcPr>
            <w:tcW w:w="4776" w:type="dxa"/>
            <w:shd w:val="clear" w:color="auto" w:fill="auto"/>
            <w:vAlign w:val="bottom"/>
          </w:tcPr>
          <w:p w:rsidR="00000000" w:rsidRDefault="001A4567">
            <w:pPr>
              <w:widowControl w:val="0"/>
              <w:ind w:right="21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Колупайко</w:t>
            </w:r>
          </w:p>
        </w:tc>
      </w:tr>
    </w:tbl>
    <w:p w:rsidR="00000000" w:rsidRDefault="001A4567">
      <w:pPr>
        <w:rPr>
          <w:lang w:val="ru-RU"/>
        </w:rPr>
      </w:pPr>
    </w:p>
    <w:p w:rsidR="00000000" w:rsidRDefault="001A4567">
      <w:pPr>
        <w:rPr>
          <w:lang w:val="ru-RU"/>
        </w:rPr>
      </w:pPr>
    </w:p>
    <w:p w:rsidR="00000000" w:rsidRDefault="001A4567">
      <w:pPr>
        <w:rPr>
          <w:lang w:val="ru-RU"/>
        </w:rPr>
      </w:pPr>
    </w:p>
    <w:p w:rsidR="00000000" w:rsidRDefault="001A4567">
      <w:pPr>
        <w:rPr>
          <w:lang w:val="ru-RU"/>
        </w:rPr>
      </w:pPr>
    </w:p>
    <w:p w:rsidR="00000000" w:rsidRDefault="001A4567">
      <w:pPr>
        <w:rPr>
          <w:lang w:val="ru-RU"/>
        </w:rPr>
      </w:pPr>
    </w:p>
    <w:p w:rsidR="00000000" w:rsidRDefault="001A4567">
      <w:pPr>
        <w:rPr>
          <w:lang w:val="ru-RU"/>
        </w:rPr>
      </w:pPr>
    </w:p>
    <w:p w:rsidR="00000000" w:rsidRDefault="001A4567">
      <w:pPr>
        <w:rPr>
          <w:lang w:val="ru-RU"/>
        </w:rPr>
      </w:pPr>
    </w:p>
    <w:p w:rsidR="00000000" w:rsidRDefault="001A4567">
      <w:pPr>
        <w:rPr>
          <w:lang w:val="ru-RU"/>
        </w:rPr>
      </w:pPr>
    </w:p>
    <w:p w:rsidR="00000000" w:rsidRDefault="001A4567">
      <w:pPr>
        <w:rPr>
          <w:lang w:val="ru-RU"/>
        </w:rPr>
      </w:pPr>
    </w:p>
    <w:p w:rsidR="00000000" w:rsidRDefault="001A4567">
      <w:pPr>
        <w:rPr>
          <w:lang w:val="ru-RU"/>
        </w:rPr>
      </w:pPr>
    </w:p>
    <w:p w:rsidR="00000000" w:rsidRDefault="001A4567">
      <w:pPr>
        <w:rPr>
          <w:lang w:val="ru-RU"/>
        </w:rPr>
      </w:pPr>
    </w:p>
    <w:p w:rsidR="00000000" w:rsidRDefault="001A4567">
      <w:pPr>
        <w:rPr>
          <w:lang w:val="ru-RU"/>
        </w:rPr>
      </w:pPr>
    </w:p>
    <w:p w:rsidR="00000000" w:rsidRDefault="001A4567">
      <w:pPr>
        <w:rPr>
          <w:lang w:val="ru-RU"/>
        </w:rPr>
      </w:pPr>
    </w:p>
    <w:p w:rsidR="00000000" w:rsidRDefault="001A4567">
      <w:pPr>
        <w:rPr>
          <w:lang w:val="ru-RU"/>
        </w:rPr>
      </w:pPr>
    </w:p>
    <w:p w:rsidR="00000000" w:rsidRDefault="001A4567">
      <w:pPr>
        <w:rPr>
          <w:lang w:val="ru-RU"/>
        </w:rPr>
      </w:pPr>
    </w:p>
    <w:p w:rsidR="00000000" w:rsidRDefault="001A4567">
      <w:pPr>
        <w:rPr>
          <w:lang w:val="ru-RU"/>
        </w:rPr>
      </w:pPr>
    </w:p>
    <w:p w:rsidR="00000000" w:rsidRDefault="001A4567">
      <w:pPr>
        <w:rPr>
          <w:lang w:val="ru-RU"/>
        </w:rPr>
      </w:pPr>
    </w:p>
    <w:p w:rsidR="00000000" w:rsidRDefault="001A4567">
      <w:pPr>
        <w:rPr>
          <w:lang w:val="ru-RU"/>
        </w:rPr>
      </w:pPr>
    </w:p>
    <w:p w:rsidR="00000000" w:rsidRDefault="001A4567">
      <w:pPr>
        <w:rPr>
          <w:lang w:val="ru-RU"/>
        </w:rPr>
      </w:pPr>
    </w:p>
    <w:p w:rsidR="00000000" w:rsidRDefault="001A4567">
      <w:pPr>
        <w:rPr>
          <w:lang w:val="ru-RU"/>
        </w:rPr>
      </w:pPr>
    </w:p>
    <w:p w:rsidR="00000000" w:rsidRDefault="001A4567">
      <w:pPr>
        <w:rPr>
          <w:lang w:val="ru-RU"/>
        </w:rPr>
      </w:pPr>
    </w:p>
    <w:p w:rsidR="00000000" w:rsidRDefault="001A4567">
      <w:pPr>
        <w:rPr>
          <w:lang w:val="ru-RU"/>
        </w:rPr>
      </w:pPr>
    </w:p>
    <w:p w:rsidR="00000000" w:rsidRDefault="001A4567">
      <w:pPr>
        <w:rPr>
          <w:lang w:val="ru-RU"/>
        </w:rPr>
      </w:pPr>
    </w:p>
    <w:p w:rsidR="00000000" w:rsidRDefault="001A4567">
      <w:pPr>
        <w:rPr>
          <w:lang w:val="ru-RU"/>
        </w:rPr>
      </w:pPr>
    </w:p>
    <w:p w:rsidR="00000000" w:rsidRDefault="001A4567">
      <w:pPr>
        <w:rPr>
          <w:lang w:val="ru-RU"/>
        </w:rPr>
      </w:pPr>
    </w:p>
    <w:p w:rsidR="00000000" w:rsidRDefault="001A4567">
      <w:pPr>
        <w:rPr>
          <w:lang w:val="ru-RU"/>
        </w:rPr>
      </w:pPr>
    </w:p>
    <w:p w:rsidR="00000000" w:rsidRDefault="001A4567">
      <w:pPr>
        <w:rPr>
          <w:lang w:val="ru-RU"/>
        </w:rPr>
      </w:pPr>
    </w:p>
    <w:p w:rsidR="00000000" w:rsidRDefault="001A4567">
      <w:pPr>
        <w:rPr>
          <w:lang w:val="ru-RU"/>
        </w:rPr>
      </w:pPr>
    </w:p>
    <w:p w:rsidR="00000000" w:rsidRDefault="001A4567">
      <w:pPr>
        <w:rPr>
          <w:lang w:val="ru-RU"/>
        </w:rPr>
      </w:pPr>
    </w:p>
    <w:p w:rsidR="00000000" w:rsidRDefault="001A4567">
      <w:pPr>
        <w:rPr>
          <w:lang w:val="ru-RU"/>
        </w:rPr>
      </w:pPr>
    </w:p>
    <w:p w:rsidR="00000000" w:rsidRDefault="001A4567">
      <w:pPr>
        <w:rPr>
          <w:lang w:val="ru-RU"/>
        </w:rPr>
      </w:pPr>
    </w:p>
    <w:p w:rsidR="00000000" w:rsidRDefault="001A4567">
      <w:pPr>
        <w:rPr>
          <w:lang w:val="ru-RU"/>
        </w:rPr>
      </w:pPr>
    </w:p>
    <w:p w:rsidR="00000000" w:rsidRDefault="001A4567">
      <w:pPr>
        <w:rPr>
          <w:lang w:val="ru-RU"/>
        </w:rPr>
      </w:pPr>
    </w:p>
    <w:p w:rsidR="00000000" w:rsidRDefault="001A4567">
      <w:pPr>
        <w:rPr>
          <w:lang w:val="ru-RU"/>
        </w:rPr>
      </w:pPr>
    </w:p>
    <w:p w:rsidR="00000000" w:rsidRDefault="001A4567">
      <w:pPr>
        <w:rPr>
          <w:lang w:val="ru-RU"/>
        </w:rPr>
      </w:pPr>
    </w:p>
    <w:p w:rsidR="00000000" w:rsidRDefault="001A456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00000" w:rsidRDefault="001A456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00000" w:rsidRDefault="001A4567">
      <w:pPr>
        <w:rPr>
          <w:lang w:val="ru-RU"/>
        </w:rPr>
      </w:pPr>
    </w:p>
    <w:p w:rsidR="00000000" w:rsidRDefault="001A4567">
      <w:pPr>
        <w:rPr>
          <w:lang w:val="ru-RU"/>
        </w:rPr>
      </w:pPr>
    </w:p>
    <w:p w:rsidR="00000000" w:rsidRDefault="001A4567">
      <w:pPr>
        <w:rPr>
          <w:lang w:val="ru-RU"/>
        </w:rPr>
      </w:pPr>
    </w:p>
    <w:p w:rsidR="00000000" w:rsidRDefault="001A4567">
      <w:pPr>
        <w:sectPr w:rsidR="00000000">
          <w:headerReference w:type="default" r:id="rId8"/>
          <w:headerReference w:type="first" r:id="rId9"/>
          <w:pgSz w:w="11906" w:h="16838"/>
          <w:pgMar w:top="986" w:right="567" w:bottom="720" w:left="1701" w:header="720" w:footer="720" w:gutter="0"/>
          <w:cols w:space="720"/>
          <w:titlePg/>
          <w:docGrid w:linePitch="600" w:charSpace="32768"/>
        </w:sectPr>
      </w:pPr>
    </w:p>
    <w:p w:rsidR="00000000" w:rsidRDefault="001A4567">
      <w:pPr>
        <w:pageBreakBefore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000000" w:rsidRDefault="001A4567">
      <w:pPr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1A4567">
      <w:pPr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000000" w:rsidRDefault="001A4567">
      <w:pPr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000000" w:rsidRDefault="001A4567">
      <w:pPr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1A4567">
      <w:pPr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район</w:t>
      </w:r>
    </w:p>
    <w:p w:rsidR="00000000" w:rsidRDefault="001A4567">
      <w:pPr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28.12.2024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ru-RU"/>
        </w:rPr>
        <w:t>176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00000" w:rsidRDefault="001A456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00000" w:rsidRDefault="001A456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ЦЕНЫ</w:t>
      </w:r>
    </w:p>
    <w:p w:rsidR="00000000" w:rsidRDefault="001A456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платные услуги, оказываемые муниципальным автономным</w:t>
      </w:r>
    </w:p>
    <w:p w:rsidR="00000000" w:rsidRDefault="001A45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учреждением дополнительного образования спортивной школой «Аллигатор»</w:t>
      </w:r>
    </w:p>
    <w:p w:rsidR="00000000" w:rsidRDefault="001A456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Кореновский район</w:t>
      </w:r>
    </w:p>
    <w:p w:rsidR="00000000" w:rsidRDefault="001A456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Ind w:w="-1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4"/>
        <w:gridCol w:w="4689"/>
        <w:gridCol w:w="1479"/>
        <w:gridCol w:w="80"/>
        <w:gridCol w:w="1276"/>
        <w:gridCol w:w="142"/>
        <w:gridCol w:w="142"/>
        <w:gridCol w:w="43"/>
        <w:gridCol w:w="98"/>
        <w:gridCol w:w="1134"/>
        <w:gridCol w:w="248"/>
        <w:gridCol w:w="236"/>
        <w:gridCol w:w="236"/>
      </w:tblGrid>
      <w:tr w:rsidR="00000000">
        <w:tc>
          <w:tcPr>
            <w:tcW w:w="66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68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услуг</w:t>
            </w:r>
          </w:p>
        </w:tc>
        <w:tc>
          <w:tcPr>
            <w:tcW w:w="147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91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Стоимость услуги, руб.</w:t>
            </w:r>
          </w:p>
        </w:tc>
        <w:tc>
          <w:tcPr>
            <w:tcW w:w="720" w:type="dxa"/>
            <w:gridSpan w:val="3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66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snapToGrid w:val="0"/>
            </w:pPr>
          </w:p>
        </w:tc>
        <w:tc>
          <w:tcPr>
            <w:tcW w:w="147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snapToGrid w:val="0"/>
            </w:pPr>
          </w:p>
        </w:tc>
        <w:tc>
          <w:tcPr>
            <w:tcW w:w="168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ослый</w:t>
            </w:r>
          </w:p>
        </w:tc>
        <w:tc>
          <w:tcPr>
            <w:tcW w:w="12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(дети до 18 лет)</w:t>
            </w:r>
          </w:p>
        </w:tc>
        <w:tc>
          <w:tcPr>
            <w:tcW w:w="720" w:type="dxa"/>
            <w:gridSpan w:val="3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Массовое катание на льду без проката коньков (разовое посещение) *</w:t>
            </w:r>
          </w:p>
        </w:tc>
        <w:tc>
          <w:tcPr>
            <w:tcW w:w="1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168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  <w:tc>
          <w:tcPr>
            <w:tcW w:w="12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140,00</w:t>
            </w:r>
          </w:p>
        </w:tc>
        <w:tc>
          <w:tcPr>
            <w:tcW w:w="720" w:type="dxa"/>
            <w:gridSpan w:val="3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Массовое катание на льду без проката коньков (4 посещения по 1 часу) *</w:t>
            </w:r>
          </w:p>
        </w:tc>
        <w:tc>
          <w:tcPr>
            <w:tcW w:w="1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абонемент</w:t>
            </w:r>
          </w:p>
        </w:tc>
        <w:tc>
          <w:tcPr>
            <w:tcW w:w="168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760,00</w:t>
            </w:r>
          </w:p>
        </w:tc>
        <w:tc>
          <w:tcPr>
            <w:tcW w:w="12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520,00</w:t>
            </w:r>
          </w:p>
        </w:tc>
        <w:tc>
          <w:tcPr>
            <w:tcW w:w="720" w:type="dxa"/>
            <w:gridSpan w:val="3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Массовое катание на льду без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проката коньков (8 посещений по 1 часу) *</w:t>
            </w:r>
          </w:p>
        </w:tc>
        <w:tc>
          <w:tcPr>
            <w:tcW w:w="1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абонемент</w:t>
            </w:r>
          </w:p>
        </w:tc>
        <w:tc>
          <w:tcPr>
            <w:tcW w:w="168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1 400,00</w:t>
            </w:r>
          </w:p>
        </w:tc>
        <w:tc>
          <w:tcPr>
            <w:tcW w:w="12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960,00</w:t>
            </w:r>
          </w:p>
        </w:tc>
        <w:tc>
          <w:tcPr>
            <w:tcW w:w="720" w:type="dxa"/>
            <w:gridSpan w:val="3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Массовое катание на льду с прокатом коньков (разовое посещение)*</w:t>
            </w:r>
          </w:p>
        </w:tc>
        <w:tc>
          <w:tcPr>
            <w:tcW w:w="1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168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270,00</w:t>
            </w:r>
          </w:p>
        </w:tc>
        <w:tc>
          <w:tcPr>
            <w:tcW w:w="12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  <w:tc>
          <w:tcPr>
            <w:tcW w:w="720" w:type="dxa"/>
            <w:gridSpan w:val="3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Массовое катание на льду с прокатом коньков (4 посещения по 1 часу) *</w:t>
            </w:r>
          </w:p>
        </w:tc>
        <w:tc>
          <w:tcPr>
            <w:tcW w:w="1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абонемент</w:t>
            </w:r>
          </w:p>
        </w:tc>
        <w:tc>
          <w:tcPr>
            <w:tcW w:w="168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1 040,00</w:t>
            </w:r>
          </w:p>
        </w:tc>
        <w:tc>
          <w:tcPr>
            <w:tcW w:w="12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720" w:type="dxa"/>
            <w:gridSpan w:val="3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Массовое катание на льду с прокатом коньков (8 посещений по 1 часу) *</w:t>
            </w:r>
          </w:p>
        </w:tc>
        <w:tc>
          <w:tcPr>
            <w:tcW w:w="1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абонемент</w:t>
            </w:r>
          </w:p>
        </w:tc>
        <w:tc>
          <w:tcPr>
            <w:tcW w:w="168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1 920,00</w:t>
            </w:r>
          </w:p>
        </w:tc>
        <w:tc>
          <w:tcPr>
            <w:tcW w:w="12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1 400,00</w:t>
            </w:r>
          </w:p>
        </w:tc>
        <w:tc>
          <w:tcPr>
            <w:tcW w:w="720" w:type="dxa"/>
            <w:gridSpan w:val="3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Индивидуальное занятие с инструктором по катанию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(услуга оказывается с 6 лет) *</w:t>
            </w:r>
          </w:p>
        </w:tc>
        <w:tc>
          <w:tcPr>
            <w:tcW w:w="1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291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600,00</w:t>
            </w:r>
          </w:p>
        </w:tc>
        <w:tc>
          <w:tcPr>
            <w:tcW w:w="720" w:type="dxa"/>
            <w:gridSpan w:val="3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Заточка коньков (согласно графика) *</w:t>
            </w:r>
          </w:p>
        </w:tc>
        <w:tc>
          <w:tcPr>
            <w:tcW w:w="14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 пара</w:t>
            </w:r>
          </w:p>
        </w:tc>
        <w:tc>
          <w:tcPr>
            <w:tcW w:w="291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720" w:type="dxa"/>
            <w:gridSpan w:val="3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9083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Прокат спортивной экипировки, инвентаря и оборудования*</w:t>
            </w:r>
          </w:p>
        </w:tc>
        <w:tc>
          <w:tcPr>
            <w:tcW w:w="720" w:type="dxa"/>
            <w:gridSpan w:val="3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Шлем хоккейный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283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80,00</w:t>
            </w:r>
          </w:p>
        </w:tc>
        <w:tc>
          <w:tcPr>
            <w:tcW w:w="484" w:type="dxa"/>
            <w:gridSpan w:val="2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локтевая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283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80,00</w:t>
            </w:r>
          </w:p>
        </w:tc>
        <w:tc>
          <w:tcPr>
            <w:tcW w:w="484" w:type="dxa"/>
            <w:gridSpan w:val="2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колена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283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80,00</w:t>
            </w:r>
          </w:p>
        </w:tc>
        <w:tc>
          <w:tcPr>
            <w:tcW w:w="484" w:type="dxa"/>
            <w:gridSpan w:val="2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Ассистент фигуриста «Пингвин»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30 мин.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  <w:tc>
          <w:tcPr>
            <w:tcW w:w="484" w:type="dxa"/>
            <w:gridSpan w:val="2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Ассистент фигуриста «Пингвин»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250,00</w:t>
            </w:r>
          </w:p>
        </w:tc>
        <w:tc>
          <w:tcPr>
            <w:tcW w:w="484" w:type="dxa"/>
            <w:gridSpan w:val="2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9.6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Прокат одной пары коньков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283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70,00</w:t>
            </w:r>
          </w:p>
        </w:tc>
        <w:tc>
          <w:tcPr>
            <w:tcW w:w="484" w:type="dxa"/>
            <w:gridSpan w:val="2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9.7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теннисного стола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283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  <w:tc>
          <w:tcPr>
            <w:tcW w:w="484" w:type="dxa"/>
            <w:gridSpan w:val="2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9.8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Предоставление теннисного стола (10 посещений по 1 часу)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абонемент</w:t>
            </w:r>
          </w:p>
        </w:tc>
        <w:tc>
          <w:tcPr>
            <w:tcW w:w="283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1 300,00</w:t>
            </w:r>
          </w:p>
        </w:tc>
        <w:tc>
          <w:tcPr>
            <w:tcW w:w="484" w:type="dxa"/>
            <w:gridSpan w:val="2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9.9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Комплект для настольного тенниса (2 ракетки,1 мячик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</w:p>
        </w:tc>
        <w:tc>
          <w:tcPr>
            <w:tcW w:w="283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  <w:tc>
          <w:tcPr>
            <w:tcW w:w="484" w:type="dxa"/>
            <w:gridSpan w:val="2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9.10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бильярдного стола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283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  <w:tc>
          <w:tcPr>
            <w:tcW w:w="484" w:type="dxa"/>
            <w:gridSpan w:val="2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9.11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Предоставление бильярдного стола (10 посещений по 1 часу)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абонемент</w:t>
            </w:r>
          </w:p>
        </w:tc>
        <w:tc>
          <w:tcPr>
            <w:tcW w:w="283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2 500,00</w:t>
            </w:r>
          </w:p>
        </w:tc>
        <w:tc>
          <w:tcPr>
            <w:tcW w:w="484" w:type="dxa"/>
            <w:gridSpan w:val="2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Посещение ледовой арены любительской группы по хоккею с шайбой без проката коньков (разовое посещен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ие) *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1,5 часа</w:t>
            </w: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  <w:tc>
          <w:tcPr>
            <w:tcW w:w="141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" w:type="dxa"/>
            <w:gridSpan w:val="2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Посещение ледовой арены любительской группы по хоккею с шайбой без проката коньков (8 посещений по 1,5 часа) *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абонемент</w:t>
            </w: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1800,00</w:t>
            </w:r>
          </w:p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(с человека)</w:t>
            </w:r>
          </w:p>
        </w:tc>
        <w:tc>
          <w:tcPr>
            <w:tcW w:w="141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" w:type="dxa"/>
            <w:gridSpan w:val="2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Занятия в группе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физкультурно-оздоровительной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направленности по виду спорта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«Хоккей с шайбой» 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занятие</w:t>
            </w:r>
          </w:p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(60 минут)</w:t>
            </w: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270,00</w:t>
            </w:r>
          </w:p>
        </w:tc>
        <w:tc>
          <w:tcPr>
            <w:tcW w:w="484" w:type="dxa"/>
            <w:gridSpan w:val="2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Занятия в группе физкультурно-оздоровительной направленности по виду спорта «Фигурное катание на коньках» 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занятие</w:t>
            </w:r>
          </w:p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(60 минут)</w:t>
            </w: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270,00</w:t>
            </w:r>
          </w:p>
        </w:tc>
        <w:tc>
          <w:tcPr>
            <w:tcW w:w="484" w:type="dxa"/>
            <w:gridSpan w:val="2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Занятия в группе физкультурно-оздоровительной направленнос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ти по «Хореография» 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занятие</w:t>
            </w:r>
          </w:p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(60 минут)</w:t>
            </w: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290,00</w:t>
            </w:r>
          </w:p>
        </w:tc>
        <w:tc>
          <w:tcPr>
            <w:tcW w:w="484" w:type="dxa"/>
            <w:gridSpan w:val="2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Занятия в группе физкультурно-оздоровительной направленности по виду спорта«Художественная гимнастика» 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занятие</w:t>
            </w:r>
          </w:p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(60 минут)</w:t>
            </w: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  <w:tc>
          <w:tcPr>
            <w:tcW w:w="484" w:type="dxa"/>
            <w:gridSpan w:val="2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6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pStyle w:val="25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Платная услуга «Час фигурного катания на коньках» *</w:t>
            </w:r>
          </w:p>
        </w:tc>
        <w:tc>
          <w:tcPr>
            <w:tcW w:w="155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1418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7" w:type="dxa"/>
            <w:gridSpan w:val="4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450,00</w:t>
            </w:r>
          </w:p>
        </w:tc>
        <w:tc>
          <w:tcPr>
            <w:tcW w:w="484" w:type="dxa"/>
            <w:gridSpan w:val="2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6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pStyle w:val="25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Платная услуга «Час хоккея» *</w:t>
            </w:r>
          </w:p>
        </w:tc>
        <w:tc>
          <w:tcPr>
            <w:tcW w:w="155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1418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600,00</w:t>
            </w:r>
          </w:p>
        </w:tc>
        <w:tc>
          <w:tcPr>
            <w:tcW w:w="1417" w:type="dxa"/>
            <w:gridSpan w:val="4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450,00</w:t>
            </w:r>
          </w:p>
        </w:tc>
        <w:tc>
          <w:tcPr>
            <w:tcW w:w="484" w:type="dxa"/>
            <w:gridSpan w:val="2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6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Групповое посещение зала в здании УВСК с инструктором по спорту (для детей от 4 до 14 лет) (абонемент на 8 посещений по 60 минут)</w:t>
            </w:r>
          </w:p>
        </w:tc>
        <w:tc>
          <w:tcPr>
            <w:tcW w:w="155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абонемент</w:t>
            </w:r>
          </w:p>
        </w:tc>
        <w:tc>
          <w:tcPr>
            <w:tcW w:w="1418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4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1 800,00</w:t>
            </w:r>
          </w:p>
        </w:tc>
        <w:tc>
          <w:tcPr>
            <w:tcW w:w="484" w:type="dxa"/>
            <w:gridSpan w:val="2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1461"/>
        </w:trPr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pStyle w:val="25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Предоставление ледовой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арены для проведения соревнований по зимним видам спорта и тренировочных сборов для спортивных команд, учреждений, организаций.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141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6 500,00</w:t>
            </w:r>
          </w:p>
        </w:tc>
        <w:tc>
          <w:tcPr>
            <w:tcW w:w="141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4 500,00</w:t>
            </w:r>
          </w:p>
        </w:tc>
        <w:tc>
          <w:tcPr>
            <w:tcW w:w="484" w:type="dxa"/>
            <w:gridSpan w:val="2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pStyle w:val="25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Предоставление зала для проведения соревнований, тренировочных сборов в хореографическом зале СКЛ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283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1 500,00</w:t>
            </w:r>
          </w:p>
        </w:tc>
        <w:tc>
          <w:tcPr>
            <w:tcW w:w="484" w:type="dxa"/>
            <w:gridSpan w:val="2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pStyle w:val="25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Предоставление зала для проведения соревнований, тренировочных сборов в тренажерном зале СКЛА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283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1 500,00</w:t>
            </w:r>
          </w:p>
        </w:tc>
        <w:tc>
          <w:tcPr>
            <w:tcW w:w="484" w:type="dxa"/>
            <w:gridSpan w:val="2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pStyle w:val="25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Предоставление зала для проведения соревнований, тренировочных сборов в спортивном зале ВСК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283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2 000,00</w:t>
            </w:r>
          </w:p>
        </w:tc>
        <w:tc>
          <w:tcPr>
            <w:tcW w:w="484" w:type="dxa"/>
            <w:gridSpan w:val="2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едоставление плавательной дорожки для проведения соревнований, тренировочных сборов в плавательном бассейне(1 плавательная дорожка)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283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1 500,00</w:t>
            </w:r>
          </w:p>
        </w:tc>
        <w:tc>
          <w:tcPr>
            <w:tcW w:w="484" w:type="dxa"/>
            <w:gridSpan w:val="2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Посещение спортивного зала в здании ВСК (разовое посещение) *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90 минут</w:t>
            </w:r>
          </w:p>
        </w:tc>
        <w:tc>
          <w:tcPr>
            <w:tcW w:w="283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160,00</w:t>
            </w:r>
          </w:p>
        </w:tc>
        <w:tc>
          <w:tcPr>
            <w:tcW w:w="484" w:type="dxa"/>
            <w:gridSpan w:val="2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Посещение спортив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ного зала в здании ВСК (16 посещений по 90 минут) *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абонемент</w:t>
            </w:r>
          </w:p>
        </w:tc>
        <w:tc>
          <w:tcPr>
            <w:tcW w:w="283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1 900,00</w:t>
            </w:r>
          </w:p>
        </w:tc>
        <w:tc>
          <w:tcPr>
            <w:tcW w:w="484" w:type="dxa"/>
            <w:gridSpan w:val="2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Посещение тренажерного зала в здании СКЛА (разовое посещение) *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60 минут</w:t>
            </w:r>
          </w:p>
        </w:tc>
        <w:tc>
          <w:tcPr>
            <w:tcW w:w="156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160,00</w:t>
            </w:r>
          </w:p>
        </w:tc>
        <w:tc>
          <w:tcPr>
            <w:tcW w:w="127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" w:type="dxa"/>
            <w:gridSpan w:val="2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Посещение тренажерного зала в здании СКЛА (4 посещения по 1 часу) *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абонемент</w:t>
            </w:r>
          </w:p>
        </w:tc>
        <w:tc>
          <w:tcPr>
            <w:tcW w:w="156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560,00</w:t>
            </w:r>
          </w:p>
        </w:tc>
        <w:tc>
          <w:tcPr>
            <w:tcW w:w="127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" w:type="dxa"/>
            <w:gridSpan w:val="2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Посещение тренажерного зала в здании СКЛА (8 посещений по 1 часу) *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абонемент</w:t>
            </w:r>
          </w:p>
        </w:tc>
        <w:tc>
          <w:tcPr>
            <w:tcW w:w="156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800,00</w:t>
            </w:r>
          </w:p>
        </w:tc>
        <w:tc>
          <w:tcPr>
            <w:tcW w:w="127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" w:type="dxa"/>
            <w:gridSpan w:val="2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Посещение тренажерного зала в здании СКЛА (12 посещений по 1 часу) *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абонемент</w:t>
            </w:r>
          </w:p>
        </w:tc>
        <w:tc>
          <w:tcPr>
            <w:tcW w:w="156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1 100,00</w:t>
            </w:r>
          </w:p>
        </w:tc>
        <w:tc>
          <w:tcPr>
            <w:tcW w:w="127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" w:type="dxa"/>
            <w:gridSpan w:val="2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Посещение тренажерного зала в здании плавательного бассейна (раз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овое посещение) *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90 минут</w:t>
            </w:r>
          </w:p>
        </w:tc>
        <w:tc>
          <w:tcPr>
            <w:tcW w:w="156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250,00</w:t>
            </w:r>
          </w:p>
        </w:tc>
        <w:tc>
          <w:tcPr>
            <w:tcW w:w="127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" w:type="dxa"/>
            <w:gridSpan w:val="2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Посещение тренажерного зала в здании плавательного бассейна (8 посещений по 90 минут) *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абонемент</w:t>
            </w:r>
          </w:p>
        </w:tc>
        <w:tc>
          <w:tcPr>
            <w:tcW w:w="156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1 800,00</w:t>
            </w:r>
          </w:p>
        </w:tc>
        <w:tc>
          <w:tcPr>
            <w:tcW w:w="127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" w:type="dxa"/>
            <w:gridSpan w:val="2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Посещение тренажерного зала в здании плавательного бассейна (12 посещений по 90 минут) *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абонемент</w:t>
            </w:r>
          </w:p>
        </w:tc>
        <w:tc>
          <w:tcPr>
            <w:tcW w:w="156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2 400,00</w:t>
            </w:r>
          </w:p>
        </w:tc>
        <w:tc>
          <w:tcPr>
            <w:tcW w:w="127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" w:type="dxa"/>
            <w:gridSpan w:val="2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Посещение тренажерного зала в здании плавательного бассейна (разовое посещение, дети с 14лет до 18 лет) *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60 минут</w:t>
            </w:r>
          </w:p>
        </w:tc>
        <w:tc>
          <w:tcPr>
            <w:tcW w:w="156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  <w:tc>
          <w:tcPr>
            <w:tcW w:w="484" w:type="dxa"/>
            <w:gridSpan w:val="2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Посещение тренажерного зала в здании плавательного бассейна (12 посещений по 60 минут, дети с 14лет до 18 лет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 *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абонемент</w:t>
            </w:r>
          </w:p>
        </w:tc>
        <w:tc>
          <w:tcPr>
            <w:tcW w:w="156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1 000,00</w:t>
            </w:r>
          </w:p>
        </w:tc>
        <w:tc>
          <w:tcPr>
            <w:tcW w:w="484" w:type="dxa"/>
            <w:gridSpan w:val="2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Групповая тренировка в тренажерном зале с инструктором по спорту, в здании плавательного бассейна (от 5 до 20 человек), разовое посещение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90 минут</w:t>
            </w:r>
          </w:p>
        </w:tc>
        <w:tc>
          <w:tcPr>
            <w:tcW w:w="156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  <w:tc>
          <w:tcPr>
            <w:tcW w:w="127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" w:type="dxa"/>
            <w:gridSpan w:val="2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Групповая тренировка в тренажерном зале с инструктором по спорт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у, в здании плавательного бассейна (от 5 до 20 человек),8 посещений по 90 минут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абонемент</w:t>
            </w:r>
          </w:p>
        </w:tc>
        <w:tc>
          <w:tcPr>
            <w:tcW w:w="156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2 000,00</w:t>
            </w:r>
          </w:p>
        </w:tc>
        <w:tc>
          <w:tcPr>
            <w:tcW w:w="127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" w:type="dxa"/>
            <w:gridSpan w:val="2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Групповая тренировка в тренажерном зале с</w:t>
            </w:r>
          </w:p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инструктором по спорту, в здании плавательного бассейна (от 5 до 20 человек),12 посещений по 90 минут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абоне</w:t>
            </w:r>
            <w:r>
              <w:rPr>
                <w:rFonts w:ascii="Times New Roman" w:hAnsi="Times New Roman" w:cs="Times New Roman"/>
              </w:rPr>
              <w:t>мент</w:t>
            </w:r>
          </w:p>
        </w:tc>
        <w:tc>
          <w:tcPr>
            <w:tcW w:w="156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2 700,00</w:t>
            </w:r>
          </w:p>
        </w:tc>
        <w:tc>
          <w:tcPr>
            <w:tcW w:w="127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" w:type="dxa"/>
            <w:gridSpan w:val="2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Индивидуальные занятия с инструктором по спорту в тренажерном зале, в здании плавательного бассейна (разовое посещение) 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90 минут</w:t>
            </w:r>
          </w:p>
        </w:tc>
        <w:tc>
          <w:tcPr>
            <w:tcW w:w="283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600,00</w:t>
            </w:r>
          </w:p>
        </w:tc>
        <w:tc>
          <w:tcPr>
            <w:tcW w:w="484" w:type="dxa"/>
            <w:gridSpan w:val="2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Индивидуальные занятия с инструктором по спорту в тренажерном зале, в здании плавательного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бассейна (10 посещений по 90 минут) 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абонемент</w:t>
            </w:r>
          </w:p>
        </w:tc>
        <w:tc>
          <w:tcPr>
            <w:tcW w:w="283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4 800,00</w:t>
            </w:r>
          </w:p>
        </w:tc>
        <w:tc>
          <w:tcPr>
            <w:tcW w:w="484" w:type="dxa"/>
            <w:gridSpan w:val="2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1125"/>
        </w:trPr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Кардиотренировка с инструктором по спорту (8 посещений по 90 минут) 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абонемент</w:t>
            </w:r>
          </w:p>
        </w:tc>
        <w:tc>
          <w:tcPr>
            <w:tcW w:w="1701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1 280,00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(для пенсионеров и инвалидов </w:t>
            </w:r>
          </w:p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1 152,00)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dxa"/>
            <w:shd w:val="clear" w:color="auto" w:fill="auto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Аквааэробика (разовое посещение) 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45 минут</w:t>
            </w:r>
          </w:p>
        </w:tc>
        <w:tc>
          <w:tcPr>
            <w:tcW w:w="1701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dxa"/>
            <w:shd w:val="clear" w:color="auto" w:fill="auto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Аквааэробика (12 посещений по 45 минут) 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абонемент</w:t>
            </w:r>
          </w:p>
        </w:tc>
        <w:tc>
          <w:tcPr>
            <w:tcW w:w="1701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2 200,00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dxa"/>
            <w:shd w:val="clear" w:color="auto" w:fill="auto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Обучение плаванию (индивидуальное занятие с инструктором) 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занятие</w:t>
            </w:r>
          </w:p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45 минут</w:t>
            </w:r>
          </w:p>
        </w:tc>
        <w:tc>
          <w:tcPr>
            <w:tcW w:w="283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600,00</w:t>
            </w:r>
          </w:p>
        </w:tc>
        <w:tc>
          <w:tcPr>
            <w:tcW w:w="484" w:type="dxa"/>
            <w:gridSpan w:val="2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Обучение плаванию (индивидуальное занятие с инструктором),8 занятий по 45 минут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абонемент</w:t>
            </w:r>
          </w:p>
        </w:tc>
        <w:tc>
          <w:tcPr>
            <w:tcW w:w="283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000,00</w:t>
            </w:r>
          </w:p>
        </w:tc>
        <w:tc>
          <w:tcPr>
            <w:tcW w:w="484" w:type="dxa"/>
            <w:gridSpan w:val="2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Групповое обучение плаванию (от 5 до 12 человек),8 посещений по 45 минут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абонемент</w:t>
            </w:r>
          </w:p>
        </w:tc>
        <w:tc>
          <w:tcPr>
            <w:tcW w:w="160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2 000,00</w:t>
            </w:r>
          </w:p>
        </w:tc>
        <w:tc>
          <w:tcPr>
            <w:tcW w:w="12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dxa"/>
            <w:shd w:val="clear" w:color="auto" w:fill="auto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Групповое обучению плаванию (от 5 до 12 человек), 8 посещений по 45 минут, дети с 5 лет до 18 лет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абонемент</w:t>
            </w:r>
          </w:p>
        </w:tc>
        <w:tc>
          <w:tcPr>
            <w:tcW w:w="160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1 200,00</w:t>
            </w:r>
          </w:p>
        </w:tc>
        <w:tc>
          <w:tcPr>
            <w:tcW w:w="248" w:type="dxa"/>
            <w:shd w:val="clear" w:color="auto" w:fill="auto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Посещение басс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ейна (дети с 5 лет до 18 лет) разовое посещение*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45 минут</w:t>
            </w:r>
          </w:p>
        </w:tc>
        <w:tc>
          <w:tcPr>
            <w:tcW w:w="160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  <w:tc>
          <w:tcPr>
            <w:tcW w:w="248" w:type="dxa"/>
            <w:shd w:val="clear" w:color="auto" w:fill="auto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Посещение бассейна (дети с 5 лет до 18 лет) 12 посещений по 45 минут*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абонемент</w:t>
            </w:r>
          </w:p>
        </w:tc>
        <w:tc>
          <w:tcPr>
            <w:tcW w:w="160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1 000,00</w:t>
            </w:r>
          </w:p>
        </w:tc>
        <w:tc>
          <w:tcPr>
            <w:tcW w:w="248" w:type="dxa"/>
            <w:shd w:val="clear" w:color="auto" w:fill="auto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Посещение бассейна (разовое посещение для инвалидов, ветеранов боевых действий)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45 м</w:t>
            </w:r>
            <w:r>
              <w:rPr>
                <w:rFonts w:ascii="Times New Roman" w:hAnsi="Times New Roman" w:cs="Times New Roman"/>
              </w:rPr>
              <w:t>инут</w:t>
            </w:r>
          </w:p>
        </w:tc>
        <w:tc>
          <w:tcPr>
            <w:tcW w:w="160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  <w:tc>
          <w:tcPr>
            <w:tcW w:w="12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70,00</w:t>
            </w:r>
          </w:p>
        </w:tc>
        <w:tc>
          <w:tcPr>
            <w:tcW w:w="248" w:type="dxa"/>
            <w:shd w:val="clear" w:color="auto" w:fill="auto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Посещение бассейна с 09.00 до 13.00, с 18.00 до 21.00 (разовое посещение)*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45 минут</w:t>
            </w:r>
          </w:p>
        </w:tc>
        <w:tc>
          <w:tcPr>
            <w:tcW w:w="160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250,00</w:t>
            </w:r>
          </w:p>
        </w:tc>
        <w:tc>
          <w:tcPr>
            <w:tcW w:w="12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dxa"/>
            <w:shd w:val="clear" w:color="auto" w:fill="auto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Посещение бассейна с 09.00 до 13.00, с 18.00 до 21.00 (8 посещений по 45 минут)*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абонемент</w:t>
            </w:r>
          </w:p>
        </w:tc>
        <w:tc>
          <w:tcPr>
            <w:tcW w:w="160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1 800,00</w:t>
            </w:r>
          </w:p>
        </w:tc>
        <w:tc>
          <w:tcPr>
            <w:tcW w:w="12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dxa"/>
            <w:shd w:val="clear" w:color="auto" w:fill="auto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Посещение бассейна с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09.00 до 13.00, с 18.00 до 21.00(12 посещений по 45 минут)*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абонемент</w:t>
            </w:r>
          </w:p>
        </w:tc>
        <w:tc>
          <w:tcPr>
            <w:tcW w:w="160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2 400,00</w:t>
            </w:r>
          </w:p>
        </w:tc>
        <w:tc>
          <w:tcPr>
            <w:tcW w:w="12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dxa"/>
            <w:shd w:val="clear" w:color="auto" w:fill="auto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Посещение бассейна с 13.00 до 16.00 (разовое посещение) *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45 минут</w:t>
            </w:r>
          </w:p>
        </w:tc>
        <w:tc>
          <w:tcPr>
            <w:tcW w:w="160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160,00</w:t>
            </w:r>
          </w:p>
        </w:tc>
        <w:tc>
          <w:tcPr>
            <w:tcW w:w="12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dxa"/>
            <w:shd w:val="clear" w:color="auto" w:fill="auto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Посещение бассейна с 13.00 до 16.00 (8 посещений по 45 минут) *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абонемент</w:t>
            </w:r>
          </w:p>
        </w:tc>
        <w:tc>
          <w:tcPr>
            <w:tcW w:w="160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1 100,00</w:t>
            </w:r>
          </w:p>
        </w:tc>
        <w:tc>
          <w:tcPr>
            <w:tcW w:w="12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dxa"/>
            <w:shd w:val="clear" w:color="auto" w:fill="auto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Посещение бассейна с 13.00 до 16.00 (12 посещений по 45 минут) *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абонемент</w:t>
            </w:r>
          </w:p>
        </w:tc>
        <w:tc>
          <w:tcPr>
            <w:tcW w:w="160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1 600,00</w:t>
            </w:r>
          </w:p>
        </w:tc>
        <w:tc>
          <w:tcPr>
            <w:tcW w:w="12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dxa"/>
            <w:shd w:val="clear" w:color="auto" w:fill="auto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Абонемент «Вездеход» (посещение тренажерного зала 90 минут в здании плавательного бассейна+ посещение бассейна 45 минут) *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абонемент на 2 месяца</w:t>
            </w:r>
          </w:p>
        </w:tc>
        <w:tc>
          <w:tcPr>
            <w:tcW w:w="160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4 800,00</w:t>
            </w:r>
          </w:p>
        </w:tc>
        <w:tc>
          <w:tcPr>
            <w:tcW w:w="12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dxa"/>
            <w:shd w:val="clear" w:color="auto" w:fill="auto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Семейный абонемент (2 человека) на посещение бассейна,12 посещений по 45 минут*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абонемент</w:t>
            </w:r>
          </w:p>
        </w:tc>
        <w:tc>
          <w:tcPr>
            <w:tcW w:w="160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4 200,00</w:t>
            </w:r>
          </w:p>
        </w:tc>
        <w:tc>
          <w:tcPr>
            <w:tcW w:w="12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dxa"/>
            <w:shd w:val="clear" w:color="auto" w:fill="auto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Семейный абонемент (2 человека) на посещение тренажерного зала ,12 посещений по 90 минут*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абонемент</w:t>
            </w:r>
          </w:p>
        </w:tc>
        <w:tc>
          <w:tcPr>
            <w:tcW w:w="160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4 200,00</w:t>
            </w:r>
          </w:p>
        </w:tc>
        <w:tc>
          <w:tcPr>
            <w:tcW w:w="12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dxa"/>
            <w:shd w:val="clear" w:color="auto" w:fill="auto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татами 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283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1 500,00</w:t>
            </w:r>
          </w:p>
        </w:tc>
        <w:tc>
          <w:tcPr>
            <w:tcW w:w="484" w:type="dxa"/>
            <w:gridSpan w:val="2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борцовского ковра ЦЕ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283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1 500,00</w:t>
            </w:r>
          </w:p>
        </w:tc>
        <w:tc>
          <w:tcPr>
            <w:tcW w:w="484" w:type="dxa"/>
            <w:gridSpan w:val="2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Занятия в группе физкультурно-оздоровительной направленности по виду спорта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«Дзюдо» 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занятие</w:t>
            </w:r>
          </w:p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(60 минут)</w:t>
            </w:r>
          </w:p>
        </w:tc>
        <w:tc>
          <w:tcPr>
            <w:tcW w:w="160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270,00</w:t>
            </w:r>
          </w:p>
        </w:tc>
        <w:tc>
          <w:tcPr>
            <w:tcW w:w="484" w:type="dxa"/>
            <w:gridSpan w:val="2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Занятия в группе физкультурно-оздоровительной направ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ленности по виду спорта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«Самбо» 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занятие</w:t>
            </w:r>
          </w:p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(60 минут)</w:t>
            </w:r>
          </w:p>
        </w:tc>
        <w:tc>
          <w:tcPr>
            <w:tcW w:w="160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270,00</w:t>
            </w:r>
          </w:p>
        </w:tc>
        <w:tc>
          <w:tcPr>
            <w:tcW w:w="484" w:type="dxa"/>
            <w:gridSpan w:val="2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Занятия в группе физкультурно-оздоровительной направленности по виду спорта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«Киокусинкай» 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занятие</w:t>
            </w:r>
          </w:p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(60 минут)</w:t>
            </w:r>
          </w:p>
        </w:tc>
        <w:tc>
          <w:tcPr>
            <w:tcW w:w="160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270,00</w:t>
            </w:r>
          </w:p>
        </w:tc>
        <w:tc>
          <w:tcPr>
            <w:tcW w:w="484" w:type="dxa"/>
            <w:gridSpan w:val="2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соревнований, тренировочных сборов для спортивных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команд, учреждений, организаций в большом зале ЦЕ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283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3 000,00</w:t>
            </w:r>
          </w:p>
        </w:tc>
        <w:tc>
          <w:tcPr>
            <w:tcW w:w="484" w:type="dxa"/>
            <w:gridSpan w:val="2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4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соревнований, тренировочных сборов для спортивных команд, учреждений, организаций в малом зале ЦЕ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283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1A4567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2 000,00</w:t>
            </w:r>
          </w:p>
        </w:tc>
        <w:tc>
          <w:tcPr>
            <w:tcW w:w="484" w:type="dxa"/>
            <w:gridSpan w:val="2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00000" w:rsidRDefault="001A456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000" w:rsidRDefault="001A456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000000" w:rsidRDefault="001A456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*льгота 50% предоставляется военнослужащим, мобилизован</w:t>
      </w:r>
      <w:r>
        <w:rPr>
          <w:rFonts w:ascii="Times New Roman" w:hAnsi="Times New Roman" w:cs="Times New Roman"/>
          <w:sz w:val="28"/>
          <w:szCs w:val="28"/>
          <w:lang w:val="ru-RU"/>
        </w:rPr>
        <w:t>ным, лицам, заключившим контракт о пребывании в добровольческом формировании, содействующим выполнению задач, возложенных на Вооруженные Силы Российской Федерации, лицам, проходящих (проходивших) службу в войсках национальной гвардии Российской Федерации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имеющих специальное звание полиции, которые удостоены звания Героя Российской Федерации или награждены орденами Российской Федерации за заслуги, проявленные в ходе участия в специальной военной операции, а также членам их семей при предъявлении подтвержда</w:t>
      </w:r>
      <w:r>
        <w:rPr>
          <w:rFonts w:ascii="Times New Roman" w:hAnsi="Times New Roman" w:cs="Times New Roman"/>
          <w:sz w:val="28"/>
          <w:szCs w:val="28"/>
          <w:lang w:val="ru-RU"/>
        </w:rPr>
        <w:t>ющих документов, и членам семей погибших (умерших) в период прохождения военной службы (выполнения служебных обязанностей) при предъявлении подтверждающих документов.</w:t>
      </w:r>
    </w:p>
    <w:p w:rsidR="00000000" w:rsidRDefault="001A456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78"/>
        <w:gridCol w:w="5103"/>
      </w:tblGrid>
      <w:tr w:rsidR="00000000">
        <w:tc>
          <w:tcPr>
            <w:tcW w:w="4678" w:type="dxa"/>
            <w:shd w:val="clear" w:color="auto" w:fill="auto"/>
          </w:tcPr>
          <w:p w:rsidR="00000000" w:rsidRDefault="001A4567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главы</w:t>
            </w:r>
          </w:p>
          <w:p w:rsidR="00000000" w:rsidRDefault="001A4567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муниципального образования</w:t>
            </w:r>
          </w:p>
          <w:p w:rsidR="00000000" w:rsidRDefault="001A4567">
            <w:pPr>
              <w:widowControl w:val="0"/>
              <w:tabs>
                <w:tab w:val="left" w:pos="709"/>
                <w:tab w:val="center" w:pos="4677"/>
                <w:tab w:val="right" w:pos="9355"/>
              </w:tabs>
              <w:spacing w:line="1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Кореновский район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000000" w:rsidRDefault="001A4567">
            <w:pPr>
              <w:widowControl w:val="0"/>
              <w:tabs>
                <w:tab w:val="left" w:pos="709"/>
                <w:tab w:val="center" w:pos="4677"/>
                <w:tab w:val="right" w:pos="9355"/>
              </w:tabs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00000" w:rsidRDefault="001A4567">
            <w:pPr>
              <w:widowControl w:val="0"/>
              <w:tabs>
                <w:tab w:val="left" w:pos="709"/>
                <w:tab w:val="center" w:pos="4677"/>
                <w:tab w:val="right" w:pos="9355"/>
              </w:tabs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00000" w:rsidRDefault="001A4567">
            <w:pPr>
              <w:widowControl w:val="0"/>
              <w:tabs>
                <w:tab w:val="left" w:pos="709"/>
                <w:tab w:val="center" w:pos="4677"/>
                <w:tab w:val="right" w:pos="9355"/>
              </w:tabs>
              <w:spacing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A0101"/>
                <w:sz w:val="28"/>
                <w:szCs w:val="28"/>
                <w:lang w:val="ru-RU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color w:val="0A0101"/>
                <w:sz w:val="28"/>
                <w:szCs w:val="28"/>
                <w:lang w:val="ru-RU"/>
              </w:rPr>
              <w:t xml:space="preserve">               </w:t>
            </w:r>
            <w:r>
              <w:rPr>
                <w:rFonts w:ascii="Times New Roman" w:hAnsi="Times New Roman" w:cs="Times New Roman"/>
                <w:color w:val="0A0101"/>
                <w:sz w:val="28"/>
                <w:szCs w:val="28"/>
              </w:rPr>
              <w:t>И.А.</w:t>
            </w:r>
            <w:r>
              <w:rPr>
                <w:rFonts w:ascii="Times New Roman" w:hAnsi="Times New Roman" w:cs="Times New Roman"/>
                <w:color w:val="0A010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A0101"/>
                <w:sz w:val="28"/>
                <w:szCs w:val="28"/>
              </w:rPr>
              <w:t>Максименко</w:t>
            </w:r>
          </w:p>
        </w:tc>
      </w:tr>
    </w:tbl>
    <w:p w:rsidR="00000000" w:rsidRDefault="001A4567">
      <w:pPr>
        <w:jc w:val="center"/>
      </w:pPr>
    </w:p>
    <w:sectPr w:rsidR="00000000">
      <w:headerReference w:type="even" r:id="rId10"/>
      <w:headerReference w:type="default" r:id="rId11"/>
      <w:headerReference w:type="first" r:id="rId12"/>
      <w:pgSz w:w="11906" w:h="16838"/>
      <w:pgMar w:top="776" w:right="566" w:bottom="397" w:left="1701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A4567">
      <w:r>
        <w:separator/>
      </w:r>
    </w:p>
  </w:endnote>
  <w:endnote w:type="continuationSeparator" w:id="0">
    <w:p w:rsidR="00000000" w:rsidRDefault="001A4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A4567">
      <w:r>
        <w:separator/>
      </w:r>
    </w:p>
  </w:footnote>
  <w:footnote w:type="continuationSeparator" w:id="0">
    <w:p w:rsidR="00000000" w:rsidRDefault="001A45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A4567">
    <w:pPr>
      <w:pStyle w:val="12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A4567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A4567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A4567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A4567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4567"/>
    <w:rsid w:val="001A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31DAF8DB-F0B5-482D-8059-905F97277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Lucida Sans Unicode" w:hAnsi="Liberation Serif" w:cs="Tahoma"/>
      <w:color w:val="000000"/>
      <w:sz w:val="24"/>
      <w:szCs w:val="24"/>
      <w:lang w:val="en-US" w:eastAsia="zh-CN" w:bidi="en-US"/>
    </w:rPr>
  </w:style>
  <w:style w:type="paragraph" w:styleId="1">
    <w:name w:val="heading 1"/>
    <w:next w:val="a"/>
    <w:qFormat/>
    <w:pPr>
      <w:widowControl w:val="0"/>
      <w:numPr>
        <w:numId w:val="1"/>
      </w:numPr>
      <w:suppressAutoHyphens/>
      <w:spacing w:before="120" w:after="120"/>
      <w:jc w:val="both"/>
      <w:outlineLvl w:val="0"/>
    </w:pPr>
    <w:rPr>
      <w:rFonts w:ascii="XO Thames" w:eastAsia="Lucida Sans Unicode" w:hAnsi="XO Thames" w:cs="Tahoma"/>
      <w:b/>
      <w:bCs/>
      <w:color w:val="000000"/>
      <w:sz w:val="32"/>
      <w:szCs w:val="32"/>
      <w:lang w:val="en-US" w:eastAsia="zh-CN" w:bidi="en-US"/>
    </w:rPr>
  </w:style>
  <w:style w:type="paragraph" w:styleId="2">
    <w:name w:val="heading 2"/>
    <w:next w:val="a"/>
    <w:qFormat/>
    <w:pPr>
      <w:widowControl w:val="0"/>
      <w:numPr>
        <w:ilvl w:val="1"/>
        <w:numId w:val="1"/>
      </w:numPr>
      <w:suppressAutoHyphens/>
      <w:spacing w:before="120" w:after="120"/>
      <w:jc w:val="both"/>
      <w:outlineLvl w:val="1"/>
    </w:pPr>
    <w:rPr>
      <w:rFonts w:ascii="XO Thames" w:eastAsia="Lucida Sans Unicode" w:hAnsi="XO Thames" w:cs="Tahoma"/>
      <w:b/>
      <w:bCs/>
      <w:color w:val="000000"/>
      <w:sz w:val="28"/>
      <w:szCs w:val="28"/>
      <w:lang w:val="en-US" w:eastAsia="zh-CN" w:bidi="en-US"/>
    </w:rPr>
  </w:style>
  <w:style w:type="paragraph" w:styleId="3">
    <w:name w:val="heading 3"/>
    <w:next w:val="a"/>
    <w:qFormat/>
    <w:pPr>
      <w:widowControl w:val="0"/>
      <w:numPr>
        <w:ilvl w:val="2"/>
        <w:numId w:val="1"/>
      </w:numPr>
      <w:suppressAutoHyphens/>
      <w:spacing w:before="120" w:after="120"/>
      <w:jc w:val="both"/>
      <w:outlineLvl w:val="2"/>
    </w:pPr>
    <w:rPr>
      <w:rFonts w:ascii="XO Thames" w:eastAsia="Lucida Sans Unicode" w:hAnsi="XO Thames" w:cs="Tahoma"/>
      <w:b/>
      <w:bCs/>
      <w:color w:val="000000"/>
      <w:sz w:val="26"/>
      <w:szCs w:val="26"/>
      <w:lang w:val="en-US" w:eastAsia="zh-CN" w:bidi="en-US"/>
    </w:rPr>
  </w:style>
  <w:style w:type="paragraph" w:styleId="4">
    <w:name w:val="heading 4"/>
    <w:next w:val="a"/>
    <w:qFormat/>
    <w:pPr>
      <w:widowControl w:val="0"/>
      <w:numPr>
        <w:ilvl w:val="3"/>
        <w:numId w:val="1"/>
      </w:numPr>
      <w:suppressAutoHyphens/>
      <w:spacing w:before="120" w:after="120"/>
      <w:jc w:val="both"/>
      <w:outlineLvl w:val="3"/>
    </w:pPr>
    <w:rPr>
      <w:rFonts w:ascii="XO Thames" w:eastAsia="Lucida Sans Unicode" w:hAnsi="XO Thames" w:cs="Tahoma"/>
      <w:b/>
      <w:bCs/>
      <w:color w:val="000000"/>
      <w:sz w:val="24"/>
      <w:szCs w:val="24"/>
      <w:lang w:val="en-US" w:eastAsia="zh-CN" w:bidi="en-US"/>
    </w:rPr>
  </w:style>
  <w:style w:type="paragraph" w:styleId="5">
    <w:name w:val="heading 5"/>
    <w:next w:val="a"/>
    <w:qFormat/>
    <w:pPr>
      <w:widowControl w:val="0"/>
      <w:numPr>
        <w:ilvl w:val="4"/>
        <w:numId w:val="1"/>
      </w:numPr>
      <w:suppressAutoHyphens/>
      <w:spacing w:before="120" w:after="120"/>
      <w:jc w:val="both"/>
      <w:outlineLvl w:val="4"/>
    </w:pPr>
    <w:rPr>
      <w:rFonts w:ascii="XO Thames" w:eastAsia="Lucida Sans Unicode" w:hAnsi="XO Thames" w:cs="Tahoma"/>
      <w:b/>
      <w:bCs/>
      <w:color w:val="000000"/>
      <w:sz w:val="22"/>
      <w:szCs w:val="22"/>
      <w:lang w:val="en-US" w:eastAsia="zh-CN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  <w:rPr>
      <w:b w:val="0"/>
      <w:bCs w:val="0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21">
    <w:name w:val="Заголовок2"/>
    <w:basedOn w:val="a"/>
    <w:next w:val="a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3">
    <w:name w:val="Body Text"/>
    <w:basedOn w:val="a"/>
    <w:next w:val="a"/>
    <w:pPr>
      <w:spacing w:after="140" w:line="276" w:lineRule="auto"/>
    </w:pPr>
  </w:style>
  <w:style w:type="paragraph" w:styleId="a4">
    <w:name w:val="List"/>
    <w:basedOn w:val="a3"/>
    <w:next w:val="a3"/>
  </w:style>
  <w:style w:type="paragraph" w:styleId="a5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Caption1">
    <w:name w:val="Caption1"/>
    <w:next w:val="a"/>
    <w:pPr>
      <w:widowControl w:val="0"/>
      <w:suppressAutoHyphens/>
      <w:spacing w:before="567" w:after="567"/>
      <w:jc w:val="center"/>
    </w:pPr>
    <w:rPr>
      <w:rFonts w:ascii="XO Thames" w:eastAsia="Lucida Sans Unicode" w:hAnsi="XO Thames" w:cs="Tahoma"/>
      <w:b/>
      <w:bCs/>
      <w:caps/>
      <w:color w:val="000000"/>
      <w:sz w:val="40"/>
      <w:szCs w:val="40"/>
      <w:lang w:val="en-US" w:eastAsia="zh-CN" w:bidi="en-US"/>
    </w:rPr>
  </w:style>
  <w:style w:type="paragraph" w:customStyle="1" w:styleId="WW8Num2z41">
    <w:name w:val="WW8Num2z41"/>
    <w:pPr>
      <w:widowControl w:val="0"/>
      <w:suppressAutoHyphens/>
    </w:pPr>
    <w:rPr>
      <w:rFonts w:ascii="Calibri" w:eastAsia="Lucida Sans Unicode" w:hAnsi="Calibri" w:cs="Tahoma"/>
      <w:color w:val="000000"/>
      <w:sz w:val="22"/>
      <w:szCs w:val="22"/>
      <w:lang w:val="en-US" w:eastAsia="zh-CN" w:bidi="en-US"/>
    </w:rPr>
  </w:style>
  <w:style w:type="paragraph" w:customStyle="1" w:styleId="a6">
    <w:name w:val="Верхний и нижний колонтитулы"/>
    <w:basedOn w:val="a"/>
    <w:next w:val="a"/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7">
    <w:name w:val="Колонтитул"/>
    <w:basedOn w:val="a"/>
    <w:next w:val="a"/>
  </w:style>
  <w:style w:type="paragraph" w:styleId="a8">
    <w:name w:val="footer"/>
    <w:basedOn w:val="a"/>
    <w:next w:val="a"/>
    <w:pPr>
      <w:tabs>
        <w:tab w:val="center" w:pos="4819"/>
        <w:tab w:val="right" w:pos="9638"/>
      </w:tabs>
    </w:pPr>
  </w:style>
  <w:style w:type="paragraph" w:customStyle="1" w:styleId="WW8Num2z51">
    <w:name w:val="WW8Num2z51"/>
    <w:pPr>
      <w:widowControl w:val="0"/>
      <w:suppressAutoHyphens/>
    </w:pPr>
    <w:rPr>
      <w:rFonts w:ascii="Calibri" w:eastAsia="Lucida Sans Unicode" w:hAnsi="Calibri" w:cs="Tahoma"/>
      <w:color w:val="000000"/>
      <w:sz w:val="22"/>
      <w:szCs w:val="22"/>
      <w:lang w:val="en-US" w:eastAsia="zh-CN" w:bidi="en-US"/>
    </w:rPr>
  </w:style>
  <w:style w:type="paragraph" w:customStyle="1" w:styleId="10">
    <w:name w:val="Указатель1"/>
    <w:basedOn w:val="a"/>
    <w:next w:val="a"/>
  </w:style>
  <w:style w:type="paragraph" w:styleId="23">
    <w:name w:val="toc 2"/>
    <w:next w:val="a"/>
    <w:pPr>
      <w:widowControl w:val="0"/>
      <w:suppressAutoHyphens/>
      <w:ind w:left="200"/>
    </w:pPr>
    <w:rPr>
      <w:rFonts w:ascii="XO Thames" w:eastAsia="Lucida Sans Unicode" w:hAnsi="XO Thames" w:cs="Tahoma"/>
      <w:color w:val="000000"/>
      <w:sz w:val="28"/>
      <w:szCs w:val="28"/>
      <w:lang w:val="en-US" w:eastAsia="zh-CN" w:bidi="en-US"/>
    </w:rPr>
  </w:style>
  <w:style w:type="paragraph" w:customStyle="1" w:styleId="11">
    <w:name w:val="Обычный1"/>
    <w:pPr>
      <w:tabs>
        <w:tab w:val="left" w:pos="709"/>
      </w:tabs>
      <w:suppressAutoHyphens/>
      <w:spacing w:after="200" w:line="276" w:lineRule="auto"/>
    </w:pPr>
    <w:rPr>
      <w:rFonts w:eastAsia="Lucida Sans Unicode" w:cs="Tahoma"/>
      <w:color w:val="00000A"/>
      <w:sz w:val="24"/>
      <w:szCs w:val="24"/>
      <w:lang w:val="en-US" w:eastAsia="zh-CN" w:bidi="en-US"/>
    </w:rPr>
  </w:style>
  <w:style w:type="paragraph" w:customStyle="1" w:styleId="12">
    <w:name w:val="Верхний колонтитул1"/>
    <w:basedOn w:val="11"/>
    <w:pPr>
      <w:tabs>
        <w:tab w:val="clear" w:pos="709"/>
        <w:tab w:val="center" w:pos="4677"/>
        <w:tab w:val="right" w:pos="9355"/>
      </w:tabs>
      <w:spacing w:after="0" w:line="240" w:lineRule="auto"/>
    </w:pPr>
  </w:style>
  <w:style w:type="paragraph" w:styleId="40">
    <w:name w:val="toc 4"/>
    <w:next w:val="a"/>
    <w:pPr>
      <w:widowControl w:val="0"/>
      <w:suppressAutoHyphens/>
      <w:ind w:left="600"/>
    </w:pPr>
    <w:rPr>
      <w:rFonts w:ascii="XO Thames" w:eastAsia="Lucida Sans Unicode" w:hAnsi="XO Thames" w:cs="Tahoma"/>
      <w:color w:val="000000"/>
      <w:sz w:val="28"/>
      <w:szCs w:val="28"/>
      <w:lang w:val="en-US" w:eastAsia="zh-CN" w:bidi="en-US"/>
    </w:rPr>
  </w:style>
  <w:style w:type="paragraph" w:customStyle="1" w:styleId="13">
    <w:name w:val="Основной шрифт абзаца1"/>
    <w:pPr>
      <w:widowControl w:val="0"/>
      <w:suppressAutoHyphens/>
    </w:pPr>
    <w:rPr>
      <w:rFonts w:ascii="Calibri" w:eastAsia="Lucida Sans Unicode" w:hAnsi="Calibri" w:cs="Tahoma"/>
      <w:color w:val="000000"/>
      <w:sz w:val="22"/>
      <w:szCs w:val="22"/>
      <w:lang w:val="en-US" w:eastAsia="zh-CN" w:bidi="en-US"/>
    </w:rPr>
  </w:style>
  <w:style w:type="paragraph" w:customStyle="1" w:styleId="a9">
    <w:name w:val="Текст выноски Знак"/>
    <w:basedOn w:val="13"/>
    <w:next w:val="13"/>
    <w:rPr>
      <w:rFonts w:ascii="Tahoma" w:hAnsi="Tahoma"/>
      <w:sz w:val="16"/>
      <w:szCs w:val="16"/>
    </w:rPr>
  </w:style>
  <w:style w:type="paragraph" w:styleId="6">
    <w:name w:val="toc 6"/>
    <w:next w:val="a"/>
    <w:pPr>
      <w:widowControl w:val="0"/>
      <w:suppressAutoHyphens/>
      <w:ind w:left="1000"/>
    </w:pPr>
    <w:rPr>
      <w:rFonts w:ascii="XO Thames" w:eastAsia="Lucida Sans Unicode" w:hAnsi="XO Thames" w:cs="Tahoma"/>
      <w:color w:val="000000"/>
      <w:sz w:val="28"/>
      <w:szCs w:val="28"/>
      <w:lang w:val="en-US" w:eastAsia="zh-CN" w:bidi="en-US"/>
    </w:rPr>
  </w:style>
  <w:style w:type="paragraph" w:styleId="7">
    <w:name w:val="toc 7"/>
    <w:next w:val="a"/>
    <w:pPr>
      <w:widowControl w:val="0"/>
      <w:suppressAutoHyphens/>
      <w:ind w:left="1200"/>
    </w:pPr>
    <w:rPr>
      <w:rFonts w:ascii="XO Thames" w:eastAsia="Lucida Sans Unicode" w:hAnsi="XO Thames" w:cs="Tahoma"/>
      <w:color w:val="000000"/>
      <w:sz w:val="28"/>
      <w:szCs w:val="28"/>
      <w:lang w:val="en-US" w:eastAsia="zh-CN" w:bidi="en-US"/>
    </w:rPr>
  </w:style>
  <w:style w:type="paragraph" w:customStyle="1" w:styleId="110">
    <w:name w:val="Заголовок 11"/>
    <w:basedOn w:val="a"/>
    <w:next w:val="a"/>
    <w:pPr>
      <w:keepNext/>
      <w:tabs>
        <w:tab w:val="left" w:pos="0"/>
      </w:tabs>
      <w:jc w:val="center"/>
    </w:pPr>
    <w:rPr>
      <w:b/>
      <w:bCs/>
      <w:sz w:val="44"/>
      <w:szCs w:val="44"/>
    </w:rPr>
  </w:style>
  <w:style w:type="paragraph" w:styleId="aa">
    <w:name w:val="endnote text"/>
    <w:pPr>
      <w:widowControl w:val="0"/>
      <w:suppressAutoHyphens/>
      <w:ind w:firstLine="851"/>
      <w:jc w:val="both"/>
    </w:pPr>
    <w:rPr>
      <w:rFonts w:ascii="XO Thames" w:eastAsia="Lucida Sans Unicode" w:hAnsi="XO Thames" w:cs="Tahoma"/>
      <w:color w:val="000000"/>
      <w:sz w:val="22"/>
      <w:szCs w:val="22"/>
      <w:lang w:val="en-US" w:eastAsia="zh-CN" w:bidi="en-US"/>
    </w:rPr>
  </w:style>
  <w:style w:type="paragraph" w:styleId="ab">
    <w:name w:val="Balloon Text"/>
    <w:basedOn w:val="a"/>
    <w:next w:val="a"/>
    <w:rPr>
      <w:rFonts w:ascii="Tahoma" w:hAnsi="Tahoma"/>
      <w:sz w:val="16"/>
      <w:szCs w:val="16"/>
    </w:rPr>
  </w:style>
  <w:style w:type="paragraph" w:customStyle="1" w:styleId="14">
    <w:name w:val="Название объекта1"/>
    <w:basedOn w:val="a"/>
    <w:next w:val="a"/>
    <w:pPr>
      <w:spacing w:before="120" w:after="120"/>
    </w:pPr>
    <w:rPr>
      <w:i/>
      <w:iCs/>
    </w:rPr>
  </w:style>
  <w:style w:type="paragraph" w:customStyle="1" w:styleId="WW8Num2z71">
    <w:name w:val="WW8Num2z71"/>
    <w:pPr>
      <w:widowControl w:val="0"/>
      <w:suppressAutoHyphens/>
    </w:pPr>
    <w:rPr>
      <w:rFonts w:ascii="Calibri" w:eastAsia="Lucida Sans Unicode" w:hAnsi="Calibri" w:cs="Tahoma"/>
      <w:color w:val="000000"/>
      <w:sz w:val="22"/>
      <w:szCs w:val="22"/>
      <w:lang w:val="en-US" w:eastAsia="zh-CN" w:bidi="en-US"/>
    </w:rPr>
  </w:style>
  <w:style w:type="paragraph" w:customStyle="1" w:styleId="WW8Num2z11">
    <w:name w:val="WW8Num2z11"/>
    <w:pPr>
      <w:widowControl w:val="0"/>
      <w:suppressAutoHyphens/>
    </w:pPr>
    <w:rPr>
      <w:rFonts w:ascii="Calibri" w:eastAsia="Lucida Sans Unicode" w:hAnsi="Calibri" w:cs="Tahoma"/>
      <w:color w:val="000000"/>
      <w:sz w:val="22"/>
      <w:szCs w:val="22"/>
      <w:lang w:val="en-US" w:eastAsia="zh-CN" w:bidi="en-US"/>
    </w:rPr>
  </w:style>
  <w:style w:type="paragraph" w:styleId="ac">
    <w:name w:val="header"/>
    <w:basedOn w:val="a"/>
    <w:next w:val="a"/>
    <w:pPr>
      <w:tabs>
        <w:tab w:val="center" w:pos="4819"/>
        <w:tab w:val="right" w:pos="9638"/>
      </w:tabs>
    </w:pPr>
  </w:style>
  <w:style w:type="paragraph" w:customStyle="1" w:styleId="ConsPlusTitle">
    <w:name w:val="ConsPlusTitle"/>
    <w:pPr>
      <w:widowControl w:val="0"/>
      <w:tabs>
        <w:tab w:val="left" w:pos="708"/>
      </w:tabs>
      <w:suppressAutoHyphens/>
      <w:spacing w:line="100" w:lineRule="atLeast"/>
    </w:pPr>
    <w:rPr>
      <w:rFonts w:ascii="Arial" w:eastAsia="Lucida Sans Unicode" w:hAnsi="Arial" w:cs="Tahoma"/>
      <w:b/>
      <w:bCs/>
      <w:color w:val="00000A"/>
      <w:lang w:val="en-US" w:eastAsia="zh-CN" w:bidi="en-US"/>
    </w:rPr>
  </w:style>
  <w:style w:type="paragraph" w:customStyle="1" w:styleId="WW8Num2z21">
    <w:name w:val="WW8Num2z21"/>
    <w:pPr>
      <w:widowControl w:val="0"/>
      <w:suppressAutoHyphens/>
    </w:pPr>
    <w:rPr>
      <w:rFonts w:ascii="Calibri" w:eastAsia="Lucida Sans Unicode" w:hAnsi="Calibri" w:cs="Tahoma"/>
      <w:color w:val="000000"/>
      <w:sz w:val="22"/>
      <w:szCs w:val="22"/>
      <w:lang w:val="en-US" w:eastAsia="zh-CN" w:bidi="en-US"/>
    </w:rPr>
  </w:style>
  <w:style w:type="paragraph" w:customStyle="1" w:styleId="210">
    <w:name w:val="Заголовок 21"/>
    <w:basedOn w:val="a"/>
    <w:next w:val="a"/>
    <w:pPr>
      <w:keepNext/>
      <w:tabs>
        <w:tab w:val="left" w:pos="0"/>
      </w:tabs>
      <w:jc w:val="center"/>
    </w:pPr>
    <w:rPr>
      <w:b/>
      <w:bCs/>
    </w:rPr>
  </w:style>
  <w:style w:type="paragraph" w:styleId="30">
    <w:name w:val="toc 3"/>
    <w:next w:val="a"/>
    <w:pPr>
      <w:widowControl w:val="0"/>
      <w:suppressAutoHyphens/>
      <w:ind w:left="400"/>
    </w:pPr>
    <w:rPr>
      <w:rFonts w:ascii="XO Thames" w:eastAsia="Lucida Sans Unicode" w:hAnsi="XO Thames" w:cs="Tahoma"/>
      <w:color w:val="000000"/>
      <w:sz w:val="28"/>
      <w:szCs w:val="28"/>
      <w:lang w:val="en-US" w:eastAsia="zh-CN" w:bidi="en-US"/>
    </w:rPr>
  </w:style>
  <w:style w:type="paragraph" w:customStyle="1" w:styleId="WW8Num2z31">
    <w:name w:val="WW8Num2z31"/>
    <w:pPr>
      <w:widowControl w:val="0"/>
      <w:suppressAutoHyphens/>
    </w:pPr>
    <w:rPr>
      <w:rFonts w:ascii="Calibri" w:eastAsia="Lucida Sans Unicode" w:hAnsi="Calibri" w:cs="Tahoma"/>
      <w:color w:val="000000"/>
      <w:sz w:val="22"/>
      <w:szCs w:val="22"/>
      <w:lang w:val="en-US" w:eastAsia="zh-CN" w:bidi="en-US"/>
    </w:rPr>
  </w:style>
  <w:style w:type="paragraph" w:customStyle="1" w:styleId="ad">
    <w:name w:val="Содержимое таблицы"/>
    <w:basedOn w:val="a"/>
    <w:next w:val="a"/>
  </w:style>
  <w:style w:type="paragraph" w:customStyle="1" w:styleId="ae">
    <w:name w:val="Заголовок таблицы"/>
    <w:basedOn w:val="ad"/>
    <w:next w:val="ad"/>
    <w:pPr>
      <w:jc w:val="center"/>
    </w:pPr>
    <w:rPr>
      <w:b/>
      <w:bCs/>
    </w:rPr>
  </w:style>
  <w:style w:type="paragraph" w:customStyle="1" w:styleId="af">
    <w:name w:val="Нижний колонтитул Знак"/>
    <w:basedOn w:val="13"/>
    <w:next w:val="13"/>
    <w:rPr>
      <w:rFonts w:ascii="Times New Roman" w:hAnsi="Times New Roman" w:cs="Times New Roman"/>
      <w:sz w:val="20"/>
      <w:szCs w:val="20"/>
    </w:rPr>
  </w:style>
  <w:style w:type="paragraph" w:customStyle="1" w:styleId="WW8Num2z81">
    <w:name w:val="WW8Num2z81"/>
    <w:pPr>
      <w:widowControl w:val="0"/>
      <w:suppressAutoHyphens/>
    </w:pPr>
    <w:rPr>
      <w:rFonts w:ascii="Calibri" w:eastAsia="Lucida Sans Unicode" w:hAnsi="Calibri" w:cs="Tahoma"/>
      <w:color w:val="000000"/>
      <w:sz w:val="22"/>
      <w:szCs w:val="22"/>
      <w:lang w:val="en-US" w:eastAsia="zh-CN" w:bidi="en-US"/>
    </w:rPr>
  </w:style>
  <w:style w:type="paragraph" w:customStyle="1" w:styleId="Internetlink">
    <w:name w:val="Internet link"/>
    <w:pPr>
      <w:widowControl w:val="0"/>
      <w:suppressAutoHyphens/>
    </w:pPr>
    <w:rPr>
      <w:rFonts w:ascii="Calibri" w:eastAsia="Lucida Sans Unicode" w:hAnsi="Calibri" w:cs="Tahoma"/>
      <w:color w:val="0000FF"/>
      <w:sz w:val="22"/>
      <w:szCs w:val="22"/>
      <w:u w:val="single"/>
      <w:lang w:val="en-US" w:eastAsia="zh-CN" w:bidi="en-US"/>
    </w:rPr>
  </w:style>
  <w:style w:type="paragraph" w:styleId="af0">
    <w:name w:val="footnote text"/>
    <w:pPr>
      <w:widowControl w:val="0"/>
      <w:suppressAutoHyphens/>
      <w:ind w:firstLine="851"/>
      <w:jc w:val="both"/>
    </w:pPr>
    <w:rPr>
      <w:rFonts w:ascii="XO Thames" w:eastAsia="Lucida Sans Unicode" w:hAnsi="XO Thames" w:cs="Tahoma"/>
      <w:color w:val="000000"/>
      <w:sz w:val="22"/>
      <w:szCs w:val="22"/>
      <w:lang w:val="en-US" w:eastAsia="zh-CN" w:bidi="en-US"/>
    </w:rPr>
  </w:style>
  <w:style w:type="paragraph" w:styleId="15">
    <w:name w:val="toc 1"/>
    <w:next w:val="a"/>
    <w:pPr>
      <w:widowControl w:val="0"/>
      <w:suppressAutoHyphens/>
    </w:pPr>
    <w:rPr>
      <w:rFonts w:ascii="XO Thames" w:eastAsia="Lucida Sans Unicode" w:hAnsi="XO Thames" w:cs="Tahoma"/>
      <w:b/>
      <w:bCs/>
      <w:color w:val="000000"/>
      <w:sz w:val="28"/>
      <w:szCs w:val="28"/>
      <w:lang w:val="en-US" w:eastAsia="zh-CN" w:bidi="en-US"/>
    </w:rPr>
  </w:style>
  <w:style w:type="paragraph" w:customStyle="1" w:styleId="WW8Num2z61">
    <w:name w:val="WW8Num2z61"/>
    <w:pPr>
      <w:widowControl w:val="0"/>
      <w:suppressAutoHyphens/>
    </w:pPr>
    <w:rPr>
      <w:rFonts w:ascii="Calibri" w:eastAsia="Lucida Sans Unicode" w:hAnsi="Calibri" w:cs="Tahoma"/>
      <w:color w:val="000000"/>
      <w:sz w:val="22"/>
      <w:szCs w:val="22"/>
      <w:lang w:val="en-US" w:eastAsia="zh-CN" w:bidi="en-US"/>
    </w:rPr>
  </w:style>
  <w:style w:type="paragraph" w:customStyle="1" w:styleId="16">
    <w:name w:val="Нижний колонтитул1"/>
    <w:basedOn w:val="a"/>
    <w:next w:val="a"/>
    <w:pPr>
      <w:tabs>
        <w:tab w:val="center" w:pos="4677"/>
        <w:tab w:val="right" w:pos="9355"/>
      </w:tabs>
    </w:pPr>
  </w:style>
  <w:style w:type="paragraph" w:customStyle="1" w:styleId="0pt">
    <w:name w:val="Основной текст + Интервал 0 pt"/>
    <w:pPr>
      <w:widowControl w:val="0"/>
      <w:suppressAutoHyphens/>
    </w:pPr>
    <w:rPr>
      <w:rFonts w:eastAsia="Lucida Sans Unicode" w:cs="Tahoma"/>
      <w:color w:val="000000"/>
      <w:sz w:val="26"/>
      <w:szCs w:val="26"/>
      <w:lang w:val="en-US" w:eastAsia="zh-CN" w:bidi="en-US"/>
    </w:rPr>
  </w:style>
  <w:style w:type="paragraph" w:styleId="9">
    <w:name w:val="toc 9"/>
    <w:next w:val="a"/>
    <w:pPr>
      <w:widowControl w:val="0"/>
      <w:suppressAutoHyphens/>
      <w:ind w:left="1600"/>
    </w:pPr>
    <w:rPr>
      <w:rFonts w:ascii="XO Thames" w:eastAsia="Lucida Sans Unicode" w:hAnsi="XO Thames" w:cs="Tahoma"/>
      <w:color w:val="000000"/>
      <w:sz w:val="28"/>
      <w:szCs w:val="28"/>
      <w:lang w:val="en-US" w:eastAsia="zh-CN" w:bidi="en-US"/>
    </w:rPr>
  </w:style>
  <w:style w:type="paragraph" w:styleId="af1">
    <w:name w:val="List Paragraph"/>
    <w:basedOn w:val="a"/>
    <w:next w:val="a"/>
    <w:qFormat/>
    <w:pPr>
      <w:ind w:left="720"/>
    </w:pPr>
  </w:style>
  <w:style w:type="paragraph" w:customStyle="1" w:styleId="24">
    <w:name w:val="Название объекта2"/>
    <w:basedOn w:val="a"/>
    <w:next w:val="a"/>
    <w:pPr>
      <w:spacing w:before="120" w:after="120"/>
    </w:pPr>
    <w:rPr>
      <w:i/>
      <w:iCs/>
    </w:rPr>
  </w:style>
  <w:style w:type="paragraph" w:styleId="8">
    <w:name w:val="toc 8"/>
    <w:next w:val="a"/>
    <w:pPr>
      <w:widowControl w:val="0"/>
      <w:suppressAutoHyphens/>
      <w:ind w:left="1400"/>
    </w:pPr>
    <w:rPr>
      <w:rFonts w:ascii="XO Thames" w:eastAsia="Lucida Sans Unicode" w:hAnsi="XO Thames" w:cs="Tahoma"/>
      <w:color w:val="000000"/>
      <w:sz w:val="28"/>
      <w:szCs w:val="28"/>
      <w:lang w:val="en-US" w:eastAsia="zh-CN" w:bidi="en-US"/>
    </w:rPr>
  </w:style>
  <w:style w:type="paragraph" w:customStyle="1" w:styleId="17">
    <w:name w:val="Заголовок1"/>
    <w:basedOn w:val="a"/>
    <w:next w:val="a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50">
    <w:name w:val="toc 5"/>
    <w:next w:val="a"/>
    <w:pPr>
      <w:widowControl w:val="0"/>
      <w:suppressAutoHyphens/>
      <w:ind w:left="800"/>
    </w:pPr>
    <w:rPr>
      <w:rFonts w:ascii="XO Thames" w:eastAsia="Lucida Sans Unicode" w:hAnsi="XO Thames" w:cs="Tahoma"/>
      <w:color w:val="000000"/>
      <w:sz w:val="28"/>
      <w:szCs w:val="28"/>
      <w:lang w:val="en-US" w:eastAsia="zh-CN" w:bidi="en-US"/>
    </w:rPr>
  </w:style>
  <w:style w:type="paragraph" w:customStyle="1" w:styleId="WW8Num2z01">
    <w:name w:val="WW8Num2z01"/>
    <w:pPr>
      <w:widowControl w:val="0"/>
      <w:suppressAutoHyphens/>
    </w:pPr>
    <w:rPr>
      <w:rFonts w:eastAsia="Lucida Sans Unicode" w:cs="Tahoma"/>
      <w:color w:val="000000"/>
      <w:sz w:val="22"/>
      <w:szCs w:val="22"/>
      <w:lang w:val="en-US" w:eastAsia="zh-CN" w:bidi="en-US"/>
    </w:rPr>
  </w:style>
  <w:style w:type="paragraph" w:customStyle="1" w:styleId="25">
    <w:name w:val="Обычный2"/>
    <w:pPr>
      <w:widowControl w:val="0"/>
      <w:suppressAutoHyphens/>
    </w:pPr>
    <w:rPr>
      <w:rFonts w:ascii="Calibri" w:eastAsia="Lucida Sans Unicode" w:hAnsi="Calibri" w:cs="Tahoma"/>
      <w:color w:val="000000"/>
      <w:sz w:val="22"/>
      <w:szCs w:val="22"/>
      <w:lang w:val="en-US" w:eastAsia="zh-CN" w:bidi="en-US"/>
    </w:rPr>
  </w:style>
  <w:style w:type="paragraph" w:styleId="af2">
    <w:name w:val="Subtitle"/>
    <w:next w:val="a"/>
    <w:qFormat/>
    <w:pPr>
      <w:widowControl w:val="0"/>
      <w:suppressAutoHyphens/>
      <w:jc w:val="both"/>
    </w:pPr>
    <w:rPr>
      <w:rFonts w:ascii="XO Thames" w:eastAsia="Lucida Sans Unicode" w:hAnsi="XO Thames" w:cs="Tahoma"/>
      <w:i/>
      <w:iCs/>
      <w:color w:val="000000"/>
      <w:sz w:val="24"/>
      <w:szCs w:val="24"/>
      <w:lang w:val="en-US" w:eastAsia="zh-CN" w:bidi="en-US"/>
    </w:rPr>
  </w:style>
  <w:style w:type="paragraph" w:customStyle="1" w:styleId="af3">
    <w:name w:val="Цветовое выделение"/>
    <w:pPr>
      <w:widowControl w:val="0"/>
      <w:suppressAutoHyphens/>
    </w:pPr>
    <w:rPr>
      <w:rFonts w:ascii="Calibri" w:eastAsia="Lucida Sans Unicode" w:hAnsi="Calibri" w:cs="Tahoma"/>
      <w:b/>
      <w:bCs/>
      <w:color w:val="000080"/>
      <w:sz w:val="22"/>
      <w:szCs w:val="22"/>
      <w:lang w:val="en-US" w:eastAsia="zh-CN" w:bidi="en-US"/>
    </w:rPr>
  </w:style>
  <w:style w:type="paragraph" w:customStyle="1" w:styleId="af4">
    <w:name w:val="Верхний колонтитул Знак"/>
    <w:basedOn w:val="13"/>
    <w:next w:val="13"/>
    <w:rPr>
      <w:rFonts w:ascii="Times New Roman" w:hAnsi="Times New Roman" w:cs="Times New Roman"/>
      <w:sz w:val="20"/>
      <w:szCs w:val="20"/>
    </w:rPr>
  </w:style>
  <w:style w:type="paragraph" w:customStyle="1" w:styleId="Standard">
    <w:name w:val="Standard"/>
    <w:pPr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1800</Words>
  <Characters>10265</Characters>
  <Application>Microsoft Office Word</Application>
  <DocSecurity>0</DocSecurity>
  <Lines>85</Lines>
  <Paragraphs>24</Paragraphs>
  <ScaleCrop>false</ScaleCrop>
  <Company>SPecialiST RePack</Company>
  <LinksUpToDate>false</LinksUpToDate>
  <CharactersWithSpaces>12041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2024-12-27T15:13:00Z</cp:lastPrinted>
  <dcterms:created xsi:type="dcterms:W3CDTF">2025-01-21T14:15:00Z</dcterms:created>
  <dcterms:modified xsi:type="dcterms:W3CDTF">2025-01-21T14:15:00Z</dcterms:modified>
</cp:coreProperties>
</file>