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35C7">
      <w:pPr>
        <w:spacing w:after="29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4" o:title="" croptop="-9f" cropbottom="-9f" cropleft="-12f" cropright="-12f"/>
          </v:shape>
        </w:pict>
      </w:r>
    </w:p>
    <w:p w:rsidR="00000000" w:rsidRDefault="00B935C7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 МУНИЦИПАЛЬНОГО  ОБРАЗОВАНИЯ</w:t>
      </w:r>
    </w:p>
    <w:p w:rsidR="00000000" w:rsidRDefault="00B935C7">
      <w:pPr>
        <w:pStyle w:val="2"/>
        <w:tabs>
          <w:tab w:val="left" w:pos="0"/>
        </w:tabs>
        <w:spacing w:before="0" w:after="0"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</w:rPr>
        <w:t>КОРЕНОВСКИЙ  РАЙОН</w:t>
      </w:r>
    </w:p>
    <w:p w:rsidR="00000000" w:rsidRDefault="00B935C7">
      <w:pPr>
        <w:pStyle w:val="1"/>
        <w:tabs>
          <w:tab w:val="left" w:pos="0"/>
        </w:tabs>
        <w:spacing w:before="0"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</w:rPr>
        <w:t>РАСПОРЯЖЕНИЕ</w:t>
      </w:r>
    </w:p>
    <w:p w:rsidR="00000000" w:rsidRDefault="00B935C7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color w:val="000000"/>
          <w:sz w:val="24"/>
        </w:rPr>
        <w:t>.0</w:t>
      </w:r>
      <w:r>
        <w:rPr>
          <w:rFonts w:ascii="Times New Roman" w:hAnsi="Times New Roman"/>
          <w:b/>
          <w:color w:val="000000"/>
          <w:sz w:val="24"/>
        </w:rPr>
        <w:t>1</w:t>
      </w:r>
      <w:r>
        <w:rPr>
          <w:rFonts w:ascii="Times New Roman" w:hAnsi="Times New Roman"/>
          <w:b/>
          <w:color w:val="000000"/>
          <w:sz w:val="24"/>
        </w:rPr>
        <w:t>.202</w:t>
      </w:r>
      <w:r>
        <w:rPr>
          <w:rFonts w:ascii="Times New Roman" w:hAnsi="Times New Roman"/>
          <w:b/>
          <w:color w:val="000000"/>
          <w:sz w:val="24"/>
        </w:rPr>
        <w:t>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-р</w:t>
      </w:r>
    </w:p>
    <w:p w:rsidR="00000000" w:rsidRDefault="00B935C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г.  Кореновск</w:t>
      </w:r>
    </w:p>
    <w:p w:rsidR="00000000" w:rsidRDefault="00B935C7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00000" w:rsidRDefault="00B935C7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00000" w:rsidRDefault="00B935C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в муниципальном образовании</w:t>
      </w:r>
    </w:p>
    <w:p w:rsidR="00000000" w:rsidRDefault="00B935C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вский район кубка Южного военного округа по баскетболу</w:t>
      </w:r>
    </w:p>
    <w:p w:rsidR="00000000" w:rsidRDefault="00B935C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00000" w:rsidRDefault="00B935C7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мероприятий и спортивных мероприятий муниципального образования Кореновский район на 2025 год, утвержденным отделом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и спорту администрации муниципального образования Кореновский район:</w:t>
      </w:r>
    </w:p>
    <w:p w:rsidR="00000000" w:rsidRDefault="00B935C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Провести в муниципальном образовании Кореновский район в период                 </w:t>
      </w:r>
      <w:r>
        <w:rPr>
          <w:rFonts w:ascii="Times New Roman" w:hAnsi="Times New Roman" w:cs="Times New Roman"/>
          <w:sz w:val="28"/>
          <w:szCs w:val="28"/>
        </w:rPr>
        <w:t>с 29 января 2025 года по 30 января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кубок Южного военного округа по баскетболу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Кубок </w:t>
      </w:r>
      <w:r>
        <w:rPr>
          <w:rFonts w:ascii="Times New Roman" w:hAnsi="Times New Roman" w:cs="Times New Roman"/>
          <w:sz w:val="28"/>
          <w:szCs w:val="28"/>
        </w:rPr>
        <w:t>по баскетболу).</w:t>
      </w:r>
    </w:p>
    <w:p w:rsidR="00000000" w:rsidRDefault="00B935C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Отделу по физической культуре и спорту администрации муниципального образования Кореновский район (Савченко):</w:t>
      </w:r>
    </w:p>
    <w:p w:rsidR="00000000" w:rsidRDefault="00B935C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Организовать проведение Кубка по баскетболу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период с 29 января 2025 года по 30 января 2025 года.</w:t>
      </w:r>
    </w:p>
    <w:p w:rsidR="00000000" w:rsidRDefault="00B93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Взять под личный к</w:t>
      </w:r>
      <w:r>
        <w:rPr>
          <w:rFonts w:ascii="Times New Roman" w:hAnsi="Times New Roman" w:cs="Times New Roman"/>
          <w:sz w:val="28"/>
          <w:szCs w:val="28"/>
        </w:rPr>
        <w:t>онтроль проведение Кубка по баскетболу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высоком организационном уровне.</w:t>
      </w:r>
    </w:p>
    <w:p w:rsidR="00000000" w:rsidRDefault="00B93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Рекомендовать:</w:t>
      </w:r>
    </w:p>
    <w:p w:rsidR="00000000" w:rsidRDefault="00B935C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 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Г.А. Ланг</w:t>
      </w:r>
      <w:r>
        <w:rPr>
          <w:rFonts w:ascii="Times New Roman" w:hAnsi="Times New Roman" w:cs="Times New Roman"/>
          <w:color w:val="000000"/>
          <w:sz w:val="28"/>
          <w:szCs w:val="28"/>
        </w:rPr>
        <w:t>е предоставить время, место и раздевалки для проведения Кубка по баскетболу на территории универсального возду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порного спортивного комплекса, соблюдая расписание учебно-тренировочного процесса.</w:t>
      </w:r>
    </w:p>
    <w:p w:rsidR="00000000" w:rsidRDefault="00B935C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Style w:val="10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</w:t>
      </w:r>
      <w:r>
        <w:rPr>
          <w:rStyle w:val="10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инистрации муниципального образования Кореновский район обеспечить размещение настоящего распоряжения</w:t>
      </w:r>
      <w:r>
        <w:rPr>
          <w:rStyle w:val="10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Кореновский район в </w:t>
      </w:r>
      <w:r>
        <w:rPr>
          <w:rStyle w:val="10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B935C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выпол</w:t>
      </w:r>
      <w:r>
        <w:rPr>
          <w:rFonts w:ascii="Times New Roman" w:hAnsi="Times New Roman" w:cs="Times New Roman"/>
          <w:sz w:val="28"/>
          <w:szCs w:val="28"/>
        </w:rPr>
        <w:t xml:space="preserve">нением настоящего распоряжения возложить                        на заместителя главы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br/>
        <w:t>И.А. Максименко.</w:t>
      </w:r>
    </w:p>
    <w:p w:rsidR="00000000" w:rsidRDefault="00B935C7">
      <w:pPr>
        <w:pStyle w:val="Standard"/>
        <w:ind w:firstLine="708"/>
        <w:jc w:val="both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>6. Распоряжение вступает в силу со дня его подписания.</w:t>
      </w:r>
    </w:p>
    <w:p w:rsidR="00000000" w:rsidRDefault="00B935C7">
      <w:pPr>
        <w:pStyle w:val="Standard"/>
        <w:jc w:val="both"/>
        <w:rPr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4"/>
        <w:gridCol w:w="5040"/>
      </w:tblGrid>
      <w:tr w:rsidR="00000000">
        <w:tc>
          <w:tcPr>
            <w:tcW w:w="4704" w:type="dxa"/>
            <w:shd w:val="clear" w:color="auto" w:fill="auto"/>
          </w:tcPr>
          <w:p w:rsidR="00000000" w:rsidRDefault="00B935C7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обязанности главы</w:t>
            </w:r>
          </w:p>
          <w:p w:rsidR="00000000" w:rsidRDefault="00B935C7">
            <w:pPr>
              <w:pStyle w:val="Standard"/>
              <w:ind w:hanging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</w:t>
            </w:r>
          </w:p>
          <w:p w:rsidR="00000000" w:rsidRDefault="00B935C7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000000" w:rsidRDefault="00B935C7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Колупайко</w:t>
            </w:r>
          </w:p>
        </w:tc>
      </w:tr>
    </w:tbl>
    <w:p w:rsidR="00000000" w:rsidRDefault="00B935C7">
      <w:pPr>
        <w:spacing w:after="0"/>
        <w:jc w:val="center"/>
      </w:pPr>
    </w:p>
    <w:sectPr w:rsidR="00000000">
      <w:pgSz w:w="11906" w:h="16838"/>
      <w:pgMar w:top="624" w:right="567" w:bottom="624" w:left="1531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5">
    <w:charset w:val="CC"/>
    <w:family w:val="auto"/>
    <w:pitch w:val="variable"/>
  </w:font>
  <w:font w:name="XO Thame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5C7"/>
    <w:rsid w:val="00B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37A793A-DC55-4A01-A15D-9EE090DD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5" w:hAnsi="Calibri" w:cs="font235"/>
      <w:sz w:val="22"/>
      <w:szCs w:val="22"/>
    </w:rPr>
  </w:style>
  <w:style w:type="paragraph" w:styleId="1">
    <w:name w:val="heading 1"/>
    <w:next w:val="a"/>
    <w:qFormat/>
    <w:pPr>
      <w:suppressAutoHyphens/>
      <w:spacing w:before="120" w:after="120"/>
      <w:jc w:val="both"/>
      <w:outlineLvl w:val="0"/>
    </w:pPr>
    <w:rPr>
      <w:rFonts w:ascii="XO Thames" w:eastAsia="font235" w:hAnsi="XO Thames" w:cs="font235"/>
      <w:b/>
      <w:sz w:val="32"/>
      <w:szCs w:val="22"/>
    </w:rPr>
  </w:style>
  <w:style w:type="paragraph" w:styleId="2">
    <w:name w:val="heading 2"/>
    <w:next w:val="a"/>
    <w:qFormat/>
    <w:pPr>
      <w:suppressAutoHyphens/>
      <w:spacing w:before="120" w:after="120"/>
      <w:jc w:val="both"/>
      <w:outlineLvl w:val="1"/>
    </w:pPr>
    <w:rPr>
      <w:rFonts w:ascii="XO Thames" w:eastAsia="font235" w:hAnsi="XO Thames" w:cs="font235"/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</w:pPr>
    <w:rPr>
      <w:rFonts w:ascii="Arial" w:eastAsia="DejaVu Sans" w:hAnsi="Arial" w:cs="DejaVu Sans"/>
      <w:kern w:val="2"/>
      <w:sz w:val="21"/>
      <w:szCs w:val="24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2025-01-10T04:36:00Z</cp:lastPrinted>
  <dcterms:created xsi:type="dcterms:W3CDTF">2025-01-24T07:51:00Z</dcterms:created>
  <dcterms:modified xsi:type="dcterms:W3CDTF">2025-01-24T07:51:00Z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