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2528">
      <w:pPr>
        <w:jc w:val="center"/>
        <w:rPr>
          <w:lang/>
        </w:rPr>
      </w:pPr>
      <w:bookmarkStart w:id="0" w:name="_GoBack"/>
      <w:bookmarkEnd w:id="0"/>
      <w:r>
        <w:rPr>
          <w:sz w:val="24"/>
          <w:lang/>
        </w:rPr>
        <w:t xml:space="preserve">  </w:t>
      </w: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C32528">
      <w:pPr>
        <w:jc w:val="center"/>
        <w:rPr>
          <w:lang/>
        </w:rPr>
      </w:pPr>
    </w:p>
    <w:p w:rsidR="00000000" w:rsidRDefault="00C32528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32528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C32528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C3252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17.01.2025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        № 28</w:t>
      </w:r>
    </w:p>
    <w:p w:rsidR="00000000" w:rsidRDefault="00C32528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C32528">
      <w:pPr>
        <w:jc w:val="center"/>
        <w:rPr>
          <w:sz w:val="28"/>
          <w:szCs w:val="28"/>
        </w:rPr>
      </w:pPr>
      <w:r>
        <w:rPr>
          <w:sz w:val="24"/>
          <w:lang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утверждении реестра </w:t>
      </w:r>
      <w:r>
        <w:rPr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услуг </w:t>
      </w:r>
      <w:r>
        <w:rPr>
          <w:b/>
          <w:sz w:val="28"/>
          <w:szCs w:val="28"/>
        </w:rPr>
        <w:t xml:space="preserve">администрации муниципального образования Кореновский район»  </w:t>
      </w:r>
    </w:p>
    <w:p w:rsidR="00000000" w:rsidRDefault="00C32528">
      <w:pPr>
        <w:pStyle w:val="p6"/>
        <w:spacing w:after="0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</w:t>
      </w:r>
    </w:p>
    <w:p w:rsidR="00000000" w:rsidRDefault="00C32528">
      <w:pPr>
        <w:pStyle w:val="13"/>
        <w:ind w:firstLine="708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</w:t>
      </w:r>
      <w:r>
        <w:rPr>
          <w:rFonts w:cs="Times New Roman"/>
          <w:sz w:val="28"/>
          <w:szCs w:val="28"/>
        </w:rPr>
        <w:t>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 w:rsidR="00000000" w:rsidRDefault="00C32528">
      <w:pPr>
        <w:pStyle w:val="Style1"/>
        <w:widowControl/>
        <w:spacing w:line="240" w:lineRule="auto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</w:t>
      </w:r>
      <w:r>
        <w:rPr>
          <w:rFonts w:cs="Times New Roman"/>
          <w:color w:val="auto"/>
          <w:sz w:val="28"/>
          <w:szCs w:val="28"/>
        </w:rPr>
        <w:t>ьного образования Кореновский район п о с т а н о в л я е т:</w:t>
      </w:r>
    </w:p>
    <w:p w:rsidR="00000000" w:rsidRDefault="00C32528">
      <w:pPr>
        <w:pStyle w:val="15"/>
        <w:spacing w:before="0"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 Утвердить </w:t>
      </w:r>
      <w:r>
        <w:rPr>
          <w:rFonts w:cs="Times New Roman"/>
          <w:bCs/>
          <w:color w:val="auto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 (приложение);</w:t>
      </w:r>
    </w:p>
    <w:p w:rsidR="00000000" w:rsidRDefault="00C32528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Определить управление </w:t>
      </w:r>
      <w:r>
        <w:rPr>
          <w:rFonts w:cs="Times New Roman"/>
          <w:color w:val="auto"/>
          <w:sz w:val="28"/>
          <w:szCs w:val="28"/>
        </w:rPr>
        <w:t>экономики администрации муниципального образования Корено</w:t>
      </w:r>
      <w:r>
        <w:rPr>
          <w:rFonts w:cs="Times New Roman"/>
          <w:color w:val="auto"/>
          <w:sz w:val="28"/>
          <w:szCs w:val="28"/>
        </w:rPr>
        <w:t>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 w:rsidR="00000000" w:rsidRDefault="00C32528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24 января 2024 г</w:t>
      </w:r>
      <w:r>
        <w:rPr>
          <w:rFonts w:cs="Times New Roman"/>
          <w:color w:val="auto"/>
          <w:sz w:val="28"/>
          <w:szCs w:val="28"/>
        </w:rPr>
        <w:t>ода  № 72 «</w:t>
      </w:r>
      <w:r>
        <w:rPr>
          <w:rFonts w:cs="Times New Roman"/>
          <w:bCs/>
          <w:color w:val="auto"/>
          <w:sz w:val="28"/>
          <w:szCs w:val="28"/>
        </w:rPr>
        <w:t xml:space="preserve">Об утверждении реестра муниципальных услуг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bCs/>
          <w:color w:val="auto"/>
          <w:sz w:val="28"/>
          <w:szCs w:val="28"/>
        </w:rPr>
        <w:t>».</w:t>
      </w:r>
    </w:p>
    <w:p w:rsidR="00000000" w:rsidRDefault="00C32528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постановление в</w:t>
      </w:r>
      <w:r>
        <w:rPr>
          <w:color w:val="000000"/>
          <w:sz w:val="28"/>
          <w:szCs w:val="28"/>
        </w:rPr>
        <w:t xml:space="preserve"> установленном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C32528">
      <w:pPr>
        <w:pStyle w:val="13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постановления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на</w:t>
      </w:r>
    </w:p>
    <w:p w:rsidR="00000000" w:rsidRDefault="00C32528">
      <w:pPr>
        <w:pStyle w:val="13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замес</w:t>
      </w:r>
      <w:r>
        <w:rPr>
          <w:rFonts w:eastAsia="Times New Roman" w:cs="Times New Roman"/>
          <w:color w:val="auto"/>
          <w:sz w:val="28"/>
          <w:szCs w:val="28"/>
        </w:rPr>
        <w:t xml:space="preserve">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 w:rsidR="00000000" w:rsidRDefault="00C32528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 w:rsidR="00000000" w:rsidRDefault="00C32528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Исполняющий обязанности главы </w:t>
      </w:r>
    </w:p>
    <w:p w:rsidR="00000000" w:rsidRDefault="00C32528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C32528">
      <w:pPr>
        <w:pStyle w:val="15"/>
        <w:spacing w:before="0" w:after="0" w:line="240" w:lineRule="auto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район              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      С.В. Колупайко</w:t>
      </w:r>
    </w:p>
    <w:p w:rsidR="00000000" w:rsidRDefault="00C32528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C32528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C32528">
      <w:pPr>
        <w:pStyle w:val="13"/>
        <w:spacing w:line="240" w:lineRule="auto"/>
        <w:rPr>
          <w:rFonts w:cs="Times New Roman"/>
          <w:color w:val="auto"/>
          <w:sz w:val="28"/>
          <w:szCs w:val="28"/>
        </w:rPr>
      </w:pPr>
    </w:p>
    <w:p w:rsidR="00000000" w:rsidRDefault="00C32528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</w:rPr>
        <w:t xml:space="preserve">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000000" w:rsidRDefault="00C32528">
      <w:pPr>
        <w:pStyle w:val="13"/>
        <w:spacing w:line="240" w:lineRule="auto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 w:rsidR="00000000" w:rsidRDefault="00C32528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 w:rsidR="00000000" w:rsidRDefault="00C32528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          </w:t>
      </w:r>
      <w:r>
        <w:rPr>
          <w:rFonts w:cs="Times New Roman"/>
          <w:color w:val="auto"/>
          <w:sz w:val="28"/>
          <w:szCs w:val="28"/>
        </w:rPr>
        <w:t xml:space="preserve">                  от</w:t>
      </w:r>
      <w:r>
        <w:rPr>
          <w:rFonts w:cs="Times New Roman"/>
          <w:color w:val="auto"/>
          <w:sz w:val="28"/>
          <w:szCs w:val="28"/>
        </w:rPr>
        <w:t>17.01.2025</w:t>
      </w:r>
      <w:r>
        <w:rPr>
          <w:rFonts w:cs="Times New Roman"/>
          <w:color w:val="auto"/>
          <w:sz w:val="28"/>
          <w:szCs w:val="28"/>
        </w:rPr>
        <w:t xml:space="preserve"> №</w:t>
      </w:r>
      <w:r>
        <w:rPr>
          <w:rFonts w:cs="Times New Roman"/>
          <w:color w:val="auto"/>
          <w:sz w:val="28"/>
          <w:szCs w:val="28"/>
        </w:rPr>
        <w:t>28</w:t>
      </w:r>
    </w:p>
    <w:p w:rsidR="00000000" w:rsidRDefault="00C32528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C32528">
      <w:pPr>
        <w:pStyle w:val="13"/>
        <w:spacing w:line="240" w:lineRule="auto"/>
        <w:jc w:val="center"/>
        <w:rPr>
          <w:rFonts w:cs="Times New Roman"/>
          <w:color w:val="auto"/>
          <w:sz w:val="28"/>
          <w:szCs w:val="28"/>
        </w:rPr>
      </w:pPr>
    </w:p>
    <w:p w:rsidR="00000000" w:rsidRDefault="00C32528">
      <w:pPr>
        <w:pStyle w:val="Style1"/>
        <w:widowControl/>
        <w:spacing w:line="240" w:lineRule="auto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000000" w:rsidRDefault="00C32528">
      <w:pPr>
        <w:pStyle w:val="15"/>
        <w:spacing w:before="0" w:after="0" w:line="240" w:lineRule="auto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 w:rsidR="00000000" w:rsidRDefault="00C32528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 w:rsidR="00000000" w:rsidRDefault="00C32528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</w:p>
    <w:p w:rsidR="00000000" w:rsidRDefault="00C32528">
      <w:pPr>
        <w:pStyle w:val="13"/>
        <w:spacing w:line="240" w:lineRule="auto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335"/>
        <w:gridCol w:w="3571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C32528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000000" w:rsidRDefault="00C32528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western"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C32528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. Сведения о муниципальных услуг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5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Style w:val="FontStyle16"/>
                <w:b w:val="0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 w:rsidR="00000000" w:rsidRDefault="00C32528">
            <w:pPr>
              <w:pStyle w:val="13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</w:t>
            </w:r>
            <w:r>
              <w:rPr>
                <w:rStyle w:val="FontStyle21"/>
                <w:color w:val="auto"/>
                <w:sz w:val="24"/>
                <w:szCs w:val="24"/>
              </w:rPr>
              <w:t>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</w:t>
            </w:r>
            <w:r>
              <w:rPr>
                <w:rFonts w:cs="Times New Roman"/>
                <w:color w:val="000000"/>
              </w:rPr>
              <w:t>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</w:t>
            </w:r>
            <w:r>
              <w:rPr>
                <w:rStyle w:val="FontStyle24"/>
                <w:color w:val="auto"/>
                <w:sz w:val="24"/>
                <w:szCs w:val="24"/>
              </w:rPr>
              <w:t>дивидуального жилищного строительства гражданам, имеющим трех и более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Предоставление в собственность, аренду, постоянное (бессрочное) пользование, безвозмездное пользование </w:t>
            </w:r>
            <w:r>
              <w:rPr>
                <w:rFonts w:cs="Times New Roman"/>
                <w:color w:val="auto"/>
              </w:rPr>
              <w:t>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</w:t>
            </w:r>
            <w:r>
              <w:rPr>
                <w:rFonts w:cs="Times New Roman"/>
                <w:color w:val="auto"/>
              </w:rPr>
              <w:t>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</w:t>
            </w:r>
            <w:r>
              <w:rPr>
                <w:rStyle w:val="FontStyle21"/>
                <w:color w:val="auto"/>
                <w:sz w:val="24"/>
                <w:szCs w:val="24"/>
              </w:rPr>
              <w:t>астка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</w:t>
            </w:r>
            <w:r>
              <w:rPr>
                <w:rFonts w:cs="Times New Roman"/>
              </w:rPr>
              <w:t>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</w:t>
            </w:r>
            <w:r>
              <w:rPr>
                <w:rFonts w:cs="Times New Roman"/>
              </w:rPr>
              <w:t>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 xml:space="preserve">Предоставление земельных участков, находящихся в государственной или </w:t>
            </w:r>
            <w:r>
              <w:rPr>
                <w:rStyle w:val="FontStyle21"/>
                <w:color w:val="auto"/>
                <w:sz w:val="24"/>
                <w:szCs w:val="24"/>
              </w:rPr>
              <w:t>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</w:t>
            </w:r>
            <w:r>
              <w:rPr>
                <w:rStyle w:val="FontStyle21"/>
                <w:color w:val="auto"/>
                <w:sz w:val="24"/>
                <w:szCs w:val="24"/>
              </w:rPr>
              <w:t>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</w:t>
            </w:r>
            <w:r>
              <w:rPr>
                <w:rStyle w:val="FontStyle24"/>
                <w:color w:val="auto"/>
                <w:sz w:val="24"/>
                <w:szCs w:val="24"/>
              </w:rPr>
              <w:t>астка или земельных участков на кадастровом плане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</w:t>
            </w:r>
            <w:r>
              <w:rPr>
                <w:rStyle w:val="FontStyle21"/>
                <w:sz w:val="24"/>
                <w:szCs w:val="24"/>
              </w:rPr>
              <w:t xml:space="preserve"> который не разграничена, на торгах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</w:t>
            </w:r>
            <w:r>
              <w:rPr>
                <w:rFonts w:cs="Times New Roman"/>
                <w:color w:val="auto"/>
              </w:rPr>
              <w:t>таве таких земель из одной категории в другую категорию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</w:t>
            </w:r>
            <w:r>
              <w:rPr>
                <w:rFonts w:cs="Times New Roman"/>
                <w:color w:val="auto"/>
              </w:rPr>
              <w:t>льных участков, находящихся в частной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</w:t>
            </w:r>
            <w:r>
              <w:rPr>
                <w:rStyle w:val="FontStyle21"/>
                <w:color w:val="auto"/>
                <w:sz w:val="24"/>
                <w:szCs w:val="24"/>
              </w:rPr>
              <w:t>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</w:t>
            </w:r>
            <w:r>
              <w:rPr>
                <w:rFonts w:cs="Times New Roman"/>
              </w:rPr>
              <w:t>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</w:t>
            </w:r>
            <w:r>
              <w:rPr>
                <w:rFonts w:cs="Times New Roman"/>
              </w:rPr>
              <w:t>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</w:t>
            </w:r>
            <w:r>
              <w:rPr>
                <w:rFonts w:cs="Times New Roman"/>
              </w:rPr>
              <w:t>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</w:t>
            </w:r>
            <w:r>
              <w:rPr>
                <w:rFonts w:cs="Times New Roman"/>
                <w:color w:val="auto"/>
              </w:rPr>
              <w:t>авленными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</w:t>
            </w:r>
            <w:r>
              <w:rPr>
                <w:sz w:val="24"/>
                <w:szCs w:val="24"/>
              </w:rPr>
              <w:t>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</w:t>
            </w:r>
            <w:r>
              <w:rPr>
                <w:rFonts w:cs="Times New Roman"/>
                <w:color w:val="auto"/>
              </w:rPr>
              <w:t>илищного фонда)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</w:t>
            </w:r>
            <w:r>
              <w:rPr>
                <w:rFonts w:cs="Times New Roman"/>
                <w:color w:val="auto"/>
              </w:rPr>
              <w:t>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Выдача разрешения на ввод объекта в </w:t>
            </w:r>
            <w:r>
              <w:rPr>
                <w:rFonts w:cs="Times New Roman"/>
                <w:color w:val="auto"/>
              </w:rPr>
              <w:t>эксплуатацию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</w:t>
            </w:r>
            <w:r>
              <w:rPr>
                <w:rFonts w:cs="Times New Roman"/>
                <w:color w:val="auto"/>
              </w:rPr>
              <w:t>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градостроительного плана</w:t>
            </w:r>
            <w:r>
              <w:rPr>
                <w:rFonts w:cs="Times New Roman"/>
                <w:color w:val="auto"/>
              </w:rPr>
              <w:t xml:space="preserve">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991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</w:t>
            </w:r>
            <w:r>
              <w:rPr>
                <w:sz w:val="24"/>
                <w:szCs w:val="24"/>
              </w:rPr>
              <w:t>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</w:t>
            </w:r>
            <w:r>
              <w:rPr>
                <w:rStyle w:val="FontStyle83"/>
                <w:color w:val="auto"/>
                <w:sz w:val="24"/>
                <w:szCs w:val="24"/>
              </w:rPr>
              <w:t>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34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</w:t>
            </w:r>
            <w:r>
              <w:rPr>
                <w:rFonts w:cs="Times New Roman"/>
                <w:color w:val="auto"/>
              </w:rPr>
              <w:t>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Направление уведомления </w:t>
            </w:r>
            <w:r>
              <w:rPr>
                <w:rFonts w:cs="Times New Roman"/>
                <w:color w:val="auto"/>
              </w:rPr>
              <w:t>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</w:t>
            </w:r>
            <w:r>
              <w:rPr>
                <w:rStyle w:val="FontStyle19"/>
                <w:color w:val="auto"/>
                <w:sz w:val="24"/>
                <w:szCs w:val="24"/>
              </w:rPr>
              <w:t>огласовании архитектурно-градостроительного облика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Заключение договора на размещение объе</w:t>
            </w:r>
            <w:r>
              <w:rPr>
                <w:rFonts w:cs="Times New Roman"/>
              </w:rPr>
              <w:t xml:space="preserve">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000000" w:rsidRDefault="00C325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 w:rsidR="00000000" w:rsidRDefault="00C32528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</w:t>
            </w:r>
            <w:r>
              <w:rPr>
                <w:rFonts w:cs="Times New Roman"/>
                <w:bCs/>
                <w:color w:val="auto"/>
              </w:rPr>
              <w:t>ической экспертизы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sz w:val="24"/>
                <w:szCs w:val="24"/>
              </w:rPr>
              <w:t>Отдел ЖКХ, транспо</w:t>
            </w:r>
            <w:r>
              <w:rPr>
                <w:sz w:val="24"/>
                <w:szCs w:val="24"/>
              </w:rPr>
              <w:t>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</w:t>
            </w:r>
            <w:r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</w:t>
            </w:r>
            <w:r>
              <w:rPr>
                <w:rFonts w:cs="Times New Roman"/>
                <w:color w:val="auto"/>
              </w:rPr>
              <w:t>носу или реконструкции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 w:rsidR="00000000" w:rsidRDefault="00C32528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formattext"/>
              <w:widowControl w:val="0"/>
              <w:spacing w:before="0" w:after="0"/>
            </w:pPr>
            <w:r>
              <w:t xml:space="preserve">Предоставление информации из базы </w:t>
            </w:r>
            <w:r>
              <w:t>данных о результатах единого государственного экзамена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Выплата компенсации части роди</w:t>
            </w:r>
            <w:r>
              <w:rPr>
                <w:rFonts w:cs="Times New Roman"/>
                <w:color w:val="auto"/>
              </w:rPr>
              <w:t>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Организация отдыха детей в каникулярное вре</w:t>
            </w:r>
            <w:r>
              <w:rPr>
                <w:rFonts w:cs="Times New Roman"/>
                <w:color w:val="auto"/>
              </w:rPr>
              <w:t>мя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  <w:p w:rsidR="00000000" w:rsidRDefault="00C32528">
            <w:pPr>
              <w:pStyle w:val="13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органов местного самоупра</w:t>
            </w:r>
            <w:r>
              <w:rPr>
                <w:rStyle w:val="FontStyle19"/>
                <w:color w:val="auto"/>
                <w:sz w:val="24"/>
                <w:szCs w:val="24"/>
              </w:rPr>
              <w:t>вления муниципального образования Кореновский район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58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rPr>
          <w:trHeight w:val="1605"/>
        </w:trPr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которые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0"/>
                <w:color w:val="auto"/>
                <w:sz w:val="28"/>
                <w:szCs w:val="28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</w:t>
            </w:r>
            <w:r>
              <w:rPr>
                <w:rStyle w:val="FontStyle36"/>
                <w:rFonts w:eastAsia="DejaVu Sans"/>
                <w:b w:val="0"/>
                <w:color w:val="auto"/>
                <w:sz w:val="28"/>
                <w:szCs w:val="28"/>
              </w:rPr>
              <w:t>ьного образования Кореновский район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схемы располо</w:t>
            </w:r>
            <w:r>
              <w:rPr>
                <w:rFonts w:ascii="Times New Roman" w:hAnsi="Times New Roman" w:cs="Times New Roman"/>
              </w:rPr>
              <w:t>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</w:t>
            </w:r>
            <w:r>
              <w:rPr>
                <w:rFonts w:ascii="Times New Roman" w:hAnsi="Times New Roman" w:cs="Times New Roman"/>
              </w:rPr>
              <w:t>ты*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Style w:val="a9"/>
                <w:rFonts w:ascii="Times New Roman" w:hAnsi="Times New Roman" w:cs="Times New Roman"/>
                <w:b w:val="0"/>
              </w:rPr>
              <w:t>Отделения ФГУП «Ростех инвентаризация»  или  Краевые отделения БТИ»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Филиалы ФГУ «Земельная</w:t>
            </w:r>
            <w:r>
              <w:rPr>
                <w:rFonts w:ascii="Times New Roman" w:hAnsi="Times New Roman" w:cs="Times New Roman"/>
              </w:rPr>
              <w:t xml:space="preserve"> кадастровая палата»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Уполномоченный отдел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копии плана земельного участка с расположением зданий, строений, сооружений, наход</w:t>
            </w:r>
            <w:r>
              <w:rPr>
                <w:rFonts w:ascii="Times New Roman" w:hAnsi="Times New Roman" w:cs="Times New Roman"/>
              </w:rPr>
              <w:t>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Собственник земельного участка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материалов, содержащихся в проектной документации в соответствии со</w:t>
            </w:r>
            <w:r>
              <w:rPr>
                <w:rFonts w:ascii="Times New Roman" w:hAnsi="Times New Roman" w:cs="Times New Roman"/>
              </w:rPr>
              <w:t xml:space="preserve"> статьёй 51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</w:t>
            </w:r>
            <w:r>
              <w:rPr>
                <w:rFonts w:ascii="Times New Roman" w:hAnsi="Times New Roman" w:cs="Times New Roman"/>
              </w:rPr>
              <w:t>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</w:t>
            </w:r>
            <w:r>
              <w:rPr>
                <w:rFonts w:ascii="Times New Roman" w:hAnsi="Times New Roman" w:cs="Times New Roman"/>
              </w:rPr>
              <w:t>ции, предприятия, осуществляющие деятельность по проектно-изыскательские работы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uppressAutoHyphens w:val="0"/>
              <w:spacing w:line="240" w:lineRule="auto"/>
            </w:pPr>
            <w:r>
              <w:rPr>
                <w:rFonts w:cs="Times New Roman"/>
              </w:rPr>
              <w:t>Отдел или специализированные</w:t>
            </w:r>
            <w:r>
              <w:rPr>
                <w:rFonts w:cs="Times New Roman"/>
              </w:rPr>
              <w:t xml:space="preserve"> организации по градостроительству и архитектуре населенного пункта, в котором расположен участок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 ЖКХ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с места жительства о составе с</w:t>
            </w:r>
            <w:r>
              <w:rPr>
                <w:rFonts w:ascii="Times New Roman" w:hAnsi="Times New Roman" w:cs="Times New Roman"/>
              </w:rPr>
              <w:t>емьи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Администрации городского и сельских поселений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едоставление заключения о соответствии жилого строения санитарным нормам и правилам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</w:t>
            </w:r>
            <w:r>
              <w:rPr>
                <w:rFonts w:ascii="Times New Roman" w:hAnsi="Times New Roman" w:cs="Times New Roman"/>
              </w:rPr>
              <w:t>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</w:t>
            </w:r>
            <w:r>
              <w:rPr>
                <w:rFonts w:ascii="Times New Roman" w:hAnsi="Times New Roman" w:cs="Times New Roman"/>
              </w:rPr>
              <w:t>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организации-владельцами газопроводов.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справок и</w:t>
            </w:r>
            <w:r>
              <w:rPr>
                <w:rFonts w:ascii="Times New Roman" w:hAnsi="Times New Roman" w:cs="Times New Roman"/>
              </w:rPr>
              <w:t>з органа, осуществляющего технический учёт жилищного фонда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Органы осуществляющие технический учёт жилищного фонда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  <w:r>
              <w:rPr>
                <w:rFonts w:ascii="Times New Roman" w:hAnsi="Times New Roman" w:cs="Times New Roman"/>
              </w:rPr>
              <w:t>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схем</w:t>
            </w:r>
            <w:r>
              <w:rPr>
                <w:rFonts w:ascii="Times New Roman" w:hAnsi="Times New Roman" w:cs="Times New Roman"/>
              </w:rPr>
              <w:t>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</w:t>
            </w:r>
            <w:r>
              <w:rPr>
                <w:rFonts w:ascii="Times New Roman" w:hAnsi="Times New Roman" w:cs="Times New Roman"/>
              </w:rPr>
              <w:t>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</w:t>
            </w:r>
            <w:r>
              <w:rPr>
                <w:rFonts w:ascii="Times New Roman" w:hAnsi="Times New Roman" w:cs="Times New Roman"/>
              </w:rPr>
              <w:t>инейного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</w:t>
            </w:r>
            <w:r>
              <w:rPr>
                <w:rFonts w:ascii="Times New Roman" w:hAnsi="Times New Roman" w:cs="Times New Roman"/>
              </w:rPr>
              <w:t>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материалов, содержащихся в проектной документации: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пояснительная записка;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</w:t>
            </w:r>
            <w:r>
              <w:rPr>
                <w:rFonts w:ascii="Times New Roman" w:hAnsi="Times New Roman" w:cs="Times New Roman"/>
              </w:rPr>
              <w:t>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схема планировочной организации земельного участка, подт</w:t>
            </w:r>
            <w:r>
              <w:rPr>
                <w:rFonts w:ascii="Times New Roman" w:hAnsi="Times New Roman" w:cs="Times New Roman"/>
              </w:rPr>
              <w:t>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архитектурные решения;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сведения об инженерном оборудовании, сводный план сетей инженер</w:t>
            </w:r>
            <w:r>
              <w:rPr>
                <w:rFonts w:ascii="Times New Roman" w:hAnsi="Times New Roman" w:cs="Times New Roman"/>
              </w:rPr>
              <w:t>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проект организации строительства объекта капитального строительства;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) проект организации работ по сносу объектов капитального строительства, их частей;</w:t>
            </w:r>
          </w:p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</w:t>
            </w:r>
            <w:r>
              <w:rPr>
                <w:rFonts w:ascii="Times New Roman" w:hAnsi="Times New Roman" w:cs="Times New Roman"/>
              </w:rPr>
              <w:t>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</w:t>
            </w:r>
            <w:r>
              <w:rPr>
                <w:rFonts w:ascii="Times New Roman" w:hAnsi="Times New Roman" w:cs="Times New Roman"/>
              </w:rPr>
              <w:t>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</w:t>
            </w:r>
            <w:r>
              <w:rPr>
                <w:rFonts w:cs="Times New Roman"/>
              </w:rPr>
              <w:t>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 подтверждающего заключение договора обязательного страхования г</w:t>
            </w:r>
            <w:r>
              <w:rPr>
                <w:rFonts w:ascii="Times New Roman" w:hAnsi="Times New Roman" w:cs="Times New Roman"/>
              </w:rPr>
              <w:t>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</w:t>
            </w:r>
            <w:r>
              <w:rPr>
                <w:rFonts w:ascii="Times New Roman" w:hAnsi="Times New Roman" w:cs="Times New Roman"/>
              </w:rPr>
              <w:t>ьтате аварии на опасном объекте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Орг</w:t>
            </w:r>
            <w:r>
              <w:rPr>
                <w:rFonts w:ascii="Times New Roman" w:hAnsi="Times New Roman" w:cs="Times New Roman"/>
              </w:rPr>
              <w:t>аны государственного экологического контроля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Государственные учреждения Российской Федерации уполномоченные на проведение  государственной </w:t>
            </w:r>
            <w:r>
              <w:rPr>
                <w:rFonts w:ascii="Times New Roman" w:hAnsi="Times New Roman" w:cs="Times New Roman"/>
              </w:rPr>
              <w:t>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заключения по результатам проведения государственной экспертизы проект</w:t>
            </w:r>
            <w:r>
              <w:rPr>
                <w:rFonts w:ascii="Times New Roman" w:hAnsi="Times New Roman" w:cs="Times New Roman"/>
              </w:rPr>
              <w:t>ной документации</w:t>
            </w:r>
          </w:p>
          <w:p w:rsidR="00000000" w:rsidRDefault="00C32528">
            <w:pPr>
              <w:pStyle w:val="af8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</w:t>
            </w:r>
            <w:r>
              <w:rPr>
                <w:rFonts w:ascii="Times New Roman" w:hAnsi="Times New Roman" w:cs="Times New Roman"/>
              </w:rPr>
              <w:t>кого лица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Положительное заключение негосударственной экологической экспертизы проектной документации в случаях, предусмотренных частью 6 </w:t>
            </w:r>
            <w:r>
              <w:rPr>
                <w:rFonts w:ascii="Times New Roman" w:hAnsi="Times New Roman" w:cs="Times New Roman"/>
              </w:rPr>
              <w:t>статьи 49 Градостроительного кодекса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копии свидетельства об аккредитации юридического лица, выдавшего</w:t>
            </w:r>
            <w:r>
              <w:rPr>
                <w:rFonts w:ascii="Times New Roman" w:hAnsi="Times New Roman" w:cs="Times New Roman"/>
              </w:rPr>
              <w:t xml:space="preserve">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</w:t>
            </w:r>
            <w:r>
              <w:rPr>
                <w:rFonts w:cs="Times New Roman"/>
              </w:rPr>
              <w:t>нной экспертизы проектной документации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Органы государственного строительного надзора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Предоставление документо</w:t>
            </w:r>
            <w:r>
              <w:rPr>
                <w:rFonts w:ascii="Times New Roman" w:hAnsi="Times New Roman" w:cs="Times New Roman"/>
              </w:rPr>
              <w:t>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Места службы, работы, медицинские учреждения, </w:t>
            </w:r>
            <w:r>
              <w:rPr>
                <w:rStyle w:val="a9"/>
                <w:rFonts w:ascii="Times New Roman" w:hAnsi="Times New Roman" w:cs="Times New Roman"/>
                <w:b w:val="0"/>
              </w:rPr>
              <w:t>бюро медико-социальной экспертизы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органы социальной защиты населения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Подготовка документа, подтверждающего</w:t>
            </w:r>
            <w:r>
              <w:rPr>
                <w:rFonts w:ascii="Times New Roman" w:hAnsi="Times New Roman" w:cs="Times New Roman"/>
              </w:rPr>
              <w:t xml:space="preserve">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</w:t>
            </w:r>
            <w:r>
              <w:rPr>
                <w:rFonts w:ascii="Times New Roman" w:hAnsi="Times New Roman" w:cs="Times New Roman"/>
              </w:rPr>
              <w:t>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</w:t>
            </w:r>
            <w:r>
              <w:rPr>
                <w:rFonts w:cs="Times New Roman"/>
              </w:rPr>
              <w:t>анного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</w:t>
            </w:r>
            <w:r>
              <w:rPr>
                <w:rFonts w:ascii="Times New Roman" w:hAnsi="Times New Roman" w:cs="Times New Roman"/>
              </w:rPr>
              <w:t xml:space="preserve"> организацию земельного участка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</w:t>
            </w:r>
            <w:r>
              <w:rPr>
                <w:rFonts w:cs="Times New Roman"/>
              </w:rPr>
              <w:t>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Оформление акт</w:t>
            </w:r>
            <w:r>
              <w:rPr>
                <w:rFonts w:ascii="Times New Roman" w:hAnsi="Times New Roman" w:cs="Times New Roman"/>
              </w:rPr>
              <w:t>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документа, подтверждающего соответствие построенного, реконструированного об</w:t>
            </w:r>
            <w:r>
              <w:rPr>
                <w:rFonts w:ascii="Times New Roman" w:hAnsi="Times New Roman" w:cs="Times New Roman"/>
              </w:rPr>
              <w:t>ъекта капитального строительства требованиям технических регламентов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документа, подтверждаю</w:t>
            </w:r>
            <w:r>
              <w:rPr>
                <w:rFonts w:ascii="Times New Roman" w:hAnsi="Times New Roman" w:cs="Times New Roman"/>
              </w:rPr>
              <w:t>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</w:t>
            </w:r>
            <w:r>
              <w:rPr>
                <w:rFonts w:cs="Times New Roman"/>
              </w:rPr>
              <w:t>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</w:t>
            </w:r>
            <w:r>
              <w:rPr>
                <w:rFonts w:ascii="Times New Roman" w:hAnsi="Times New Roman" w:cs="Times New Roman"/>
              </w:rPr>
              <w:t>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Изготовление отчета о </w:t>
            </w:r>
            <w:r>
              <w:rPr>
                <w:rFonts w:ascii="Times New Roman" w:hAnsi="Times New Roman" w:cs="Times New Roman"/>
              </w:rPr>
              <w:t>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 xml:space="preserve">Специализированные организации осуществляющие деятельность </w:t>
            </w:r>
            <w:r>
              <w:rPr>
                <w:rFonts w:cs="Times New Roman"/>
              </w:rPr>
              <w:t>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Изготовление проекта размещения и (или) установки, а</w:t>
            </w:r>
            <w:r>
              <w:rPr>
                <w:rFonts w:ascii="Times New Roman" w:hAnsi="Times New Roman" w:cs="Times New Roman"/>
              </w:rPr>
              <w:t xml:space="preserve">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Специализированные организации, предприятия, осуществляю</w:t>
            </w:r>
            <w:r>
              <w:rPr>
                <w:rFonts w:cs="Times New Roman"/>
              </w:rPr>
              <w:t>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  <w:jc w:val="both"/>
            </w:pPr>
            <w:r>
              <w:rPr>
                <w:rFonts w:ascii="Times New Roman" w:hAnsi="Times New Roman" w:cs="Times New Roman"/>
              </w:rPr>
              <w:t>Нотариальные услуги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8"/>
              <w:spacing w:line="240" w:lineRule="auto"/>
            </w:pPr>
            <w:r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тариальная контора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дварительного разрешения </w:t>
            </w:r>
            <w:r>
              <w:rPr>
                <w:rStyle w:val="FontStyle32"/>
                <w:color w:val="auto"/>
                <w:sz w:val="24"/>
                <w:szCs w:val="24"/>
              </w:rPr>
              <w:t>на совершение сделок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по отчуждению имущества несовершеннолетнего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8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предварительного разрешения на совершени</w:t>
            </w:r>
            <w:r>
              <w:rPr>
                <w:rFonts w:cs="Times New Roman"/>
                <w:color w:val="000000"/>
                <w:shd w:val="clear" w:color="auto" w:fill="FFFFFF"/>
              </w:rPr>
              <w:t>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9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</w:t>
            </w:r>
            <w:r>
              <w:rPr>
                <w:rStyle w:val="FontStyle32"/>
                <w:color w:val="auto"/>
                <w:sz w:val="24"/>
                <w:szCs w:val="24"/>
              </w:rPr>
              <w:t>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0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</w:t>
            </w:r>
            <w:r>
              <w:rPr>
                <w:rStyle w:val="FontStyle32"/>
                <w:color w:val="auto"/>
                <w:sz w:val="24"/>
                <w:szCs w:val="24"/>
              </w:rPr>
              <w:t>ния на выдачу доверенности от имени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1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</w:t>
            </w:r>
            <w:r>
              <w:rPr>
                <w:rStyle w:val="FontStyle32"/>
                <w:color w:val="auto"/>
                <w:sz w:val="24"/>
                <w:szCs w:val="24"/>
              </w:rPr>
              <w:t>ие доходов несовершеннолетнего подопечного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2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3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4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 xml:space="preserve">Отдел опеки и попечительства в отношении 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5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:rsidR="00000000" w:rsidRDefault="00C32528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6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7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 xml:space="preserve">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8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 xml:space="preserve">Выдача </w:t>
            </w:r>
            <w:r>
              <w:rPr>
                <w:rStyle w:val="FontStyle32"/>
                <w:color w:val="auto"/>
                <w:sz w:val="24"/>
                <w:szCs w:val="24"/>
              </w:rPr>
              <w:t>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19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Fonts w:cs="Times New Roman"/>
                <w:color w:val="auto"/>
                <w:lang w:eastAsia="en-US"/>
              </w:rPr>
              <w:t>Возмещение расходо</w:t>
            </w:r>
            <w:r>
              <w:rPr>
                <w:rFonts w:cs="Times New Roman"/>
                <w:color w:val="auto"/>
                <w:lang w:eastAsia="en-US"/>
              </w:rPr>
              <w:t>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0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1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 xml:space="preserve">Отдел опеки и 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2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3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бенка, достигшего возраста 18 лет, но продолжающего обучение по очной фор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ме в общеобразовательной организаци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4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5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 xml:space="preserve">Отдел опеки 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6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57"/>
                <w:color w:val="auto"/>
              </w:rPr>
              <w:t>Установление постинтернатного сопровождения в отношении лиц из числа детей – сирот и детей, оставшихся без попечения родителей, по окончании их пребывания в организациях для детей – сирот и детей, оставшихся без попечения родителей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7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8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29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ния родителей, являющихся инвалидами, ВИЧ-инфицированными или имею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щих ограниченные во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зможности здоровья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0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auto"/>
              </w:rPr>
              <w:t>Предоставление социальной выплаты в целях частичной компенсации родителям (законным представителям) стоимости приобре</w:t>
            </w:r>
            <w:r>
              <w:rPr>
                <w:rFonts w:eastAsia="Calibri" w:cs="Times New Roman"/>
                <w:bCs/>
                <w:color w:val="auto"/>
              </w:rPr>
              <w:t>тенных путевок (курсовок)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1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грантов в форме субсидий в целях частичной компенсации юридическим лицам, индивидуаль</w:t>
            </w:r>
            <w:r>
              <w:rPr>
                <w:rFonts w:cs="Times New Roman"/>
                <w:color w:val="auto"/>
              </w:rPr>
              <w:t xml:space="preserve">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</w:t>
            </w:r>
            <w:r>
              <w:rPr>
                <w:rFonts w:cs="Times New Roman"/>
                <w:color w:val="auto"/>
              </w:rPr>
              <w:t>предпринимателей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2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органами местного самоуправления муниципальных районов и городских округов Краснодарского края, осуществ</w:t>
            </w:r>
            <w:r>
              <w:rPr>
                <w:rFonts w:cs="Times New Roman"/>
                <w:color w:val="auto"/>
              </w:rPr>
              <w:t>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3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</w:t>
              </w:r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</w:t>
            </w:r>
            <w:r>
              <w:rPr>
                <w:bCs/>
                <w:sz w:val="24"/>
                <w:szCs w:val="24"/>
              </w:rPr>
              <w:t xml:space="preserve"> помещений, приобретенных за счет средств краевого бюджета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4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</w:t>
            </w:r>
            <w:r>
              <w:rPr>
                <w:bCs/>
                <w:sz w:val="24"/>
                <w:szCs w:val="24"/>
              </w:rPr>
              <w:t>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</w:t>
            </w:r>
            <w:r>
              <w:rPr>
                <w:bCs/>
                <w:sz w:val="24"/>
                <w:szCs w:val="24"/>
              </w:rPr>
              <w:t>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hyperlink r:id="rId35" w:history="1">
              <w:r>
                <w:rPr>
                  <w:rStyle w:val="ac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Включение в список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детей-сирот и детей, оставших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</w:t>
            </w:r>
            <w:r>
              <w:rPr>
                <w:rFonts w:cs="Times New Roman"/>
              </w:rPr>
              <w:t xml:space="preserve">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Предоставление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rPr>
          <w:trHeight w:val="558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000000" w:rsidRDefault="00C32528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Принятие на учет в качестве нуждающихся в жилых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 xml:space="preserve"> помещениях граждан отдельных категорий</w:t>
            </w:r>
          </w:p>
        </w:tc>
        <w:tc>
          <w:tcPr>
            <w:tcW w:w="3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C32528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C32528">
      <w:pPr>
        <w:pStyle w:val="13"/>
        <w:spacing w:line="240" w:lineRule="auto"/>
        <w:jc w:val="both"/>
        <w:rPr>
          <w:rFonts w:cs="Times New Roman"/>
        </w:rPr>
      </w:pPr>
    </w:p>
    <w:p w:rsidR="00000000" w:rsidRDefault="00C32528">
      <w:pPr>
        <w:pStyle w:val="13"/>
        <w:spacing w:line="240" w:lineRule="auto"/>
        <w:jc w:val="both"/>
        <w:rPr>
          <w:rFonts w:cs="Times New Roman"/>
        </w:rPr>
      </w:pPr>
    </w:p>
    <w:p w:rsidR="00000000" w:rsidRDefault="00C32528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C32528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C32528">
      <w:pPr>
        <w:pStyle w:val="13"/>
        <w:spacing w:line="240" w:lineRule="auto"/>
        <w:jc w:val="both"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 w:rsidR="00000000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134" w:right="567" w:bottom="567" w:left="1701" w:header="709" w:footer="363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2528">
      <w:r>
        <w:separator/>
      </w:r>
    </w:p>
  </w:endnote>
  <w:endnote w:type="continuationSeparator" w:id="0">
    <w:p w:rsidR="00000000" w:rsidRDefault="00C3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528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52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2528">
      <w:r>
        <w:separator/>
      </w:r>
    </w:p>
  </w:footnote>
  <w:footnote w:type="continuationSeparator" w:id="0">
    <w:p w:rsidR="00000000" w:rsidRDefault="00C3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528">
    <w:pPr>
      <w:pStyle w:val="af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25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528"/>
    <w:rsid w:val="00C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D27B23-455F-4DA7-B3E7-A63F2432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next w:val="a0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next w:val="a0"/>
    <w:qFormat/>
    <w:pPr>
      <w:keepNext/>
      <w:numPr>
        <w:numId w:val="2"/>
      </w:numPr>
      <w:suppressAutoHyphens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a4">
    <w:name w:val="page number"/>
    <w:basedOn w:val="DefaultParagraphFont"/>
  </w:style>
  <w:style w:type="character" w:customStyle="1" w:styleId="link">
    <w:name w:val="link"/>
    <w:rPr>
      <w:rFonts w:cs="Times New Roman"/>
      <w:u w:val="none"/>
    </w:rPr>
  </w:style>
  <w:style w:type="character" w:customStyle="1" w:styleId="a5">
    <w:name w:val="Текст сноски Знак"/>
    <w:basedOn w:val="DefaultParagraphFont"/>
  </w:style>
  <w:style w:type="character" w:customStyle="1" w:styleId="a6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Characters1">
    <w:name w:val="Footnote Characters1"/>
    <w:basedOn w:val="DefaultParagraphFont"/>
    <w:rPr>
      <w:vertAlign w:val="superscript"/>
    </w:rPr>
  </w:style>
  <w:style w:type="character" w:customStyle="1" w:styleId="a7">
    <w:name w:val="Основной текст Знак"/>
    <w:basedOn w:val="DefaultParagraphFont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Верхний колонтитул Знак"/>
    <w:basedOn w:val="DefaultParagraphFont"/>
    <w:rPr>
      <w:sz w:val="24"/>
      <w:szCs w:val="24"/>
    </w:rPr>
  </w:style>
  <w:style w:type="character" w:styleId="a9">
    <w:name w:val="Strong"/>
    <w:basedOn w:val="DefaultParagraphFont"/>
    <w:qFormat/>
    <w:rPr>
      <w:b/>
      <w:bCs/>
    </w:rPr>
  </w:style>
  <w:style w:type="character" w:customStyle="1" w:styleId="aa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b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  <w:sz w:val="24"/>
      <w:szCs w:val="24"/>
      <w:u w:val="none"/>
    </w:rPr>
  </w:style>
  <w:style w:type="character" w:styleId="ac">
    <w:name w:val="Hyperlink"/>
    <w:rPr>
      <w:color w:val="000080"/>
      <w:u w:val="single"/>
    </w:rPr>
  </w:style>
  <w:style w:type="paragraph" w:customStyle="1" w:styleId="11">
    <w:name w:val="Заголовок1"/>
    <w:next w:val="a0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0">
    <w:name w:val="Body Text"/>
    <w:pPr>
      <w:suppressAutoHyphens/>
      <w:spacing w:after="120" w:line="288" w:lineRule="auto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styleId="af">
    <w:name w:val="index heading"/>
    <w:basedOn w:val="13"/>
    <w:pPr>
      <w:suppressLineNumbers/>
    </w:pPr>
    <w:rPr>
      <w:rFonts w:cs="Mangal"/>
    </w:rPr>
  </w:style>
  <w:style w:type="paragraph" w:customStyle="1" w:styleId="14">
    <w:name w:val="Название1"/>
    <w:basedOn w:val="13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3"/>
  </w:style>
  <w:style w:type="paragraph" w:customStyle="1" w:styleId="BlockText">
    <w:name w:val="Block Text"/>
    <w:basedOn w:val="13"/>
    <w:pPr>
      <w:spacing w:line="496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3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f0">
    <w:name w:val="Верхний и нижний колонтитулы"/>
    <w:basedOn w:val="a"/>
  </w:style>
  <w:style w:type="paragraph" w:customStyle="1" w:styleId="af1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2">
    <w:name w:val="header"/>
    <w:basedOn w:val="13"/>
    <w:pPr>
      <w:tabs>
        <w:tab w:val="clear" w:pos="708"/>
        <w:tab w:val="center" w:pos="4677"/>
        <w:tab w:val="right" w:pos="9355"/>
      </w:tabs>
    </w:pPr>
  </w:style>
  <w:style w:type="paragraph" w:styleId="af3">
    <w:name w:val="footer"/>
    <w:basedOn w:val="13"/>
    <w:pPr>
      <w:tabs>
        <w:tab w:val="clear" w:pos="708"/>
        <w:tab w:val="center" w:pos="4677"/>
        <w:tab w:val="right" w:pos="9355"/>
      </w:tabs>
    </w:pPr>
  </w:style>
  <w:style w:type="paragraph" w:customStyle="1" w:styleId="BodyText1">
    <w:name w:val="Body Text1"/>
    <w:basedOn w:val="13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3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alloonText">
    <w:name w:val="Balloon Text"/>
    <w:basedOn w:val="13"/>
    <w:rPr>
      <w:rFonts w:ascii="Tahoma" w:hAnsi="Tahoma"/>
      <w:sz w:val="16"/>
      <w:szCs w:val="16"/>
    </w:rPr>
  </w:style>
  <w:style w:type="paragraph" w:customStyle="1" w:styleId="s1">
    <w:name w:val="s_1"/>
    <w:basedOn w:val="1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ListParagraph">
    <w:name w:val="List Paragraph"/>
    <w:basedOn w:val="1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4">
    <w:name w:val="Знак Знак Знак Знак"/>
    <w:basedOn w:val="13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5">
    <w:name w:val="footnote text"/>
    <w:basedOn w:val="13"/>
    <w:rPr>
      <w:sz w:val="20"/>
      <w:szCs w:val="20"/>
    </w:rPr>
  </w:style>
  <w:style w:type="paragraph" w:customStyle="1" w:styleId="15">
    <w:name w:val="Обычный (веб)1"/>
    <w:basedOn w:val="13"/>
    <w:pPr>
      <w:spacing w:before="100" w:after="119"/>
    </w:pPr>
  </w:style>
  <w:style w:type="paragraph" w:customStyle="1" w:styleId="Style1">
    <w:name w:val="Style1"/>
    <w:basedOn w:val="13"/>
    <w:pPr>
      <w:spacing w:line="326" w:lineRule="exact"/>
      <w:jc w:val="center"/>
    </w:pPr>
  </w:style>
  <w:style w:type="paragraph" w:customStyle="1" w:styleId="western">
    <w:name w:val="western"/>
    <w:basedOn w:val="13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3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3"/>
    <w:pPr>
      <w:spacing w:after="280"/>
    </w:pPr>
  </w:style>
  <w:style w:type="paragraph" w:customStyle="1" w:styleId="af6">
    <w:name w:val="Содержимое врезки"/>
    <w:basedOn w:val="13"/>
  </w:style>
  <w:style w:type="paragraph" w:customStyle="1" w:styleId="af7">
    <w:name w:val="Нормальный (таблица)"/>
    <w:basedOn w:val="13"/>
    <w:pPr>
      <w:suppressAutoHyphens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13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5615</Words>
  <Characters>32011</Characters>
  <Application>Microsoft Office Word</Application>
  <DocSecurity>0</DocSecurity>
  <Lines>266</Lines>
  <Paragraphs>75</Paragraphs>
  <ScaleCrop>false</ScaleCrop>
  <Company>SPecialiST RePack</Company>
  <LinksUpToDate>false</LinksUpToDate>
  <CharactersWithSpaces>37551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2025-01-17T08:33:00Z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