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A6D5D">
      <w:pPr>
        <w:jc w:val="center"/>
        <w:rPr>
          <w:sz w:val="28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f" cropbottom="-3f" cropleft="-4f" cropright="-4f"/>
          </v:shape>
        </w:pict>
      </w:r>
    </w:p>
    <w:p w:rsidR="00000000" w:rsidRDefault="00CA6D5D">
      <w:pPr>
        <w:pStyle w:val="2"/>
        <w:tabs>
          <w:tab w:val="left" w:pos="0"/>
        </w:tabs>
        <w:ind w:left="576" w:hanging="576"/>
        <w:rPr>
          <w:sz w:val="28"/>
          <w:lang/>
        </w:rPr>
      </w:pPr>
    </w:p>
    <w:p w:rsidR="00000000" w:rsidRDefault="00CA6D5D">
      <w:pPr>
        <w:pStyle w:val="2"/>
        <w:tabs>
          <w:tab w:val="left" w:pos="0"/>
        </w:tabs>
        <w:ind w:left="576" w:hanging="576"/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CA6D5D">
      <w:pPr>
        <w:pStyle w:val="2"/>
        <w:tabs>
          <w:tab w:val="left" w:pos="0"/>
        </w:tabs>
        <w:spacing w:line="360" w:lineRule="auto"/>
        <w:ind w:left="576" w:hanging="576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CA6D5D">
      <w:pPr>
        <w:pStyle w:val="1"/>
        <w:tabs>
          <w:tab w:val="left" w:pos="0"/>
        </w:tabs>
        <w:spacing w:line="360" w:lineRule="auto"/>
        <w:jc w:val="center"/>
        <w:rPr>
          <w:sz w:val="24"/>
        </w:rPr>
      </w:pPr>
      <w:r>
        <w:rPr>
          <w:sz w:val="36"/>
          <w:lang/>
        </w:rPr>
        <w:t>РАСПОРЯЖЕНИЕ</w:t>
      </w:r>
    </w:p>
    <w:p w:rsidR="00000000" w:rsidRDefault="00CA6D5D">
      <w:pPr>
        <w:spacing w:line="360" w:lineRule="auto"/>
        <w:rPr>
          <w:lang/>
        </w:rPr>
      </w:pPr>
      <w:r>
        <w:rPr>
          <w:b/>
        </w:rPr>
        <w:t>о</w:t>
      </w:r>
      <w:r>
        <w:rPr>
          <w:b/>
        </w:rPr>
        <w:t xml:space="preserve">т </w:t>
      </w:r>
      <w:r>
        <w:rPr>
          <w:b/>
        </w:rPr>
        <w:t>24.01.2025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№ </w:t>
      </w:r>
      <w:r>
        <w:rPr>
          <w:b/>
        </w:rPr>
        <w:t>20-р</w:t>
      </w:r>
    </w:p>
    <w:p w:rsidR="00000000" w:rsidRDefault="00CA6D5D">
      <w:pPr>
        <w:jc w:val="center"/>
        <w:rPr>
          <w:lang/>
        </w:rPr>
      </w:pPr>
      <w:r>
        <w:rPr>
          <w:lang/>
        </w:rPr>
        <w:t>г. Кореновск</w:t>
      </w:r>
    </w:p>
    <w:p w:rsidR="00000000" w:rsidRDefault="00CA6D5D">
      <w:pPr>
        <w:jc w:val="center"/>
        <w:rPr>
          <w:lang/>
        </w:rPr>
      </w:pPr>
    </w:p>
    <w:p w:rsidR="00000000" w:rsidRDefault="00CA6D5D">
      <w:pPr>
        <w:shd w:val="clear" w:color="auto" w:fill="FFFFFF"/>
        <w:ind w:left="420"/>
        <w:jc w:val="center"/>
        <w:rPr>
          <w:rFonts w:cs="Times New Roman"/>
          <w:b/>
          <w:color w:val="000000"/>
          <w:sz w:val="28"/>
          <w:szCs w:val="28"/>
          <w:lang w:bidi="ru-RU"/>
        </w:rPr>
      </w:pPr>
      <w:bookmarkStart w:id="1" w:name="__DdeLink__98_728292955"/>
      <w:r>
        <w:rPr>
          <w:rFonts w:cs="Times New Roman"/>
          <w:b/>
          <w:color w:val="000000"/>
          <w:sz w:val="28"/>
          <w:szCs w:val="28"/>
          <w:lang w:bidi="ru-RU"/>
        </w:rPr>
        <w:t xml:space="preserve">Об утверждении плана мероприятий («дорожной карты») </w:t>
      </w:r>
    </w:p>
    <w:p w:rsidR="00000000" w:rsidRDefault="00CA6D5D">
      <w:pPr>
        <w:pStyle w:val="30"/>
        <w:spacing w:line="240" w:lineRule="auto"/>
        <w:ind w:left="420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по снижению 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комплаенс-рисков </w:t>
      </w:r>
    </w:p>
    <w:p w:rsidR="00000000" w:rsidRDefault="00CA6D5D">
      <w:pPr>
        <w:pStyle w:val="30"/>
        <w:spacing w:line="240" w:lineRule="auto"/>
        <w:ind w:left="420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в муниципальном образовании Кореновский район</w:t>
      </w:r>
      <w:bookmarkEnd w:id="1"/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на 202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год</w:t>
      </w:r>
    </w:p>
    <w:p w:rsidR="00000000" w:rsidRDefault="00CA6D5D">
      <w:pPr>
        <w:pStyle w:val="30"/>
        <w:spacing w:line="240" w:lineRule="auto"/>
        <w:ind w:left="420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000000" w:rsidRDefault="00CA6D5D">
      <w:pPr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>
        <w:rPr>
          <w:rFonts w:eastAsia="Times New Roman" w:cs="Times New Roman"/>
          <w:color w:val="000000"/>
          <w:sz w:val="26"/>
          <w:szCs w:val="26"/>
          <w:lang w:eastAsia="ru-RU" w:bidi="ru-RU"/>
        </w:rPr>
        <w:t>В целях реализации Национального плана развития конкуренции в Российской Федерации на 2021-2025 годы, утвержденного распоряжением Правительства РФ от 02.09.2021 № 2424-р «Об утвер</w:t>
      </w:r>
      <w:r>
        <w:rPr>
          <w:rFonts w:eastAsia="Times New Roman" w:cs="Times New Roman"/>
          <w:color w:val="000000"/>
          <w:sz w:val="26"/>
          <w:szCs w:val="26"/>
          <w:lang w:eastAsia="ru-RU" w:bidi="ru-RU"/>
        </w:rPr>
        <w:t>ждении Национального плана ("дорожной карты") развития конкуренции в Российской Федерации на 2021 - 2025 годы»</w:t>
      </w:r>
      <w:r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, </w:t>
      </w:r>
      <w:r>
        <w:rPr>
          <w:rStyle w:val="a6"/>
          <w:rFonts w:eastAsia="Times New Roman" w:cs="Times New Roman"/>
          <w:color w:val="000000"/>
          <w:sz w:val="26"/>
          <w:szCs w:val="26"/>
          <w:lang w:eastAsia="ru-RU" w:bidi="ru-RU"/>
        </w:rPr>
        <w:t xml:space="preserve">Федерального закона от 26 июля 2006 года № 135-ФЗ «О защите конкуренции», </w:t>
      </w:r>
      <w:r>
        <w:rPr>
          <w:rFonts w:eastAsia="Times New Roman" w:cs="Times New Roman"/>
          <w:color w:val="000000"/>
          <w:sz w:val="26"/>
          <w:szCs w:val="26"/>
          <w:lang w:eastAsia="ru-RU" w:bidi="ru-RU"/>
        </w:rPr>
        <w:t>а также в соответствии с распоряжением Правительства Российской Федера</w:t>
      </w:r>
      <w:r>
        <w:rPr>
          <w:rFonts w:eastAsia="Times New Roman" w:cs="Times New Roman"/>
          <w:color w:val="000000"/>
          <w:sz w:val="26"/>
          <w:szCs w:val="26"/>
          <w:lang w:eastAsia="ru-RU" w:bidi="ru-RU"/>
        </w:rPr>
        <w:t>ции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и постановления</w:t>
      </w:r>
      <w:r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 администрации муниципального образования Кореновский район от</w:t>
      </w:r>
      <w:r>
        <w:rPr>
          <w:rFonts w:eastAsia="Times New Roman" w:cs="Times New Roman"/>
          <w:color w:val="000000"/>
          <w:sz w:val="26"/>
          <w:szCs w:val="26"/>
          <w:lang w:val="en-US" w:eastAsia="ru-RU" w:bidi="ru-RU"/>
        </w:rPr>
        <w:t xml:space="preserve"> 30</w:t>
      </w:r>
      <w:r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  <w:lang w:val="en-US" w:eastAsia="ru-RU" w:bidi="ru-RU"/>
        </w:rPr>
        <w:t>д</w:t>
      </w:r>
      <w:r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екабря 2021 года №1743 «О внесении изменений в постановление администрации муниципального образования Кореновский район от 26 марта </w:t>
      </w:r>
      <w:r>
        <w:rPr>
          <w:rFonts w:eastAsia="Times New Roman" w:cs="Times New Roman"/>
          <w:color w:val="000000"/>
          <w:sz w:val="26"/>
          <w:szCs w:val="26"/>
          <w:lang w:eastAsia="ru-RU" w:bidi="ru-RU"/>
        </w:rPr>
        <w:t>2019 года № 415 «Об организации системы внутреннего обесп</w:t>
      </w:r>
      <w:r>
        <w:rPr>
          <w:rFonts w:eastAsia="Times New Roman" w:cs="Times New Roman"/>
          <w:color w:val="000000"/>
          <w:sz w:val="26"/>
          <w:szCs w:val="26"/>
          <w:lang w:eastAsia="ru-RU" w:bidi="ru-RU"/>
        </w:rPr>
        <w:t>ечения соответствия требованиям антимонопольного законодательства в администрации муниципального образования Кореновский район»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 xml:space="preserve">: </w:t>
      </w:r>
    </w:p>
    <w:p w:rsidR="00000000" w:rsidRDefault="00CA6D5D">
      <w:pPr>
        <w:ind w:firstLine="709"/>
        <w:jc w:val="both"/>
        <w:rPr>
          <w:rFonts w:cs="Times New Roman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 w:bidi="ru-RU"/>
        </w:rPr>
        <w:t>1. Утвердить план мероприятий («дорожную карту») по снижению комплаенс-рисков в муниципальном образовании Кореновский район на</w:t>
      </w:r>
      <w:r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 202</w:t>
      </w:r>
      <w:r>
        <w:rPr>
          <w:rFonts w:eastAsia="Times New Roman" w:cs="Times New Roman"/>
          <w:color w:val="000000"/>
          <w:sz w:val="26"/>
          <w:szCs w:val="26"/>
          <w:lang w:eastAsia="ru-RU" w:bidi="ru-RU"/>
        </w:rPr>
        <w:t>5</w:t>
      </w:r>
      <w:r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 год согласно приложению к настоящему распоряжению. </w:t>
      </w:r>
    </w:p>
    <w:p w:rsidR="00000000" w:rsidRDefault="00CA6D5D">
      <w:pPr>
        <w:tabs>
          <w:tab w:val="left" w:pos="5612"/>
        </w:tabs>
        <w:ind w:firstLine="709"/>
        <w:jc w:val="both"/>
        <w:rPr>
          <w:rFonts w:cs="Times New Roman"/>
          <w:sz w:val="26"/>
          <w:szCs w:val="26"/>
          <w:lang w:eastAsia="ru-RU"/>
        </w:rPr>
      </w:pPr>
      <w:r>
        <w:rPr>
          <w:rFonts w:cs="Times New Roman"/>
          <w:sz w:val="26"/>
          <w:szCs w:val="26"/>
          <w:lang w:eastAsia="ru-RU"/>
        </w:rPr>
        <w:t>2. Управлению службы протокола и информационной политики а</w:t>
      </w:r>
      <w:r>
        <w:rPr>
          <w:rFonts w:cs="Times New Roman"/>
          <w:sz w:val="26"/>
          <w:szCs w:val="26"/>
          <w:lang w:eastAsia="ru-RU"/>
        </w:rPr>
        <w:t>дминистрации муниципального образования Кореновский район обеспечить размещение настоящего распоряжения на официальном сайте администрации м</w:t>
      </w:r>
      <w:r>
        <w:rPr>
          <w:rFonts w:cs="Times New Roman"/>
          <w:sz w:val="26"/>
          <w:szCs w:val="26"/>
          <w:lang w:eastAsia="ru-RU"/>
        </w:rPr>
        <w:t>униципального образования Кореновский район в информационно-телекоммуникационной сети «Интернет».</w:t>
      </w:r>
    </w:p>
    <w:p w:rsidR="00000000" w:rsidRDefault="00CA6D5D">
      <w:pPr>
        <w:tabs>
          <w:tab w:val="left" w:pos="5612"/>
        </w:tabs>
        <w:ind w:firstLine="709"/>
        <w:jc w:val="both"/>
        <w:rPr>
          <w:rFonts w:cs="Times New Roman"/>
          <w:sz w:val="26"/>
          <w:szCs w:val="26"/>
          <w:lang w:eastAsia="ru-RU"/>
        </w:rPr>
      </w:pPr>
      <w:r>
        <w:rPr>
          <w:rFonts w:cs="Times New Roman"/>
          <w:sz w:val="26"/>
          <w:szCs w:val="26"/>
          <w:lang w:eastAsia="ru-RU"/>
        </w:rPr>
        <w:t>3. Контроль за выполнением настоящего распоряжения возложить на заместителя главы администрации муниципального образования Кореновский район Колупайко С.В.</w:t>
      </w:r>
    </w:p>
    <w:p w:rsidR="00000000" w:rsidRDefault="00CA6D5D">
      <w:pPr>
        <w:tabs>
          <w:tab w:val="left" w:pos="5612"/>
        </w:tabs>
        <w:ind w:firstLine="709"/>
        <w:jc w:val="both"/>
        <w:rPr>
          <w:rFonts w:cs="Times New Roman"/>
          <w:sz w:val="26"/>
          <w:szCs w:val="26"/>
          <w:lang w:eastAsia="ru-RU"/>
        </w:rPr>
      </w:pPr>
      <w:r>
        <w:rPr>
          <w:rFonts w:cs="Times New Roman"/>
          <w:sz w:val="26"/>
          <w:szCs w:val="26"/>
          <w:lang w:eastAsia="ru-RU"/>
        </w:rPr>
        <w:t>4.</w:t>
      </w:r>
      <w:r>
        <w:rPr>
          <w:rFonts w:cs="Times New Roman"/>
          <w:sz w:val="26"/>
          <w:szCs w:val="26"/>
          <w:lang w:eastAsia="ru-RU"/>
        </w:rPr>
        <w:t xml:space="preserve"> Распоряжение вступает в силу со дня его подписания. </w:t>
      </w:r>
    </w:p>
    <w:p w:rsidR="00000000" w:rsidRDefault="00CA6D5D">
      <w:pPr>
        <w:tabs>
          <w:tab w:val="left" w:pos="1134"/>
          <w:tab w:val="left" w:pos="1276"/>
        </w:tabs>
        <w:spacing w:line="317" w:lineRule="exact"/>
        <w:jc w:val="both"/>
        <w:rPr>
          <w:rFonts w:cs="Times New Roman"/>
          <w:sz w:val="26"/>
          <w:szCs w:val="26"/>
          <w:lang w:eastAsia="ru-RU"/>
        </w:rPr>
      </w:pPr>
    </w:p>
    <w:p w:rsidR="00000000" w:rsidRDefault="00CA6D5D">
      <w:pPr>
        <w:pStyle w:val="ListParagraph"/>
        <w:tabs>
          <w:tab w:val="left" w:pos="993"/>
        </w:tabs>
        <w:spacing w:after="0"/>
        <w:ind w:left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Исполняющий обязанности г</w:t>
      </w:r>
      <w:r>
        <w:rPr>
          <w:rFonts w:cs="Times New Roman"/>
          <w:sz w:val="26"/>
          <w:szCs w:val="26"/>
        </w:rPr>
        <w:t>лав</w:t>
      </w:r>
      <w:r>
        <w:rPr>
          <w:rFonts w:cs="Times New Roman"/>
          <w:sz w:val="26"/>
          <w:szCs w:val="26"/>
        </w:rPr>
        <w:t>ы</w:t>
      </w:r>
      <w:r>
        <w:rPr>
          <w:rFonts w:cs="Times New Roman"/>
          <w:sz w:val="26"/>
          <w:szCs w:val="26"/>
        </w:rPr>
        <w:t xml:space="preserve"> </w:t>
      </w:r>
    </w:p>
    <w:p w:rsidR="00000000" w:rsidRDefault="00CA6D5D">
      <w:pPr>
        <w:pStyle w:val="ListParagraph"/>
        <w:tabs>
          <w:tab w:val="left" w:pos="993"/>
        </w:tabs>
        <w:spacing w:after="0"/>
        <w:ind w:left="0"/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>
        <w:rPr>
          <w:rFonts w:cs="Times New Roman"/>
          <w:sz w:val="26"/>
          <w:szCs w:val="26"/>
        </w:rPr>
        <w:t>муниципального образования</w:t>
      </w:r>
    </w:p>
    <w:p w:rsidR="00000000" w:rsidRDefault="00CA6D5D">
      <w:pPr>
        <w:shd w:val="clear" w:color="auto" w:fill="FFFFFF"/>
        <w:tabs>
          <w:tab w:val="left" w:pos="5612"/>
        </w:tabs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lang w:eastAsia="ru-RU" w:bidi="ru-RU"/>
        </w:rPr>
        <w:t xml:space="preserve">Кореновский район                                                                                       </w:t>
      </w:r>
      <w:r>
        <w:rPr>
          <w:rFonts w:cs="Times New Roman"/>
          <w:color w:val="00000A"/>
          <w:kern w:val="0"/>
          <w:sz w:val="26"/>
          <w:szCs w:val="26"/>
          <w:lang w:eastAsia="ru-RU" w:bidi="ar-SA"/>
        </w:rPr>
        <w:t>С.</w:t>
      </w:r>
      <w:r>
        <w:rPr>
          <w:rFonts w:cs="Times New Roman"/>
          <w:color w:val="00000A"/>
          <w:kern w:val="0"/>
          <w:sz w:val="26"/>
          <w:szCs w:val="26"/>
          <w:lang w:eastAsia="ru-RU" w:bidi="ar-SA"/>
        </w:rPr>
        <w:t>В. Колупайко</w:t>
      </w:r>
    </w:p>
    <w:p w:rsidR="00000000" w:rsidRDefault="00CA6D5D">
      <w:pPr>
        <w:shd w:val="clear" w:color="auto" w:fill="FFFFFF"/>
        <w:tabs>
          <w:tab w:val="left" w:pos="5612"/>
        </w:tabs>
        <w:jc w:val="both"/>
        <w:rPr>
          <w:sz w:val="26"/>
          <w:szCs w:val="26"/>
        </w:rPr>
      </w:pPr>
    </w:p>
    <w:p w:rsidR="00000000" w:rsidRDefault="00CA6D5D">
      <w:pPr>
        <w:shd w:val="clear" w:color="auto" w:fill="FFFFFF"/>
        <w:tabs>
          <w:tab w:val="left" w:pos="5612"/>
        </w:tabs>
        <w:jc w:val="both"/>
        <w:rPr>
          <w:sz w:val="26"/>
          <w:szCs w:val="26"/>
        </w:rPr>
      </w:pPr>
    </w:p>
    <w:p w:rsidR="00000000" w:rsidRDefault="00CA6D5D">
      <w:pPr>
        <w:ind w:left="139" w:hanging="139"/>
      </w:pPr>
      <w:r>
        <w:rPr>
          <w:rStyle w:val="a7"/>
          <w:rFonts w:cs="Times New Roman"/>
          <w:b w:val="0"/>
          <w:sz w:val="28"/>
        </w:rPr>
        <w:t xml:space="preserve">                      </w:t>
      </w:r>
      <w:r>
        <w:rPr>
          <w:rStyle w:val="a7"/>
          <w:rFonts w:cs="Times New Roman"/>
          <w:b w:val="0"/>
          <w:sz w:val="28"/>
        </w:rPr>
        <w:t xml:space="preserve">                                                                      </w:t>
      </w:r>
      <w:r>
        <w:rPr>
          <w:rStyle w:val="a7"/>
          <w:rFonts w:cs="Times New Roman"/>
          <w:b w:val="0"/>
          <w:sz w:val="28"/>
        </w:rPr>
        <w:t xml:space="preserve">Приложение </w:t>
      </w:r>
    </w:p>
    <w:p w:rsidR="00000000" w:rsidRDefault="00CA6D5D">
      <w:pPr>
        <w:widowControl/>
        <w:tabs>
          <w:tab w:val="left" w:pos="2271"/>
        </w:tabs>
        <w:ind w:left="284"/>
      </w:pPr>
    </w:p>
    <w:p w:rsidR="00000000" w:rsidRDefault="00CA6D5D">
      <w:pPr>
        <w:widowControl/>
        <w:tabs>
          <w:tab w:val="left" w:pos="2271"/>
        </w:tabs>
        <w:ind w:left="284"/>
        <w:rPr>
          <w:rStyle w:val="a7"/>
          <w:b w:val="0"/>
          <w:sz w:val="28"/>
        </w:rPr>
      </w:pPr>
      <w:r>
        <w:rPr>
          <w:rStyle w:val="a7"/>
          <w:b w:val="0"/>
          <w:sz w:val="28"/>
        </w:rPr>
        <w:tab/>
      </w:r>
      <w:r>
        <w:rPr>
          <w:rStyle w:val="a7"/>
          <w:b w:val="0"/>
          <w:sz w:val="28"/>
        </w:rPr>
        <w:tab/>
      </w:r>
      <w:r>
        <w:rPr>
          <w:rStyle w:val="a7"/>
          <w:b w:val="0"/>
          <w:sz w:val="28"/>
        </w:rPr>
        <w:tab/>
      </w:r>
      <w:r>
        <w:rPr>
          <w:rStyle w:val="a7"/>
          <w:b w:val="0"/>
          <w:sz w:val="28"/>
        </w:rPr>
        <w:tab/>
      </w:r>
      <w:r>
        <w:rPr>
          <w:rStyle w:val="a7"/>
          <w:b w:val="0"/>
          <w:sz w:val="28"/>
        </w:rPr>
        <w:tab/>
      </w:r>
      <w:r>
        <w:rPr>
          <w:rStyle w:val="a7"/>
          <w:b w:val="0"/>
          <w:sz w:val="28"/>
        </w:rPr>
        <w:tab/>
        <w:t xml:space="preserve">к </w:t>
      </w:r>
      <w:r>
        <w:rPr>
          <w:rStyle w:val="a7"/>
          <w:b w:val="0"/>
          <w:sz w:val="28"/>
        </w:rPr>
        <w:t>распоряжению администрации</w:t>
      </w:r>
    </w:p>
    <w:p w:rsidR="00000000" w:rsidRDefault="00CA6D5D">
      <w:pPr>
        <w:widowControl/>
        <w:ind w:firstLine="720"/>
        <w:rPr>
          <w:rStyle w:val="a7"/>
          <w:b w:val="0"/>
          <w:sz w:val="28"/>
        </w:rPr>
      </w:pPr>
      <w:r>
        <w:rPr>
          <w:rStyle w:val="a7"/>
          <w:b w:val="0"/>
          <w:sz w:val="28"/>
        </w:rPr>
        <w:tab/>
      </w:r>
      <w:r>
        <w:rPr>
          <w:rStyle w:val="a7"/>
          <w:b w:val="0"/>
          <w:sz w:val="28"/>
        </w:rPr>
        <w:tab/>
      </w:r>
      <w:r>
        <w:rPr>
          <w:rStyle w:val="a7"/>
          <w:b w:val="0"/>
          <w:sz w:val="28"/>
        </w:rPr>
        <w:tab/>
      </w:r>
      <w:r>
        <w:rPr>
          <w:rStyle w:val="a7"/>
          <w:b w:val="0"/>
          <w:sz w:val="28"/>
        </w:rPr>
        <w:tab/>
      </w:r>
      <w:r>
        <w:rPr>
          <w:rStyle w:val="a7"/>
          <w:b w:val="0"/>
          <w:sz w:val="28"/>
        </w:rPr>
        <w:tab/>
      </w:r>
      <w:r>
        <w:rPr>
          <w:rStyle w:val="a7"/>
          <w:b w:val="0"/>
          <w:sz w:val="28"/>
        </w:rPr>
        <w:tab/>
        <w:t xml:space="preserve">       муниципально</w:t>
      </w:r>
      <w:r>
        <w:rPr>
          <w:rStyle w:val="a7"/>
          <w:b w:val="0"/>
          <w:sz w:val="28"/>
        </w:rPr>
        <w:t>го</w:t>
      </w:r>
      <w:r>
        <w:rPr>
          <w:rStyle w:val="a7"/>
          <w:b w:val="0"/>
          <w:sz w:val="28"/>
        </w:rPr>
        <w:t xml:space="preserve"> образовани</w:t>
      </w:r>
      <w:r>
        <w:rPr>
          <w:rStyle w:val="a7"/>
          <w:b w:val="0"/>
          <w:sz w:val="28"/>
        </w:rPr>
        <w:t>я</w:t>
      </w:r>
    </w:p>
    <w:p w:rsidR="00000000" w:rsidRDefault="00CA6D5D">
      <w:pPr>
        <w:widowControl/>
        <w:ind w:firstLine="720"/>
        <w:rPr>
          <w:rStyle w:val="a7"/>
          <w:b w:val="0"/>
          <w:sz w:val="28"/>
        </w:rPr>
      </w:pPr>
      <w:r>
        <w:rPr>
          <w:rStyle w:val="a7"/>
          <w:b w:val="0"/>
          <w:sz w:val="28"/>
        </w:rPr>
        <w:tab/>
      </w:r>
      <w:r>
        <w:rPr>
          <w:rStyle w:val="a7"/>
          <w:b w:val="0"/>
          <w:sz w:val="28"/>
        </w:rPr>
        <w:tab/>
      </w:r>
      <w:r>
        <w:rPr>
          <w:rStyle w:val="a7"/>
          <w:b w:val="0"/>
          <w:sz w:val="28"/>
        </w:rPr>
        <w:tab/>
      </w:r>
      <w:r>
        <w:rPr>
          <w:rStyle w:val="a7"/>
          <w:b w:val="0"/>
          <w:sz w:val="28"/>
        </w:rPr>
        <w:tab/>
      </w:r>
      <w:r>
        <w:rPr>
          <w:rStyle w:val="a7"/>
          <w:b w:val="0"/>
          <w:sz w:val="28"/>
        </w:rPr>
        <w:tab/>
      </w:r>
      <w:r>
        <w:rPr>
          <w:rStyle w:val="a7"/>
          <w:b w:val="0"/>
          <w:sz w:val="28"/>
        </w:rPr>
        <w:tab/>
        <w:t xml:space="preserve">               Кореновский район </w:t>
      </w:r>
    </w:p>
    <w:p w:rsidR="00000000" w:rsidRDefault="00CA6D5D">
      <w:pPr>
        <w:widowControl/>
        <w:ind w:firstLine="720"/>
      </w:pPr>
      <w:r>
        <w:rPr>
          <w:rStyle w:val="a7"/>
          <w:b w:val="0"/>
          <w:sz w:val="28"/>
        </w:rPr>
        <w:tab/>
      </w:r>
      <w:r>
        <w:rPr>
          <w:rStyle w:val="a7"/>
          <w:b w:val="0"/>
          <w:sz w:val="28"/>
        </w:rPr>
        <w:tab/>
      </w:r>
      <w:r>
        <w:rPr>
          <w:rStyle w:val="a7"/>
          <w:b w:val="0"/>
          <w:sz w:val="28"/>
        </w:rPr>
        <w:tab/>
      </w:r>
      <w:r>
        <w:rPr>
          <w:rStyle w:val="a7"/>
          <w:b w:val="0"/>
          <w:sz w:val="28"/>
        </w:rPr>
        <w:tab/>
      </w:r>
      <w:r>
        <w:rPr>
          <w:rStyle w:val="a7"/>
          <w:b w:val="0"/>
          <w:sz w:val="28"/>
        </w:rPr>
        <w:tab/>
      </w:r>
      <w:r>
        <w:rPr>
          <w:rStyle w:val="a7"/>
          <w:b w:val="0"/>
          <w:sz w:val="28"/>
        </w:rPr>
        <w:tab/>
        <w:t xml:space="preserve">           </w:t>
      </w:r>
      <w:r>
        <w:rPr>
          <w:rStyle w:val="a7"/>
          <w:b w:val="0"/>
          <w:sz w:val="28"/>
        </w:rPr>
        <w:t xml:space="preserve"> </w:t>
      </w:r>
      <w:r>
        <w:rPr>
          <w:rStyle w:val="a7"/>
          <w:b w:val="0"/>
          <w:sz w:val="28"/>
        </w:rPr>
        <w:t xml:space="preserve">от </w:t>
      </w:r>
      <w:r>
        <w:rPr>
          <w:rStyle w:val="a7"/>
          <w:b w:val="0"/>
          <w:sz w:val="28"/>
        </w:rPr>
        <w:t xml:space="preserve">24.01.2025 </w:t>
      </w:r>
      <w:r>
        <w:rPr>
          <w:rStyle w:val="a7"/>
          <w:b w:val="0"/>
          <w:sz w:val="28"/>
        </w:rPr>
        <w:t xml:space="preserve">№ </w:t>
      </w:r>
      <w:r>
        <w:rPr>
          <w:rStyle w:val="a7"/>
          <w:b w:val="0"/>
          <w:sz w:val="28"/>
        </w:rPr>
        <w:t>20-р</w:t>
      </w:r>
    </w:p>
    <w:p w:rsidR="00000000" w:rsidRDefault="00CA6D5D">
      <w:pPr>
        <w:pStyle w:val="af2"/>
        <w:jc w:val="center"/>
      </w:pPr>
    </w:p>
    <w:p w:rsidR="00000000" w:rsidRDefault="00CA6D5D">
      <w:pPr>
        <w:pStyle w:val="af2"/>
        <w:jc w:val="center"/>
        <w:rPr>
          <w:rStyle w:val="a7"/>
          <w:rFonts w:ascii="Times New Roman" w:hAnsi="Times New Roman" w:cs="Times New Roman"/>
          <w:b w:val="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Style w:val="a7"/>
          <w:rFonts w:ascii="Times New Roman" w:hAnsi="Times New Roman" w:cs="Times New Roman"/>
          <w:b w:val="0"/>
          <w:sz w:val="28"/>
        </w:rPr>
        <w:t>План мероприятий</w:t>
      </w:r>
      <w:r>
        <w:rPr>
          <w:rStyle w:val="a7"/>
          <w:rFonts w:ascii="Times New Roman" w:hAnsi="Times New Roman" w:cs="Times New Roman"/>
          <w:b w:val="0"/>
          <w:sz w:val="28"/>
        </w:rPr>
        <w:t xml:space="preserve"> </w:t>
      </w:r>
      <w:r>
        <w:rPr>
          <w:rStyle w:val="a7"/>
          <w:rFonts w:ascii="Times New Roman" w:hAnsi="Times New Roman" w:cs="Times New Roman"/>
          <w:b w:val="0"/>
          <w:sz w:val="28"/>
        </w:rPr>
        <w:t>(«дорожная карта»)</w:t>
      </w:r>
    </w:p>
    <w:p w:rsidR="00000000" w:rsidRDefault="00CA6D5D">
      <w:pPr>
        <w:pStyle w:val="af2"/>
        <w:jc w:val="center"/>
        <w:rPr>
          <w:rFonts w:ascii="Arial" w:hAnsi="Arial" w:cs="Arial"/>
        </w:rPr>
      </w:pPr>
      <w:r>
        <w:rPr>
          <w:rStyle w:val="a7"/>
          <w:rFonts w:ascii="Times New Roman" w:hAnsi="Times New Roman" w:cs="Times New Roman"/>
          <w:b w:val="0"/>
          <w:sz w:val="28"/>
        </w:rPr>
        <w:t xml:space="preserve">по </w:t>
      </w:r>
      <w:r>
        <w:rPr>
          <w:rStyle w:val="a7"/>
          <w:rFonts w:ascii="Times New Roman" w:hAnsi="Times New Roman" w:cs="Times New Roman"/>
          <w:b w:val="0"/>
          <w:sz w:val="28"/>
        </w:rPr>
        <w:t>снижению</w:t>
      </w:r>
      <w:r>
        <w:rPr>
          <w:rStyle w:val="a7"/>
          <w:rFonts w:ascii="Times New Roman" w:hAnsi="Times New Roman" w:cs="Times New Roman"/>
          <w:b w:val="0"/>
          <w:sz w:val="28"/>
        </w:rPr>
        <w:t xml:space="preserve"> </w:t>
      </w:r>
      <w:r>
        <w:rPr>
          <w:rStyle w:val="a7"/>
          <w:rFonts w:ascii="Times New Roman" w:hAnsi="Times New Roman" w:cs="Times New Roman"/>
          <w:b w:val="0"/>
          <w:sz w:val="28"/>
        </w:rPr>
        <w:t>комплаенс-</w:t>
      </w:r>
      <w:r>
        <w:rPr>
          <w:rStyle w:val="a7"/>
          <w:rFonts w:ascii="Times New Roman" w:hAnsi="Times New Roman" w:cs="Times New Roman"/>
          <w:b w:val="0"/>
          <w:sz w:val="28"/>
        </w:rPr>
        <w:t xml:space="preserve">рисков </w:t>
      </w:r>
      <w:r>
        <w:rPr>
          <w:rStyle w:val="a7"/>
          <w:rFonts w:ascii="Times New Roman" w:hAnsi="Times New Roman" w:cs="Times New Roman"/>
          <w:b w:val="0"/>
          <w:sz w:val="28"/>
        </w:rPr>
        <w:t>на 202</w:t>
      </w:r>
      <w:r>
        <w:rPr>
          <w:rStyle w:val="a7"/>
          <w:rFonts w:ascii="Times New Roman" w:hAnsi="Times New Roman" w:cs="Times New Roman"/>
          <w:b w:val="0"/>
          <w:sz w:val="28"/>
          <w:lang w:val="en-US"/>
        </w:rPr>
        <w:t>5</w:t>
      </w:r>
      <w:r>
        <w:rPr>
          <w:rStyle w:val="a7"/>
          <w:rFonts w:ascii="Times New Roman" w:hAnsi="Times New Roman" w:cs="Times New Roman"/>
          <w:b w:val="0"/>
          <w:sz w:val="28"/>
        </w:rPr>
        <w:t xml:space="preserve"> год</w:t>
      </w:r>
    </w:p>
    <w:p w:rsidR="00000000" w:rsidRDefault="00CA6D5D">
      <w:pPr>
        <w:widowControl/>
        <w:ind w:firstLine="720"/>
        <w:rPr>
          <w:rFonts w:ascii="Arial" w:hAnsi="Arial" w:cs="Arial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220"/>
        <w:gridCol w:w="1980"/>
        <w:gridCol w:w="1635"/>
        <w:gridCol w:w="1260"/>
        <w:gridCol w:w="2100"/>
      </w:tblGrid>
      <w:tr w:rsidR="00000000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3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п-п</w:t>
            </w: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3"/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3"/>
            </w:pPr>
            <w:r>
              <w:rPr>
                <w:rFonts w:ascii="Times New Roman" w:hAnsi="Times New Roman" w:cs="Times New Roman"/>
              </w:rPr>
              <w:t>Описание действий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3"/>
            </w:pPr>
            <w:r>
              <w:rPr>
                <w:rFonts w:ascii="Times New Roman" w:hAnsi="Times New Roman" w:cs="Times New Roman"/>
              </w:rPr>
              <w:t>Ответственн</w:t>
            </w:r>
            <w:r>
              <w:rPr>
                <w:rFonts w:ascii="Times New Roman" w:hAnsi="Times New Roman" w:cs="Times New Roman"/>
              </w:rPr>
              <w:t>ое подразделение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3"/>
            </w:pPr>
            <w:r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3"/>
            </w:pPr>
            <w:r>
              <w:rPr>
                <w:rFonts w:ascii="Times New Roman" w:hAnsi="Times New Roman" w:cs="Times New Roman"/>
              </w:rPr>
              <w:t>Показатель выполнения мероприятия</w:t>
            </w:r>
          </w:p>
        </w:tc>
      </w:tr>
      <w:tr w:rsidR="00000000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3"/>
              <w:snapToGrid w:val="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3"/>
              <w:suppressAutoHyphens w:val="0"/>
              <w:snapToGrid w:val="0"/>
            </w:pPr>
            <w:r>
              <w:rPr>
                <w:rFonts w:ascii="Times New Roman" w:hAnsi="Times New Roman" w:cs="Times New Roman"/>
              </w:rPr>
              <w:t>Изучение особенностей земельного законодательства в части проведения аукционо</w:t>
            </w:r>
            <w:r>
              <w:rPr>
                <w:rFonts w:ascii="Times New Roman" w:hAnsi="Times New Roman" w:cs="Times New Roman"/>
              </w:rPr>
              <w:t>в на право заключени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договоров аренды земельных участков и аукционов по продаже земельных участков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3"/>
              <w:suppressAutoHyphens w:val="0"/>
              <w:snapToGrid w:val="0"/>
            </w:pPr>
            <w:r>
              <w:rPr>
                <w:rFonts w:ascii="Times New Roman" w:hAnsi="Times New Roman" w:cs="Times New Roman"/>
              </w:rPr>
              <w:t>Правильная организация действий по назначению и проведению аукционов на право заключени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договоров аренды земельных участков и аукционов по продаже земельны</w:t>
            </w:r>
            <w:r>
              <w:rPr>
                <w:rFonts w:ascii="Times New Roman" w:hAnsi="Times New Roman" w:cs="Times New Roman"/>
              </w:rPr>
              <w:t>х участков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3"/>
              <w:suppressAutoHyphens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земельных и имущественных отношений администрации </w:t>
            </w:r>
            <w:r>
              <w:rPr>
                <w:rFonts w:ascii="Times New Roman" w:hAnsi="Times New Roman" w:cs="Times New Roman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Кореновский район          М.Г. Наумова</w:t>
            </w:r>
          </w:p>
          <w:p w:rsidR="00000000" w:rsidRDefault="00CA6D5D">
            <w:pPr>
              <w:pStyle w:val="af3"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3"/>
              <w:suppressAutoHyphens w:val="0"/>
              <w:snapToGrid w:val="0"/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3"/>
              <w:suppressAutoHyphens w:val="0"/>
              <w:snapToGrid w:val="0"/>
            </w:pPr>
            <w:r>
              <w:rPr>
                <w:rFonts w:ascii="Times New Roman" w:hAnsi="Times New Roman" w:cs="Times New Roman"/>
              </w:rPr>
              <w:t>Недопущение в работе нарушений связанных с организацией и проведением аукционов на право заключе</w:t>
            </w:r>
            <w:r>
              <w:rPr>
                <w:rFonts w:ascii="Times New Roman" w:hAnsi="Times New Roman" w:cs="Times New Roman"/>
              </w:rPr>
              <w:t>ние договоров аренды земельных участков и аукционов по продаже земельных участков</w:t>
            </w:r>
          </w:p>
        </w:tc>
      </w:tr>
      <w:tr w:rsidR="00000000">
        <w:tc>
          <w:tcPr>
            <w:tcW w:w="4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3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NoSpacing"/>
              <w:jc w:val="both"/>
            </w:pPr>
            <w:r>
              <w:rPr>
                <w:rFonts w:cs="Times New Roman"/>
              </w:rPr>
              <w:t>Недопущение нарушений требований антимонопольного законодательства при осуществлении закупок товаров, работ, услуг для обеспечения муниципальных нужд</w:t>
            </w: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NoSpacing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контроль за соблюде</w:t>
            </w:r>
            <w:r>
              <w:rPr>
                <w:rFonts w:eastAsia="Times New Roman" w:cs="Times New Roman"/>
              </w:rPr>
              <w:t>нием требований законодательства в сфере закупок;</w:t>
            </w:r>
          </w:p>
          <w:p w:rsidR="00000000" w:rsidRDefault="00CA6D5D">
            <w:pPr>
              <w:pStyle w:val="NoSpacing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мониторинг и анализ изменений, вносимых в законодательство о закупках;</w:t>
            </w:r>
          </w:p>
          <w:p w:rsidR="00000000" w:rsidRDefault="00CA6D5D">
            <w:pPr>
              <w:pStyle w:val="NoSpacing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мониторинг и анализ практики применения антимонопольного законодательства;</w:t>
            </w:r>
          </w:p>
          <w:p w:rsidR="00000000" w:rsidRDefault="00CA6D5D">
            <w:pPr>
              <w:pStyle w:val="NoSpacing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осуществление внутреннего контроля качества подготовки</w:t>
            </w:r>
            <w:r>
              <w:rPr>
                <w:rFonts w:eastAsia="Times New Roman" w:cs="Times New Roman"/>
              </w:rPr>
              <w:t xml:space="preserve"> документации на осуществление закупок товаров, работ, услуг для обеспечения муниципальных нужд;</w:t>
            </w:r>
          </w:p>
          <w:p w:rsidR="00000000" w:rsidRDefault="00CA6D5D">
            <w:pPr>
              <w:pStyle w:val="NoSpacing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повышение профессиональной компетентности работников, осуществляющих деятельность в сфере закупок товаров, работ, услуг для обеспечения муниципальных нужд;</w:t>
            </w:r>
          </w:p>
          <w:p w:rsidR="00000000" w:rsidRDefault="00CA6D5D">
            <w:pPr>
              <w:pStyle w:val="NoSpacing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</w:rPr>
              <w:t xml:space="preserve"> обеспечение соответствия деятельности в сфере закупок требованиям антимонопольного законодательства.</w:t>
            </w:r>
          </w:p>
          <w:p w:rsidR="00000000" w:rsidRDefault="00CA6D5D">
            <w:pPr>
              <w:pStyle w:val="NoSpacing"/>
              <w:rPr>
                <w:rFonts w:eastAsia="Times New Roman" w:cs="Times New Roman"/>
              </w:rPr>
            </w:pPr>
          </w:p>
        </w:tc>
        <w:tc>
          <w:tcPr>
            <w:tcW w:w="16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Отдел контрактной системы </w:t>
            </w:r>
            <w:r>
              <w:rPr>
                <w:rFonts w:eastAsia="Times New Roman" w:cs="Times New Roman"/>
              </w:rPr>
              <w:t>администрации</w:t>
            </w:r>
            <w:r>
              <w:rPr>
                <w:rFonts w:eastAsia="Times New Roman" w:cs="Times New Roman"/>
              </w:rPr>
              <w:t xml:space="preserve"> муниципально-го образования Кореновский район </w:t>
            </w:r>
          </w:p>
          <w:p w:rsidR="00000000" w:rsidRDefault="00CA6D5D">
            <w:pPr>
              <w:pStyle w:val="NoSpacing"/>
              <w:jc w:val="both"/>
            </w:pPr>
            <w:r>
              <w:rPr>
                <w:rFonts w:eastAsia="Times New Roman" w:cs="Times New Roman"/>
              </w:rPr>
              <w:t>Глоба Е.Ф.</w:t>
            </w:r>
          </w:p>
        </w:tc>
        <w:tc>
          <w:tcPr>
            <w:tcW w:w="12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-постоянно</w:t>
            </w: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-постоянно</w:t>
            </w: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-постоянно</w:t>
            </w: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по мере необходимости</w:t>
            </w: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-постоянно</w:t>
            </w: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  <w:p w:rsidR="00000000" w:rsidRDefault="00CA6D5D">
            <w:pPr>
              <w:pStyle w:val="NoSpacing"/>
              <w:jc w:val="both"/>
              <w:rPr>
                <w:rFonts w:eastAsia="Times New Roman" w:cs="Times New Roman"/>
              </w:rPr>
            </w:pPr>
          </w:p>
        </w:tc>
        <w:tc>
          <w:tcPr>
            <w:tcW w:w="21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CA6D5D">
            <w:pPr>
              <w:pStyle w:val="NoSpacing"/>
              <w:jc w:val="both"/>
            </w:pPr>
            <w:r>
              <w:rPr>
                <w:rFonts w:eastAsia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000000">
        <w:tc>
          <w:tcPr>
            <w:tcW w:w="4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3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4"/>
              <w:snapToGrid w:val="0"/>
            </w:pPr>
            <w:r>
              <w:rPr>
                <w:rFonts w:cs="Times New Roman"/>
              </w:rPr>
              <w:t xml:space="preserve">Проведение анализа выявленных нарушений </w:t>
            </w:r>
            <w:r>
              <w:rPr>
                <w:rFonts w:cs="Times New Roman"/>
              </w:rPr>
              <w:t>антимонопольного законодательства</w:t>
            </w:r>
            <w:r>
              <w:rPr>
                <w:rFonts w:cs="Times New Roman"/>
              </w:rPr>
              <w:t xml:space="preserve"> за предыдущие 3 года (наличие предостережений, предупреждений, штрафов, жало</w:t>
            </w:r>
            <w:r>
              <w:rPr>
                <w:rFonts w:cs="Times New Roman"/>
              </w:rPr>
              <w:t>б, возбужденных дел</w:t>
            </w:r>
            <w:r>
              <w:rPr>
                <w:rFonts w:cs="Times New Roman"/>
              </w:rPr>
              <w:t>)</w:t>
            </w: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4"/>
              <w:snapToGrid w:val="0"/>
            </w:pPr>
            <w:r>
              <w:rPr>
                <w:rFonts w:cs="Times New Roman"/>
              </w:rPr>
              <w:t xml:space="preserve">1. Сбор информации, поступившей от отраслевых (функциональных) органов администрации, касающейся выявления рисков нарушения </w:t>
            </w:r>
            <w:r>
              <w:rPr>
                <w:rStyle w:val="a8"/>
                <w:rFonts w:cs="Times New Roman"/>
                <w:color w:val="auto"/>
              </w:rPr>
              <w:t>антимонопольного законодательства</w:t>
            </w:r>
            <w:r>
              <w:rPr>
                <w:rFonts w:cs="Times New Roman"/>
              </w:rPr>
              <w:t>, учета обстоятельств, связанных с рисками нарушения антимонопольного законода</w:t>
            </w:r>
            <w:r>
              <w:rPr>
                <w:rFonts w:cs="Times New Roman"/>
              </w:rPr>
              <w:t>тельства.</w:t>
            </w:r>
          </w:p>
          <w:p w:rsidR="00000000" w:rsidRDefault="00CA6D5D">
            <w:pPr>
              <w:pStyle w:val="af4"/>
            </w:pPr>
            <w:r>
              <w:t xml:space="preserve">2. Составление Перечня нарушений антимонопольного законодательства  </w:t>
            </w:r>
            <w:r>
              <w:t>в</w:t>
            </w:r>
            <w:r>
              <w:t xml:space="preserve"> администрации</w:t>
            </w:r>
          </w:p>
        </w:tc>
        <w:tc>
          <w:tcPr>
            <w:tcW w:w="16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3"/>
              <w:snapToGrid w:val="0"/>
            </w:pPr>
            <w:r>
              <w:rPr>
                <w:rFonts w:ascii="Times New Roman" w:hAnsi="Times New Roman" w:cs="Times New Roman"/>
              </w:rPr>
              <w:t>Правовое управление</w:t>
            </w:r>
            <w:r>
              <w:rPr>
                <w:rFonts w:ascii="Times New Roman" w:hAnsi="Times New Roman" w:cs="Times New Roman"/>
              </w:rPr>
              <w:t>, управление экономики</w:t>
            </w:r>
          </w:p>
        </w:tc>
        <w:tc>
          <w:tcPr>
            <w:tcW w:w="12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3"/>
              <w:snapToGrid w:val="0"/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4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Перечень нарушений </w:t>
            </w:r>
            <w:r>
              <w:rPr>
                <w:rStyle w:val="a8"/>
                <w:rFonts w:cs="Times New Roman"/>
                <w:color w:val="auto"/>
              </w:rPr>
              <w:t>антимонопольного законодательства</w:t>
            </w:r>
            <w:r>
              <w:rPr>
                <w:rFonts w:cs="Times New Roman"/>
              </w:rPr>
              <w:t xml:space="preserve"> в администрации, составленный в соответствии с </w:t>
            </w:r>
            <w:r>
              <w:rPr>
                <w:rStyle w:val="a8"/>
                <w:rFonts w:cs="Times New Roman"/>
                <w:color w:val="auto"/>
              </w:rPr>
              <w:t>Методически</w:t>
            </w:r>
            <w:r>
              <w:rPr>
                <w:rStyle w:val="a8"/>
                <w:rFonts w:cs="Times New Roman"/>
                <w:color w:val="auto"/>
              </w:rPr>
              <w:t>ми рекомендациями</w:t>
            </w:r>
            <w:r>
              <w:rPr>
                <w:rFonts w:cs="Times New Roman"/>
              </w:rPr>
              <w:t xml:space="preserve">, утвержденными </w:t>
            </w:r>
            <w:r>
              <w:rPr>
                <w:rStyle w:val="a8"/>
                <w:rFonts w:cs="Times New Roman"/>
                <w:color w:val="000000"/>
              </w:rPr>
              <w:t>распоряжением</w:t>
            </w:r>
            <w:r>
              <w:rPr>
                <w:rFonts w:cs="Times New Roman"/>
              </w:rPr>
              <w:t xml:space="preserve"> Правительства Российской Федерации от 18 октября 2018 г. </w:t>
            </w:r>
            <w:r>
              <w:rPr>
                <w:rFonts w:cs="Times New Roman"/>
              </w:rPr>
              <w:t>№</w:t>
            </w:r>
            <w:r>
              <w:rPr>
                <w:rFonts w:cs="Times New Roman"/>
              </w:rPr>
              <w:t xml:space="preserve"> 2258-р "Об утверждении методических рекомендаций по созданию и организации федеральными органами исполнительной власти системы внутреннего обеспечения</w:t>
            </w:r>
            <w:r>
              <w:rPr>
                <w:rFonts w:cs="Times New Roman"/>
              </w:rPr>
              <w:t xml:space="preserve"> соответствия требованиям антимонопольного законодательства"</w:t>
            </w:r>
          </w:p>
          <w:p w:rsidR="00000000" w:rsidRDefault="00CA6D5D">
            <w:pPr>
              <w:pStyle w:val="af4"/>
              <w:snapToGrid w:val="0"/>
              <w:rPr>
                <w:rFonts w:cs="Times New Roman"/>
              </w:rPr>
            </w:pPr>
          </w:p>
        </w:tc>
      </w:tr>
      <w:tr w:rsidR="00000000">
        <w:tc>
          <w:tcPr>
            <w:tcW w:w="4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3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4"/>
              <w:snapToGrid w:val="0"/>
            </w:pPr>
            <w:r>
              <w:rPr>
                <w:rFonts w:cs="Times New Roman"/>
              </w:rPr>
              <w:t xml:space="preserve">Проведение ежегодного анализа нормативных правовых актов </w:t>
            </w:r>
            <w:r>
              <w:rPr>
                <w:rFonts w:cs="Times New Roman"/>
              </w:rPr>
              <w:t xml:space="preserve">администрации </w:t>
            </w:r>
            <w:r>
              <w:rPr>
                <w:rFonts w:cs="Times New Roman"/>
              </w:rPr>
              <w:t xml:space="preserve"> в сфере </w:t>
            </w:r>
            <w:r>
              <w:rPr>
                <w:rStyle w:val="a8"/>
                <w:rFonts w:cs="Times New Roman"/>
                <w:color w:val="000000"/>
              </w:rPr>
              <w:t>антимонопольного законодательства</w:t>
            </w:r>
          </w:p>
          <w:p w:rsidR="00000000" w:rsidRDefault="00CA6D5D">
            <w:pPr>
              <w:pStyle w:val="af4"/>
              <w:snapToGrid w:val="0"/>
              <w:rPr>
                <w:rFonts w:cs="Times New Roman"/>
                <w:sz w:val="28"/>
              </w:rPr>
            </w:pPr>
            <w:hyperlink r:id="rId6" w:history="1"/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4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1. Предоставление </w:t>
            </w:r>
            <w:r>
              <w:rPr>
                <w:rFonts w:cs="Times New Roman"/>
              </w:rPr>
              <w:t>главе муниципального</w:t>
            </w:r>
            <w:r>
              <w:rPr>
                <w:rFonts w:cs="Times New Roman"/>
              </w:rPr>
              <w:t xml:space="preserve"> образования Кореновский район</w:t>
            </w:r>
            <w:r>
              <w:rPr>
                <w:rFonts w:cs="Times New Roman"/>
              </w:rPr>
              <w:t xml:space="preserve"> сводного отчета (информации) с обоснованием целесообразности (нецелесообразности) внесения изменений в нормативные правовые акты</w:t>
            </w:r>
          </w:p>
          <w:p w:rsidR="00000000" w:rsidRDefault="00CA6D5D">
            <w:pPr>
              <w:pStyle w:val="af4"/>
              <w:snapToGrid w:val="0"/>
              <w:rPr>
                <w:rFonts w:cs="Times New Roman"/>
              </w:rPr>
            </w:pPr>
          </w:p>
        </w:tc>
        <w:tc>
          <w:tcPr>
            <w:tcW w:w="16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4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отраслевые (функциональные) органы администрации (по направлениям деятельности),  управление эк</w:t>
            </w:r>
            <w:r>
              <w:rPr>
                <w:rFonts w:cs="Times New Roman"/>
              </w:rPr>
              <w:t>ономик</w:t>
            </w:r>
            <w:r>
              <w:rPr>
                <w:rFonts w:cs="Times New Roman"/>
              </w:rPr>
              <w:t xml:space="preserve">и, </w:t>
            </w:r>
            <w:r>
              <w:rPr>
                <w:rFonts w:cs="Times New Roman"/>
              </w:rPr>
              <w:t>правовое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управление</w:t>
            </w:r>
          </w:p>
          <w:p w:rsidR="00000000" w:rsidRDefault="00CA6D5D">
            <w:pPr>
              <w:pStyle w:val="af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3"/>
              <w:snapToGrid w:val="0"/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4"/>
              <w:snapToGrid w:val="0"/>
            </w:pPr>
            <w:r>
              <w:rPr>
                <w:rFonts w:cs="Times New Roman"/>
              </w:rPr>
              <w:t>Сводный отчет (информация) с обоснованием целесообразности (нецелесообразности) внесения изменений в нормативные правовые акт</w:t>
            </w:r>
          </w:p>
        </w:tc>
      </w:tr>
      <w:tr w:rsidR="00000000">
        <w:tc>
          <w:tcPr>
            <w:tcW w:w="4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3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4"/>
              <w:snapToGrid w:val="0"/>
            </w:pPr>
            <w:r>
              <w:rPr>
                <w:rFonts w:cs="Times New Roman"/>
              </w:rPr>
              <w:t xml:space="preserve">Анализ проектов нормативных правовых актов администрации </w:t>
            </w:r>
            <w:r>
              <w:rPr>
                <w:rFonts w:cs="Times New Roman"/>
              </w:rPr>
              <w:t>муниципального образовани</w:t>
            </w:r>
            <w:r>
              <w:rPr>
                <w:rFonts w:cs="Times New Roman"/>
              </w:rPr>
              <w:t>я Кореновский район</w:t>
            </w: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4"/>
              <w:snapToGrid w:val="0"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1.</w:t>
            </w:r>
            <w:r>
              <w:rPr>
                <w:rFonts w:cs="Times New Roman"/>
              </w:rPr>
              <w:t>Размещение на официальном сайте проекта нормативного правого акта с необходимым обоснованием реализации предлагаемых решений, в том числе их влияния на конкуренцию.</w:t>
            </w:r>
          </w:p>
          <w:p w:rsidR="00000000" w:rsidRDefault="00CA6D5D">
            <w:pPr>
              <w:pStyle w:val="af4"/>
              <w:rPr>
                <w:rFonts w:cs="Times New Roman"/>
              </w:rPr>
            </w:pPr>
            <w:r>
              <w:t xml:space="preserve">2. </w:t>
            </w:r>
            <w:r>
              <w:t xml:space="preserve">Осуществление </w:t>
            </w:r>
            <w:r>
              <w:t xml:space="preserve"> сбора и  </w:t>
            </w:r>
            <w:r>
              <w:t xml:space="preserve">проведение </w:t>
            </w:r>
            <w:r>
              <w:t>оценки поступивших замечаний и</w:t>
            </w:r>
            <w:r>
              <w:t xml:space="preserve"> предложений от организаций и граждан по проектам нормативных правовых актов администраци</w:t>
            </w:r>
            <w:r>
              <w:t>и</w:t>
            </w:r>
          </w:p>
          <w:p w:rsidR="00000000" w:rsidRDefault="00CA6D5D">
            <w:pPr>
              <w:pStyle w:val="af4"/>
              <w:snapToGrid w:val="0"/>
              <w:rPr>
                <w:rFonts w:cs="Times New Roman"/>
              </w:rPr>
            </w:pPr>
          </w:p>
        </w:tc>
        <w:tc>
          <w:tcPr>
            <w:tcW w:w="16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4"/>
              <w:snapToGrid w:val="0"/>
            </w:pPr>
            <w:r>
              <w:rPr>
                <w:rFonts w:cs="Times New Roman"/>
              </w:rPr>
              <w:t>О</w:t>
            </w:r>
            <w:r>
              <w:rPr>
                <w:rFonts w:cs="Times New Roman"/>
              </w:rPr>
              <w:t>траслевые (функциональные) органы администрации (по направлениям деятельности),  управление  экономик</w:t>
            </w:r>
            <w:r>
              <w:rPr>
                <w:rFonts w:cs="Times New Roman"/>
              </w:rPr>
              <w:t xml:space="preserve">и,  </w:t>
            </w:r>
            <w:r>
              <w:rPr>
                <w:rFonts w:cs="Times New Roman"/>
              </w:rPr>
              <w:t>правовое управление</w:t>
            </w:r>
          </w:p>
        </w:tc>
        <w:tc>
          <w:tcPr>
            <w:tcW w:w="12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3"/>
              <w:snapToGrid w:val="0"/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4"/>
              <w:snapToGrid w:val="0"/>
            </w:pPr>
            <w:r>
              <w:rPr>
                <w:rFonts w:cs="Times New Roman"/>
              </w:rPr>
              <w:t>Принятие правовых акто</w:t>
            </w:r>
            <w:r>
              <w:rPr>
                <w:rFonts w:cs="Times New Roman"/>
              </w:rPr>
              <w:t xml:space="preserve">в, регламентирующих деятельность юридических лиц, индивидуальных предпринимателей в установленной сфере деятельности, не противоречащих </w:t>
            </w:r>
            <w:r>
              <w:rPr>
                <w:rStyle w:val="a8"/>
                <w:rFonts w:cs="Times New Roman"/>
                <w:color w:val="000000"/>
              </w:rPr>
              <w:t>антимонопольному законодательству</w:t>
            </w:r>
          </w:p>
          <w:p w:rsidR="00000000" w:rsidRDefault="00CA6D5D">
            <w:pPr>
              <w:pStyle w:val="af4"/>
              <w:snapToGrid w:val="0"/>
              <w:rPr>
                <w:rFonts w:cs="Times New Roman"/>
                <w:sz w:val="28"/>
              </w:rPr>
            </w:pPr>
            <w:hyperlink r:id="rId7" w:history="1"/>
          </w:p>
        </w:tc>
      </w:tr>
      <w:tr w:rsidR="00000000">
        <w:tc>
          <w:tcPr>
            <w:tcW w:w="4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3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4"/>
              <w:snapToGrid w:val="0"/>
            </w:pPr>
            <w:r>
              <w:rPr>
                <w:rFonts w:cs="Times New Roman"/>
              </w:rPr>
              <w:t>Проведение мониторинга и анализа практики пр</w:t>
            </w:r>
            <w:r>
              <w:rPr>
                <w:rFonts w:cs="Times New Roman"/>
              </w:rPr>
              <w:t xml:space="preserve">именения </w:t>
            </w:r>
            <w:r>
              <w:rPr>
                <w:rStyle w:val="a8"/>
                <w:rFonts w:cs="Times New Roman"/>
                <w:color w:val="000000"/>
              </w:rPr>
              <w:t>антимонопольного законодательства</w:t>
            </w:r>
            <w:r>
              <w:rPr>
                <w:rFonts w:cs="Times New Roman"/>
              </w:rPr>
              <w:t xml:space="preserve"> в администрации </w:t>
            </w:r>
            <w:r>
              <w:rPr>
                <w:rFonts w:cs="Times New Roman"/>
              </w:rPr>
              <w:t>муниципального образования Кореновский район</w:t>
            </w:r>
          </w:p>
          <w:p w:rsidR="00000000" w:rsidRDefault="00CA6D5D">
            <w:pPr>
              <w:pStyle w:val="af4"/>
              <w:snapToGrid w:val="0"/>
              <w:rPr>
                <w:rFonts w:cs="Times New Roman"/>
                <w:sz w:val="28"/>
              </w:rPr>
            </w:pPr>
            <w:hyperlink r:id="rId8" w:history="1"/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4"/>
              <w:snapToGrid w:val="0"/>
            </w:pPr>
            <w:r>
              <w:rPr>
                <w:rFonts w:cs="Times New Roman"/>
              </w:rPr>
              <w:t>1. Сбор сведений о правоприменительной практике в администрации.</w:t>
            </w:r>
          </w:p>
          <w:p w:rsidR="00000000" w:rsidRDefault="00CA6D5D">
            <w:pPr>
              <w:pStyle w:val="af4"/>
            </w:pPr>
            <w:r>
              <w:t>2. Подготовка по итогам сбора сведений о правопр</w:t>
            </w:r>
            <w:r>
              <w:t>именительной практике справочной информации об изменениях, при их наличии, и основных аспектах правоприменительной практики в администрации.</w:t>
            </w:r>
          </w:p>
          <w:p w:rsidR="00000000" w:rsidRDefault="00CA6D5D">
            <w:pPr>
              <w:pStyle w:val="af4"/>
              <w:rPr>
                <w:rFonts w:cs="Times New Roman"/>
              </w:rPr>
            </w:pPr>
            <w:r>
              <w:t>3. Проведение ежегодных рабочих совещаний по обсуждению результатов правоприменительной практики в администрации</w:t>
            </w:r>
          </w:p>
          <w:p w:rsidR="00000000" w:rsidRDefault="00CA6D5D">
            <w:pPr>
              <w:pStyle w:val="af4"/>
              <w:snapToGrid w:val="0"/>
              <w:rPr>
                <w:rFonts w:cs="Times New Roman"/>
              </w:rPr>
            </w:pPr>
          </w:p>
        </w:tc>
        <w:tc>
          <w:tcPr>
            <w:tcW w:w="16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3"/>
              <w:snapToGrid w:val="0"/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траслевые (функциональные) органы администрации (по направлениям деятельности),  управление  экономик</w:t>
            </w:r>
            <w:r>
              <w:rPr>
                <w:rFonts w:ascii="Times New Roman" w:hAnsi="Times New Roman" w:cs="Times New Roman"/>
              </w:rPr>
              <w:t xml:space="preserve">и,  </w:t>
            </w:r>
            <w:r>
              <w:rPr>
                <w:rFonts w:ascii="Times New Roman" w:hAnsi="Times New Roman" w:cs="Times New Roman"/>
              </w:rPr>
              <w:t>правовое управление</w:t>
            </w:r>
          </w:p>
        </w:tc>
        <w:tc>
          <w:tcPr>
            <w:tcW w:w="12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3"/>
              <w:snapToGrid w:val="0"/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4"/>
              <w:snapToGrid w:val="0"/>
            </w:pPr>
            <w:r>
              <w:rPr>
                <w:rFonts w:cs="Times New Roman"/>
              </w:rPr>
              <w:t xml:space="preserve">1. Участие в ежегодных рабочих совещаниях по обсуждению результатов правоприменительной практики </w:t>
            </w:r>
            <w:r>
              <w:rPr>
                <w:rStyle w:val="a8"/>
                <w:rFonts w:cs="Times New Roman"/>
                <w:color w:val="000000"/>
              </w:rPr>
              <w:t>антимонопольного</w:t>
            </w:r>
            <w:r>
              <w:rPr>
                <w:rStyle w:val="a8"/>
                <w:rFonts w:cs="Times New Roman"/>
                <w:color w:val="000000"/>
              </w:rPr>
              <w:t xml:space="preserve"> законодательства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в администрации.</w:t>
            </w:r>
          </w:p>
          <w:p w:rsidR="00000000" w:rsidRDefault="00CA6D5D">
            <w:pPr>
              <w:pStyle w:val="af4"/>
            </w:pPr>
            <w:r>
              <w:t>2. Анализ результатов правоприменительной практики антимонопольного законодательства в администрации (типичных нарушений, примененных мерах ответственности и т.д.)</w:t>
            </w:r>
          </w:p>
          <w:p w:rsidR="00000000" w:rsidRDefault="00CA6D5D">
            <w:pPr>
              <w:pStyle w:val="af4"/>
              <w:snapToGrid w:val="0"/>
              <w:rPr>
                <w:rFonts w:cs="Times New Roman"/>
                <w:sz w:val="28"/>
              </w:rPr>
            </w:pPr>
            <w:hyperlink r:id="rId9" w:history="1"/>
          </w:p>
        </w:tc>
      </w:tr>
      <w:tr w:rsidR="00000000">
        <w:tc>
          <w:tcPr>
            <w:tcW w:w="4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3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4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Проведение оцен</w:t>
            </w:r>
            <w:r>
              <w:rPr>
                <w:rFonts w:cs="Times New Roman"/>
              </w:rPr>
              <w:t>ки достижения ключевых показателей эффективности антимонопольного комплаенса</w:t>
            </w:r>
          </w:p>
          <w:p w:rsidR="00000000" w:rsidRDefault="00CA6D5D">
            <w:pPr>
              <w:pStyle w:val="af4"/>
              <w:snapToGrid w:val="0"/>
              <w:rPr>
                <w:rFonts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4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установление ключевых показателей эффективности реализации мероприятий антимонопольного комплаенса</w:t>
            </w:r>
          </w:p>
          <w:p w:rsidR="00000000" w:rsidRDefault="00CA6D5D">
            <w:pPr>
              <w:pStyle w:val="af4"/>
              <w:snapToGrid w:val="0"/>
              <w:rPr>
                <w:rFonts w:cs="Times New Roman"/>
              </w:rPr>
            </w:pPr>
          </w:p>
        </w:tc>
        <w:tc>
          <w:tcPr>
            <w:tcW w:w="16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4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управление  экономик</w:t>
            </w:r>
            <w:r>
              <w:rPr>
                <w:rFonts w:cs="Times New Roman"/>
              </w:rPr>
              <w:t>и</w:t>
            </w:r>
          </w:p>
          <w:p w:rsidR="00000000" w:rsidRDefault="00CA6D5D">
            <w:pPr>
              <w:pStyle w:val="af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4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ежегодно</w:t>
            </w:r>
          </w:p>
          <w:p w:rsidR="00000000" w:rsidRDefault="00CA6D5D">
            <w:pPr>
              <w:pStyle w:val="af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CA6D5D">
            <w:pPr>
              <w:pStyle w:val="af4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подготовка информации о достижении ключевых п</w:t>
            </w:r>
            <w:r>
              <w:rPr>
                <w:rFonts w:cs="Times New Roman"/>
              </w:rPr>
              <w:t>оказателей эффективности функционирования в администрации антимонопольного комплаенса</w:t>
            </w:r>
          </w:p>
          <w:p w:rsidR="00000000" w:rsidRDefault="00CA6D5D">
            <w:pPr>
              <w:pStyle w:val="af4"/>
              <w:snapToGrid w:val="0"/>
              <w:rPr>
                <w:rFonts w:cs="Times New Roman"/>
              </w:rPr>
            </w:pPr>
          </w:p>
        </w:tc>
      </w:tr>
    </w:tbl>
    <w:p w:rsidR="00000000" w:rsidRDefault="00CA6D5D">
      <w:pPr>
        <w:widowControl/>
        <w:ind w:firstLine="720"/>
        <w:rPr>
          <w:rFonts w:ascii="Arial" w:hAnsi="Arial" w:cs="Arial"/>
        </w:rPr>
      </w:pPr>
    </w:p>
    <w:p w:rsidR="00000000" w:rsidRDefault="00CA6D5D">
      <w:pPr>
        <w:widowControl/>
        <w:ind w:firstLine="720"/>
        <w:rPr>
          <w:rFonts w:ascii="Arial" w:hAnsi="Arial" w:cs="Arial"/>
        </w:rPr>
      </w:pPr>
    </w:p>
    <w:p w:rsidR="00000000" w:rsidRDefault="00CA6D5D">
      <w:pPr>
        <w:widowControl/>
        <w:ind w:firstLine="720"/>
        <w:rPr>
          <w:rFonts w:ascii="Arial" w:hAnsi="Arial" w:cs="Arial"/>
        </w:rPr>
      </w:pPr>
    </w:p>
    <w:p w:rsidR="00000000" w:rsidRDefault="00CA6D5D">
      <w:pPr>
        <w:widowControl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Заместитель главы</w:t>
      </w:r>
    </w:p>
    <w:p w:rsidR="00000000" w:rsidRDefault="00CA6D5D">
      <w:pPr>
        <w:widowControl/>
        <w:rPr>
          <w:rFonts w:cs="Times New Roman"/>
          <w:color w:val="00000A"/>
          <w:kern w:val="0"/>
          <w:sz w:val="28"/>
          <w:szCs w:val="28"/>
          <w:lang w:eastAsia="ru-RU" w:bidi="ar-SA"/>
        </w:rPr>
      </w:pPr>
      <w:r>
        <w:rPr>
          <w:rFonts w:cs="Arial"/>
          <w:sz w:val="28"/>
          <w:szCs w:val="28"/>
        </w:rPr>
        <w:t>муниципального образования</w:t>
      </w:r>
    </w:p>
    <w:p w:rsidR="00000000" w:rsidRDefault="00CA6D5D">
      <w:pPr>
        <w:widowControl/>
        <w:rPr>
          <w:sz w:val="26"/>
          <w:szCs w:val="26"/>
        </w:rPr>
      </w:pPr>
      <w:r>
        <w:rPr>
          <w:rFonts w:cs="Times New Roman"/>
          <w:color w:val="00000A"/>
          <w:kern w:val="0"/>
          <w:sz w:val="28"/>
          <w:szCs w:val="28"/>
          <w:lang w:eastAsia="ru-RU" w:bidi="ar-SA"/>
        </w:rPr>
        <w:t>Кореновский район</w:t>
      </w:r>
      <w:r>
        <w:rPr>
          <w:rFonts w:cs="Times New Roman"/>
          <w:color w:val="00000A"/>
          <w:kern w:val="0"/>
          <w:sz w:val="28"/>
          <w:szCs w:val="28"/>
          <w:lang w:eastAsia="ru-RU" w:bidi="ar-SA"/>
        </w:rPr>
        <w:tab/>
      </w:r>
      <w:r>
        <w:rPr>
          <w:rFonts w:cs="Times New Roman"/>
          <w:color w:val="00000A"/>
          <w:kern w:val="0"/>
          <w:sz w:val="28"/>
          <w:szCs w:val="28"/>
          <w:lang w:eastAsia="ru-RU" w:bidi="ar-SA"/>
        </w:rPr>
        <w:tab/>
      </w:r>
      <w:r>
        <w:rPr>
          <w:rFonts w:cs="Times New Roman"/>
          <w:color w:val="00000A"/>
          <w:kern w:val="0"/>
          <w:sz w:val="28"/>
          <w:szCs w:val="28"/>
          <w:lang w:eastAsia="ru-RU" w:bidi="ar-SA"/>
        </w:rPr>
        <w:tab/>
      </w:r>
      <w:r>
        <w:rPr>
          <w:rFonts w:cs="Times New Roman"/>
          <w:color w:val="00000A"/>
          <w:kern w:val="0"/>
          <w:sz w:val="28"/>
          <w:szCs w:val="28"/>
          <w:lang w:eastAsia="ru-RU" w:bidi="ar-SA"/>
        </w:rPr>
        <w:tab/>
      </w:r>
      <w:r>
        <w:rPr>
          <w:rFonts w:cs="Times New Roman"/>
          <w:color w:val="00000A"/>
          <w:kern w:val="0"/>
          <w:sz w:val="28"/>
          <w:szCs w:val="28"/>
          <w:lang w:eastAsia="ru-RU" w:bidi="ar-SA"/>
        </w:rPr>
        <w:tab/>
      </w:r>
      <w:r>
        <w:rPr>
          <w:rFonts w:cs="Times New Roman"/>
          <w:color w:val="00000A"/>
          <w:kern w:val="0"/>
          <w:sz w:val="28"/>
          <w:szCs w:val="28"/>
          <w:lang w:eastAsia="ru-RU" w:bidi="ar-SA"/>
        </w:rPr>
        <w:tab/>
      </w:r>
      <w:r>
        <w:rPr>
          <w:rFonts w:cs="Times New Roman"/>
          <w:color w:val="00000A"/>
          <w:kern w:val="0"/>
          <w:sz w:val="28"/>
          <w:szCs w:val="28"/>
          <w:lang w:eastAsia="ru-RU" w:bidi="ar-SA"/>
        </w:rPr>
        <w:tab/>
        <w:t xml:space="preserve">  </w:t>
      </w:r>
      <w:r>
        <w:rPr>
          <w:rFonts w:cs="Times New Roman"/>
          <w:color w:val="00000A"/>
          <w:kern w:val="0"/>
          <w:sz w:val="28"/>
          <w:szCs w:val="28"/>
          <w:lang w:eastAsia="ru-RU" w:bidi="ar-SA"/>
        </w:rPr>
        <w:t>С.В. Колупайко</w:t>
      </w:r>
    </w:p>
    <w:p w:rsidR="00000000" w:rsidRDefault="00CA6D5D">
      <w:pPr>
        <w:shd w:val="clear" w:color="auto" w:fill="FFFFFF"/>
        <w:tabs>
          <w:tab w:val="left" w:pos="5612"/>
        </w:tabs>
        <w:jc w:val="both"/>
        <w:rPr>
          <w:sz w:val="26"/>
          <w:szCs w:val="26"/>
        </w:rPr>
      </w:pPr>
    </w:p>
    <w:p w:rsidR="00000000" w:rsidRDefault="00CA6D5D">
      <w:pPr>
        <w:shd w:val="clear" w:color="auto" w:fill="FFFFFF"/>
        <w:tabs>
          <w:tab w:val="left" w:pos="5612"/>
        </w:tabs>
        <w:jc w:val="both"/>
        <w:rPr>
          <w:sz w:val="26"/>
          <w:szCs w:val="26"/>
        </w:rPr>
      </w:pPr>
    </w:p>
    <w:p w:rsidR="00000000" w:rsidRDefault="00CA6D5D">
      <w:pPr>
        <w:shd w:val="clear" w:color="auto" w:fill="FFFFFF"/>
        <w:tabs>
          <w:tab w:val="left" w:pos="5612"/>
        </w:tabs>
        <w:jc w:val="both"/>
        <w:rPr>
          <w:sz w:val="26"/>
          <w:szCs w:val="26"/>
        </w:rPr>
      </w:pPr>
    </w:p>
    <w:sectPr w:rsidR="00000000">
      <w:pgSz w:w="11906" w:h="16838"/>
      <w:pgMar w:top="850" w:right="567" w:bottom="850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Lohit Hindi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0">
    <w:charset w:val="CC"/>
    <w:family w:val="auto"/>
    <w:pitch w:val="variable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D5D"/>
    <w:rsid w:val="00CA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740F4F7-C99F-49FC-9FF9-F2291228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DejaVu Sans" w:cs="Lohit Hindi"/>
      <w:kern w:val="2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6">
    <w:name w:val="Цветовое выделение для Текст"/>
    <w:rPr>
      <w:sz w:val="24"/>
    </w:rPr>
  </w:style>
  <w:style w:type="character" w:customStyle="1" w:styleId="a7">
    <w:name w:val="Цветовое выделение"/>
    <w:rPr>
      <w:b/>
      <w:color w:val="26282F"/>
    </w:rPr>
  </w:style>
  <w:style w:type="character" w:customStyle="1" w:styleId="a8">
    <w:name w:val="Гипертекстовая ссылка"/>
    <w:basedOn w:val="a7"/>
    <w:rPr>
      <w:b w:val="0"/>
      <w:color w:val="106BBE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customStyle="1" w:styleId="ad">
    <w:name w:val="Заголовок таблицы"/>
    <w:basedOn w:val="ab"/>
    <w:pPr>
      <w:jc w:val="center"/>
    </w:pPr>
    <w:rPr>
      <w:b/>
      <w:bCs/>
    </w:r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Блочная цитата"/>
    <w:basedOn w:val="a"/>
    <w:pPr>
      <w:spacing w:after="283"/>
      <w:ind w:left="567" w:right="567"/>
    </w:pPr>
  </w:style>
  <w:style w:type="paragraph" w:styleId="af0">
    <w:name w:val="Title"/>
    <w:basedOn w:val="10"/>
    <w:next w:val="a0"/>
    <w:qFormat/>
    <w:pPr>
      <w:jc w:val="center"/>
    </w:pPr>
    <w:rPr>
      <w:b/>
      <w:bCs/>
      <w:sz w:val="56"/>
      <w:szCs w:val="56"/>
    </w:rPr>
  </w:style>
  <w:style w:type="paragraph" w:styleId="af1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customStyle="1" w:styleId="30">
    <w:name w:val="Основной текст3"/>
    <w:basedOn w:val="a"/>
    <w:pPr>
      <w:shd w:val="clear" w:color="auto" w:fill="FFFFFF"/>
      <w:spacing w:line="322" w:lineRule="exact"/>
      <w:jc w:val="center"/>
    </w:pPr>
    <w:rPr>
      <w:rFonts w:ascii="Calibri" w:hAnsi="Calibri"/>
      <w:spacing w:val="1"/>
      <w:sz w:val="22"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customStyle="1" w:styleId="af2">
    <w:name w:val="Таблицы (моноширинный)"/>
    <w:pPr>
      <w:widowControl w:val="0"/>
      <w:suppressAutoHyphens/>
    </w:pPr>
    <w:rPr>
      <w:rFonts w:ascii="Courier New" w:eastAsia="0" w:hAnsi="Courier New" w:cs="Liberation Serif"/>
      <w:color w:val="000000"/>
      <w:kern w:val="2"/>
      <w:sz w:val="24"/>
      <w:szCs w:val="24"/>
      <w:lang w:eastAsia="hi-IN" w:bidi="hi-IN"/>
    </w:rPr>
  </w:style>
  <w:style w:type="paragraph" w:customStyle="1" w:styleId="af3">
    <w:name w:val="Нормальный (таблица)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hi-IN" w:bidi="hi-IN"/>
    </w:rPr>
  </w:style>
  <w:style w:type="paragraph" w:customStyle="1" w:styleId="NoSpacing">
    <w:name w:val="No Spacing"/>
    <w:pPr>
      <w:suppressAutoHyphens/>
    </w:pPr>
    <w:rPr>
      <w:rFonts w:eastAsia="DejaVu Sans" w:cs="Lohit Hindi"/>
      <w:kern w:val="2"/>
      <w:sz w:val="24"/>
      <w:szCs w:val="24"/>
      <w:lang w:bidi="hi-IN"/>
    </w:rPr>
  </w:style>
  <w:style w:type="paragraph" w:customStyle="1" w:styleId="af4">
    <w:name w:val="Прижатый влево"/>
    <w:pPr>
      <w:widowControl w:val="0"/>
      <w:suppressAutoHyphens/>
    </w:pPr>
    <w:rPr>
      <w:rFonts w:eastAsia="DejaVu Sans" w:cs="Lohit Hind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17.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48517.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17.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48517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1249</Words>
  <Characters>7123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2019-01-22T09:30:00Z</cp:lastPrinted>
  <dcterms:created xsi:type="dcterms:W3CDTF">2025-02-14T09:52:00Z</dcterms:created>
  <dcterms:modified xsi:type="dcterms:W3CDTF">2025-02-14T09:52:00Z</dcterms:modified>
</cp:coreProperties>
</file>