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  <w:lang w:eastAsia="zxx" w:bidi="zxx"/>
        </w:rPr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left="0" w:right="0" w:hanging="0"/>
        <w:jc w:val="center"/>
        <w:rPr>
          <w:b/>
          <w:b/>
          <w:u w:val="none"/>
          <w:lang w:eastAsia="zxx" w:bidi="zxx"/>
        </w:rPr>
      </w:pPr>
      <w:r>
        <w:rPr>
          <w:b/>
          <w:u w:val="none"/>
          <w:lang w:eastAsia="zxx" w:bidi="zxx"/>
        </w:rPr>
        <w:t>АДМИНИСТРАЦИЯ  МУНИЦИПАЛЬНОГО  ОБРАЗОВАНИЯ</w:t>
      </w:r>
    </w:p>
    <w:p>
      <w:pPr>
        <w:pStyle w:val="2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b/>
          <w:b/>
          <w:bCs/>
          <w:sz w:val="36"/>
          <w:lang w:eastAsia="zxx" w:bidi="zxx"/>
        </w:rPr>
      </w:pPr>
      <w:r>
        <w:rPr>
          <w:b/>
          <w:u w:val="none"/>
          <w:lang w:eastAsia="zxx"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ind w:left="0" w:right="0" w:hanging="0"/>
        <w:jc w:val="center"/>
        <w:rPr>
          <w:b/>
          <w:b/>
          <w:sz w:val="24"/>
        </w:rPr>
      </w:pPr>
      <w:r>
        <w:rPr>
          <w:b/>
          <w:bCs/>
          <w:sz w:val="36"/>
          <w:lang w:eastAsia="zxx" w:bidi="zxx"/>
        </w:rPr>
        <w:t>ПОСТАНОВЛЕНИЕ</w:t>
      </w:r>
    </w:p>
    <w:p>
      <w:pPr>
        <w:pStyle w:val="Normal"/>
        <w:spacing w:lineRule="auto" w:line="360" w:before="0" w:after="0"/>
        <w:rPr/>
      </w:pPr>
      <w:r>
        <w:rPr>
          <w:b/>
          <w:sz w:val="24"/>
        </w:rPr>
        <w:t xml:space="preserve">от </w:t>
      </w:r>
      <w:r>
        <w:rPr>
          <w:b/>
          <w:sz w:val="24"/>
        </w:rPr>
        <w:t>31</w:t>
      </w:r>
      <w:r>
        <w:rPr>
          <w:b/>
          <w:sz w:val="24"/>
        </w:rPr>
        <w:t>.0</w:t>
      </w:r>
      <w:r>
        <w:rPr>
          <w:b/>
          <w:sz w:val="24"/>
        </w:rPr>
        <w:t>1</w:t>
      </w:r>
      <w:r>
        <w:rPr>
          <w:b/>
          <w:sz w:val="24"/>
          <w:lang w:val="ru-RU"/>
        </w:rPr>
        <w:t>.2025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  <w:lang w:val="ru-RU"/>
        </w:rPr>
        <w:t>89</w:t>
      </w:r>
    </w:p>
    <w:p>
      <w:pPr>
        <w:pStyle w:val="Normal"/>
        <w:spacing w:lineRule="auto" w:line="240" w:before="0" w:after="0"/>
        <w:jc w:val="center"/>
        <w:rPr>
          <w:sz w:val="24"/>
          <w:lang w:eastAsia="zxx" w:bidi="zxx"/>
        </w:rPr>
      </w:pPr>
      <w:r>
        <w:rPr>
          <w:rFonts w:cs="Times New Roman"/>
          <w:sz w:val="24"/>
          <w:szCs w:val="24"/>
          <w:lang w:eastAsia="zxx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29 октября 2024 года № 1318 «Об утверждении муниципальной программы муниципального образования Кореновский район «Развитие образования» на 2027-2030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29 октября 2024 года № 1318 «Об утверждении муниципальной программы муниципального образования Кореновский район «Развитие образования» на 2027-2030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20 декабря 2024 года №1716 «О внесении изменений в постановление администрации муниципального образования Кореновский район от 29 октября 2024 года №1318 «Об утверждении муниципальной программы муниципального образования Кореновский район «Развитие образования» на 2027-2030 годы».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4. Постановление вступает в силу со дня его подписания. 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Кореновский район </w:t>
      </w:r>
      <w:r>
        <w:rPr>
          <w:rFonts w:cs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/>
          <w:sz w:val="28"/>
          <w:szCs w:val="28"/>
        </w:rPr>
        <w:t>С.В. Колупайко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                                           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                     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от              №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2027-2030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5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1 883 068,9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1 347 268,2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1 347 268,2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119 554,2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119 554,2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416 246,5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416 246,5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муниципальном образовании Кореновский район функционируют 45 учреждений общего, дополнительного и дошкольного образования, в них обучается и воспитывается 18 262 ребенка. В 2024 году в Кореновском районе 8 399 детей от 0 года до 7 лет, из них в возрасте от 1 до 6 лет- 2 476 ребенка. Из них: 21 муниципальное дошкольное образовательное учреждение, в них мест – 3 343.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Численность воспитанников в муниципальных дошкольных образовательных организациях на 01.01.2024, по данным формы статистического мониторинга ФСН № 85-К, составила 3168 человек. Несовершеннолетние получают дошкольное образование в 164 группах общеразвивающей направленности, 14-х группах компенсирующей направленности, 1-й группе комбинированной направленности.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Широкий комплекс мероприятий по обеспечению доступности и качества дошкольного образования, в том числе, мероприятия по созданию дополнительных мест для детей от 1,5 до 3 лет в рамках реализации национального проекта «Демография» по созданию условий для детей в возрасте до 3-х лет был реализован. Данный показатель достигнут благодаря вводу в 2022 году в эксплуатацию здания МАДОУ № 38 по адресу ул. Таманская, 1, на 325 мест в рамках регионального проекта «Содействие занятости женщин - создание условий дошкольного образования для детей в возрасте до трех лет на территории Краснодарского края» национального проекта «Демография», что позволило предоставить 25 мест детям раннего возраста.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соответствии с запросом родителей о желаемой дате зачисления ребенка в МДОО для направления в организации дошкольного образования места в дошкольные образовательные организации путевки предоставляются ежемесячно. По состоянию на 01.01.2024 общая численность детей в очереди, не обеспеченных местами в ДОО: (актуальный спрос) – 37 человек; (отложенный спрос) – 679 человек.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обеспечения доступности дошкольного образования в районе постоянно ведется работа по развитию вариативных форм его получения. В дошкольных образовательных учреждениях функционируют 15 семейных дошкольных групп.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целях оказания консультативной помощи семье, имеющей детей до 3-х лет, которые не посещают дошкольное учреждение в восьми дошкольных учреждениях (ДОО№ 1, 3, 38, 39, 41, 42, 43, 44) открыты консультативные пункты, обеспечивающие получение родителями (законными представителями) методической, психолого-педагогической и консультативной помощи на безвозмездной основе. В 2023 году в указанные центры поступило 1719 обращений.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Демографические процессы активно влияют на контингент школьников.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9985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10102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9863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тем, в связи с низкими темпами строительства общеобразовательных школ, доля обучающихся, занимающихся во вторую смену, остается, практически, неизменной.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в сельской местности. Более 1000 обучающихся нуждаются в ежедневном подвозе на учебные занятия. В настоящее время парк школьных автобусов представлен 18 единицами автотранспорта. 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</w:t>
      </w:r>
      <w:bookmarkStart w:id="0" w:name="OLE_LINK12"/>
      <w:bookmarkStart w:id="1" w:name="OLE_LINK22"/>
      <w:bookmarkEnd w:id="0"/>
      <w:bookmarkEnd w:id="1"/>
      <w:r>
        <w:rPr>
          <w:rFonts w:cs="Times New Roman"/>
          <w:sz w:val="28"/>
          <w:szCs w:val="28"/>
          <w:lang w:eastAsia="en-US"/>
        </w:rPr>
        <w:t>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район большое внимание уделяется организации дополнительного образования детей.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2027–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92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7"/>
        <w:gridCol w:w="1133"/>
        <w:gridCol w:w="1559"/>
        <w:gridCol w:w="1276"/>
        <w:gridCol w:w="1275"/>
        <w:gridCol w:w="1276"/>
        <w:gridCol w:w="1276"/>
      </w:tblGrid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>
          <w:trHeight w:val="634" w:hRule="atLeast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>«Развитие образования» на 2027-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2030 годы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1883068,9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1347268,2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119554,2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416246,5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1883068,9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1646520,7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1201311,7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74577,5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1646520,7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100605,2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48455,0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44976,7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7173,5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100605,2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56110,3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17668,8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56110,3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6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1 646 520,7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74 577,5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74 577,5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1 201 311,7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1 201 311,7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370 631,5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370 631,5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поподготовке и переподготовке кадров для обеспечения высокого уровня качествапрофессионального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Организацияотдыха и оздоровление детей в районе осуществляется на базе муниципальныхобразовательных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1646520,7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1201311,7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74577,5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обучающихся принявших участие в учебных сборах, от общей численности обучающихся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4"/>
        <w:gridCol w:w="1970"/>
        <w:gridCol w:w="421"/>
        <w:gridCol w:w="1275"/>
        <w:gridCol w:w="1029"/>
        <w:gridCol w:w="1033"/>
        <w:gridCol w:w="992"/>
        <w:gridCol w:w="1133"/>
        <w:gridCol w:w="1135"/>
        <w:gridCol w:w="1140"/>
        <w:gridCol w:w="1983"/>
        <w:gridCol w:w="1948"/>
      </w:tblGrid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1565726,3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1565726,3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1195094,8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1195094,8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886565,1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886565,1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763931,5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763931,5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593861,7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593861,7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431163,3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431163,3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58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Отношение среднего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подготовки обучающихся 10-х классов, выполнение образовательной программы в рамках предмета основы безопасности и защиты Родины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обучающихся,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обучающихся 10-х классов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общей численности учащихся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410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1) доля обучающихся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обучающихся;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5375,2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215,1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5160,1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5160,1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2027-2030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100 605,2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44 976,7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44 976,7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48 455,0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48 455,0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7 173,5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7 173,5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1000 обучающихсянуждаются в ежедневном подвозе на учебные занятия. В настоящее время парк школьных автобусов представлен 18 единицами автотранспорта.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организаций.В школе № 27 спортивный зал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ввести дополнительные мест в системе дошкольного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100605,2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48455,0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44976,7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7173,5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1135"/>
        <w:gridCol w:w="991"/>
        <w:gridCol w:w="1135"/>
        <w:gridCol w:w="1133"/>
        <w:gridCol w:w="1135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обучающихся в общем числе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автобусов и микроавтобусов,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7"/>
                <w:szCs w:val="27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организациях, расположенных в сельской и 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образованияпо основным общеобразовательным программам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сельской местности и малых городах (создание (обновление) материально-технической базы для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 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60065,2</w:t>
            </w:r>
            <w:bookmarkStart w:id="2" w:name="_GoBack"/>
            <w:bookmarkEnd w:id="2"/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12685,8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44976,7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2402,7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Количество введенных мест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ежемесячнойкомпенсационной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 с ограниченными возможностями здоровья, охваченных бесплатным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13630,7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13630,7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 xml:space="preserve">Доля обучающихся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7"/>
                <w:szCs w:val="27"/>
              </w:rPr>
              <w:t>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8859,9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8859,9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4770,8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4770,8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учащихся, охваченных одноразовым питанием, от общей численности учащихся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26190,5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sectPr>
          <w:headerReference w:type="default" r:id="rId4"/>
          <w:type w:val="nextPage"/>
          <w:pgSz w:orient="landscape" w:w="16838" w:h="11906"/>
          <w:pgMar w:left="1701" w:right="850" w:header="709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8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79 832,7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79 832,7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79 832,7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4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79 832,7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79 832,7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1135"/>
        <w:gridCol w:w="1133"/>
        <w:gridCol w:w="1135"/>
        <w:gridCol w:w="1133"/>
        <w:gridCol w:w="993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меры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79832,7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4862,4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34550,1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</w:r>
    </w:p>
    <w:p>
      <w:pPr>
        <w:sectPr>
          <w:headerReference w:type="default" r:id="rId6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9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56 110,3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17 668,8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17 668,8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38 441,5 тысяч рублей в том числе на: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38 441,5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16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Президента Российской Федерации от 7 мая 2018 г. № 204 "О национальных целях и стратегических задачах развития Российской Федерации на период до 2024 года", от 21 июля 2020 г. № 474 "О национальных целях развития Российской Федерации на период до 2030 года".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вобласти образования»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56110,3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17668,8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2027-2030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451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40"/>
        <w:gridCol w:w="502"/>
        <w:gridCol w:w="6298"/>
        <w:gridCol w:w="1418"/>
        <w:gridCol w:w="992"/>
        <w:gridCol w:w="285"/>
        <w:gridCol w:w="1417"/>
        <w:gridCol w:w="1276"/>
        <w:gridCol w:w="1276"/>
        <w:gridCol w:w="1275"/>
        <w:gridCol w:w="570"/>
      </w:tblGrid>
      <w:tr>
        <w:trPr>
          <w:trHeight w:val="416" w:hRule="atLeast"/>
        </w:trPr>
        <w:tc>
          <w:tcPr>
            <w:tcW w:w="6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62" w:hRule="atLeast"/>
        </w:trPr>
        <w:tc>
          <w:tcPr>
            <w:tcW w:w="64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2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218" w:type="dxa"/>
            <w:gridSpan w:val="3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099" w:type="dxa"/>
            <w:gridSpan w:val="6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993"/>
        <w:gridCol w:w="1133"/>
        <w:gridCol w:w="1135"/>
        <w:gridCol w:w="1133"/>
        <w:gridCol w:w="1135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56110,3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56110,3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47357,8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47357,8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17668,8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массовых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right="0" w:hanging="0"/>
      <w:outlineLvl w:val="1"/>
    </w:pPr>
    <w:rPr>
      <w:sz w:val="28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3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4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76c12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b76c12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Прижатый влево"/>
    <w:basedOn w:val="Normal"/>
    <w:qFormat/>
    <w:rsid w:val="00b76c12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4" w:customStyle="1">
    <w:name w:val="Нормальный (таблица)"/>
    <w:basedOn w:val="Normal"/>
    <w:qFormat/>
    <w:rsid w:val="00b76c12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5" w:customStyle="1">
    <w:name w:val="Содержимое таблицы"/>
    <w:basedOn w:val="Standard"/>
    <w:qFormat/>
    <w:rsid w:val="00b76c12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b76c12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76c12"/>
    <w:pPr>
      <w:spacing w:before="0" w:after="283"/>
    </w:pPr>
    <w:rPr/>
  </w:style>
  <w:style w:type="paragraph" w:styleId="11" w:customStyle="1">
    <w:name w:val="Абзац списка1"/>
    <w:basedOn w:val="Normal"/>
    <w:next w:val="ListParagraph"/>
    <w:uiPriority w:val="34"/>
    <w:qFormat/>
    <w:rsid w:val="00b76c12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b76c1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b76c12"/>
  </w:style>
  <w:style w:type="numbering" w:styleId="111" w:customStyle="1">
    <w:name w:val="Нет списка11"/>
    <w:uiPriority w:val="99"/>
    <w:semiHidden/>
    <w:unhideWhenUsed/>
    <w:qFormat/>
    <w:rsid w:val="00b76c12"/>
  </w:style>
  <w:style w:type="numbering" w:styleId="21" w:customStyle="1">
    <w:name w:val="Нет списка2"/>
    <w:uiPriority w:val="99"/>
    <w:semiHidden/>
    <w:unhideWhenUsed/>
    <w:qFormat/>
    <w:rsid w:val="00b76c12"/>
  </w:style>
  <w:style w:type="numbering" w:styleId="121" w:customStyle="1">
    <w:name w:val="Нет списка12"/>
    <w:uiPriority w:val="99"/>
    <w:semiHidden/>
    <w:unhideWhenUsed/>
    <w:qFormat/>
    <w:rsid w:val="00b76c12"/>
  </w:style>
  <w:style w:type="numbering" w:styleId="3" w:customStyle="1">
    <w:name w:val="Нет списка3"/>
    <w:uiPriority w:val="99"/>
    <w:semiHidden/>
    <w:unhideWhenUsed/>
    <w:qFormat/>
    <w:rsid w:val="00b76c12"/>
  </w:style>
  <w:style w:type="numbering" w:styleId="13" w:customStyle="1">
    <w:name w:val="Нет списка13"/>
    <w:uiPriority w:val="99"/>
    <w:semiHidden/>
    <w:unhideWhenUsed/>
    <w:qFormat/>
    <w:rsid w:val="00b76c12"/>
  </w:style>
  <w:style w:type="numbering" w:styleId="4" w:customStyle="1">
    <w:name w:val="Нет списка4"/>
    <w:uiPriority w:val="99"/>
    <w:semiHidden/>
    <w:unhideWhenUsed/>
    <w:qFormat/>
    <w:rsid w:val="00050433"/>
  </w:style>
  <w:style w:type="numbering" w:styleId="14" w:customStyle="1">
    <w:name w:val="Нет списка14"/>
    <w:uiPriority w:val="99"/>
    <w:semiHidden/>
    <w:unhideWhenUsed/>
    <w:qFormat/>
    <w:rsid w:val="00050433"/>
  </w:style>
  <w:style w:type="numbering" w:styleId="5" w:customStyle="1">
    <w:name w:val="Нет списка5"/>
    <w:uiPriority w:val="99"/>
    <w:semiHidden/>
    <w:unhideWhenUsed/>
    <w:qFormat/>
    <w:rsid w:val="00050433"/>
  </w:style>
  <w:style w:type="numbering" w:styleId="15" w:customStyle="1">
    <w:name w:val="Нет списка15"/>
    <w:uiPriority w:val="99"/>
    <w:semiHidden/>
    <w:unhideWhenUsed/>
    <w:qFormat/>
    <w:rsid w:val="00050433"/>
  </w:style>
  <w:style w:type="numbering" w:styleId="6" w:customStyle="1">
    <w:name w:val="Нет списка6"/>
    <w:uiPriority w:val="99"/>
    <w:semiHidden/>
    <w:unhideWhenUsed/>
    <w:qFormat/>
    <w:rsid w:val="00a82ff4"/>
  </w:style>
  <w:style w:type="numbering" w:styleId="16" w:customStyle="1">
    <w:name w:val="Нет списка16"/>
    <w:uiPriority w:val="99"/>
    <w:semiHidden/>
    <w:unhideWhenUsed/>
    <w:qFormat/>
    <w:rsid w:val="00a82ff4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b76c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b76c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b76c12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39"/>
    <w:rsid w:val="00b76c12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39"/>
    <w:rsid w:val="00b76c12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39"/>
    <w:rsid w:val="00b76c12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0504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0504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39"/>
    <w:rsid w:val="00050433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050433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39"/>
    <w:rsid w:val="000504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rsid w:val="00050433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39"/>
    <w:rsid w:val="00a82ff4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39"/>
    <w:rsid w:val="00a82ff4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2F37EB-0BF2-41FC-B269-B7C91F36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LibreOffice/7.0.1.2$Windows_X86_64 LibreOffice_project/7cbcfc562f6eb6708b5ff7d7397325de9e764452</Application>
  <Pages>111</Pages>
  <Words>15270</Words>
  <Characters>113428</Characters>
  <CharactersWithSpaces>125581</CharactersWithSpaces>
  <Paragraphs>4157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2025-01-29T16:49:00Z</dcterms:created>
  <dc:creator>Специалист</dc:creator>
  <dc:description/>
  <dc:language>ru-RU</dc:language>
  <cp:lastModifiedBy/>
  <dcterms:modified xsi:type="dcterms:W3CDTF">2025-02-13T09:48:04Z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