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06674">
      <w:pPr>
        <w:spacing w:after="0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bookmarkStart w:id="0" w:name="_GoBack"/>
      <w:bookmarkEnd w:id="0"/>
      <w:r>
        <w:rPr>
          <w:rStyle w:val="11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14f" cropbottom="-14f" cropleft="-17f" cropright="-17f"/>
          </v:shape>
        </w:pict>
      </w:r>
    </w:p>
    <w:p w:rsidR="00000000" w:rsidRDefault="00806674">
      <w:pPr>
        <w:pStyle w:val="2"/>
        <w:tabs>
          <w:tab w:val="left" w:pos="0"/>
        </w:tabs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АДМИНИСТРАЦИЯ  МУНИЦИПАЛЬНОГО  ОБРАЗОВАНИЯ</w:t>
      </w:r>
    </w:p>
    <w:p w:rsidR="00000000" w:rsidRDefault="00806674">
      <w:pPr>
        <w:pStyle w:val="2"/>
        <w:tabs>
          <w:tab w:val="left" w:pos="0"/>
        </w:tabs>
        <w:spacing w:before="0" w:line="360" w:lineRule="auto"/>
        <w:rPr>
          <w:rFonts w:ascii="Times New Roman" w:eastAsia="Times New Roman" w:hAnsi="Times New Roman" w:cs="Times New Roman"/>
          <w:b/>
          <w:bCs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hd w:val="clear" w:color="auto" w:fill="FFFFFF"/>
        </w:rPr>
        <w:t>КОРЕНОВСКИЙ  РАЙОН</w:t>
      </w:r>
    </w:p>
    <w:p w:rsidR="00000000" w:rsidRDefault="00806674">
      <w:pPr>
        <w:pStyle w:val="1"/>
        <w:tabs>
          <w:tab w:val="left" w:pos="0"/>
        </w:tabs>
        <w:spacing w:before="0" w:after="0" w:line="360" w:lineRule="auto"/>
        <w:rPr>
          <w:rStyle w:val="11"/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36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36"/>
          <w:shd w:val="clear" w:color="auto" w:fill="FFFFFF"/>
        </w:rPr>
        <w:t>ПОСТАНОВЛЕНИЕ</w:t>
      </w:r>
    </w:p>
    <w:p w:rsidR="00000000" w:rsidRDefault="00806674">
      <w:pPr>
        <w:spacing w:after="0" w:line="360" w:lineRule="auto"/>
        <w:rPr>
          <w:rStyle w:val="11"/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Style w:val="11"/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   </w:t>
      </w:r>
      <w:r>
        <w:rPr>
          <w:rStyle w:val="11"/>
          <w:rFonts w:ascii="Times New Roman" w:hAnsi="Times New Roman" w:cs="Times New Roman"/>
          <w:b/>
          <w:sz w:val="24"/>
          <w:shd w:val="clear" w:color="auto" w:fill="FFFFFF"/>
        </w:rPr>
        <w:t>от</w:t>
      </w:r>
      <w:r>
        <w:rPr>
          <w:rStyle w:val="11"/>
          <w:rFonts w:ascii="Times New Roman" w:hAnsi="Times New Roman" w:cs="Times New Roman"/>
          <w:b/>
          <w:sz w:val="24"/>
          <w:shd w:val="clear" w:color="auto" w:fill="FFFFFF"/>
        </w:rPr>
        <w:t xml:space="preserve">  </w:t>
      </w:r>
      <w:r>
        <w:rPr>
          <w:rStyle w:val="11"/>
          <w:rFonts w:ascii="Times New Roman" w:hAnsi="Times New Roman" w:cs="Times New Roman"/>
          <w:b/>
          <w:sz w:val="24"/>
          <w:shd w:val="clear" w:color="auto" w:fill="FFFFFF"/>
          <w:lang w:val="en-US"/>
        </w:rPr>
        <w:t>12.02.2025</w:t>
      </w:r>
      <w:r>
        <w:rPr>
          <w:rStyle w:val="11"/>
          <w:rFonts w:ascii="Times New Roman" w:hAnsi="Times New Roman" w:cs="Times New Roman"/>
          <w:b/>
          <w:sz w:val="24"/>
          <w:shd w:val="clear" w:color="auto" w:fill="FFFFFF"/>
        </w:rPr>
        <w:t xml:space="preserve">                                                                 </w:t>
      </w:r>
      <w:r>
        <w:rPr>
          <w:rStyle w:val="11"/>
          <w:rFonts w:ascii="Times New Roman" w:hAnsi="Times New Roman" w:cs="Times New Roman"/>
          <w:b/>
          <w:sz w:val="24"/>
          <w:shd w:val="clear" w:color="auto" w:fill="FFFFFF"/>
        </w:rPr>
        <w:t xml:space="preserve">                                  </w:t>
      </w:r>
      <w:r>
        <w:rPr>
          <w:rStyle w:val="11"/>
          <w:rFonts w:ascii="Times New Roman" w:hAnsi="Times New Roman" w:cs="Times New Roman"/>
          <w:b/>
          <w:sz w:val="24"/>
          <w:shd w:val="clear" w:color="auto" w:fill="FFFFFF"/>
        </w:rPr>
        <w:t>№ 2</w:t>
      </w:r>
      <w:r>
        <w:rPr>
          <w:rStyle w:val="11"/>
          <w:rFonts w:ascii="Times New Roman" w:hAnsi="Times New Roman" w:cs="Times New Roman"/>
          <w:b/>
          <w:sz w:val="24"/>
          <w:shd w:val="clear" w:color="auto" w:fill="FFFFFF"/>
          <w:lang w:val="en-US"/>
        </w:rPr>
        <w:t>14</w:t>
      </w:r>
    </w:p>
    <w:p w:rsidR="00000000" w:rsidRDefault="00806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г. Кореновск</w:t>
      </w:r>
    </w:p>
    <w:p w:rsidR="00000000" w:rsidRDefault="00806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806674">
      <w:pPr>
        <w:pStyle w:val="ae"/>
        <w:spacing w:before="0" w:after="0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 образования Кореновский район от 31 октября 2019 года № 1468 «Об утверждении муниципальной программы муниципального образования Кореновс</w:t>
      </w:r>
      <w:r>
        <w:rPr>
          <w:b/>
          <w:bCs/>
          <w:sz w:val="28"/>
          <w:szCs w:val="28"/>
          <w:shd w:val="clear" w:color="auto" w:fill="FFFFFF"/>
        </w:rPr>
        <w:t>кий район «Развитие образования» на 2020-2026 годы»</w:t>
      </w:r>
    </w:p>
    <w:p w:rsidR="00000000" w:rsidRDefault="0080667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80667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 ноября 2023 года № 1921 «Об утверждении Порядка принятия решения о разработке, формировании, реализации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 w:rsidR="00000000" w:rsidRDefault="0080667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 w:rsidR="00000000" w:rsidRDefault="00806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нать утратившим силу постановления администрации муниципального образования Кореновский район от 31 января 2025 года №88 «О внесении изменений в постановление администрации муниципального образования Кореновский район от 31 октября 2019 года №1468 «Об утве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рждении муниципальной программы муниципального образования Кореновский район «Развитие образования» на 2020-2026 годы».</w:t>
      </w:r>
    </w:p>
    <w:p w:rsidR="00000000" w:rsidRDefault="00806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000000" w:rsidRDefault="0080667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000000" w:rsidRDefault="00806674">
      <w:pPr>
        <w:suppressAutoHyphens w:val="0"/>
        <w:spacing w:after="0" w:line="240" w:lineRule="auto"/>
        <w:ind w:left="-340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000" w:rsidRDefault="0080667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000000" w:rsidRDefault="00806674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пального образования</w:t>
      </w:r>
    </w:p>
    <w:p w:rsidR="00000000" w:rsidRDefault="00806674">
      <w:pPr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Кореновский район                                                                                  А.П. Манько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65"/>
        <w:gridCol w:w="4485"/>
      </w:tblGrid>
      <w:tr w:rsidR="00000000">
        <w:tc>
          <w:tcPr>
            <w:tcW w:w="5265" w:type="dxa"/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Кореновский район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214 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806674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000000" w:rsidRDefault="00806674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</w:p>
          <w:p w:rsidR="00000000" w:rsidRDefault="00806674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ТВЕРЖДЕНО</w:t>
            </w:r>
          </w:p>
          <w:p w:rsidR="00000000" w:rsidRDefault="00806674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000000" w:rsidRDefault="00806674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 w:rsidR="00000000" w:rsidRDefault="00806674">
            <w:pPr>
              <w:widowControl w:val="0"/>
              <w:shd w:val="clear" w:color="auto" w:fill="FFFFFF"/>
              <w:spacing w:after="0"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 w:rsidR="00000000" w:rsidRDefault="00806674">
            <w:pPr>
              <w:widowControl w:val="0"/>
              <w:shd w:val="clear" w:color="auto" w:fill="FFFFFF"/>
              <w:spacing w:after="0"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от 12.02.2025  № 214         </w:t>
            </w:r>
          </w:p>
          <w:p w:rsidR="00000000" w:rsidRDefault="00806674">
            <w:pPr>
              <w:widowControl w:val="0"/>
              <w:shd w:val="clear" w:color="auto" w:fill="FFFFFF"/>
              <w:spacing w:after="0" w:line="317" w:lineRule="exact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000000" w:rsidRDefault="00806674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000000" w:rsidRDefault="00806674">
      <w:pPr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</w:t>
      </w:r>
    </w:p>
    <w:p w:rsidR="00000000" w:rsidRDefault="00806674">
      <w:pPr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муниципального образования Кореновский район</w:t>
      </w:r>
    </w:p>
    <w:p w:rsidR="00000000" w:rsidRDefault="00806674">
      <w:pPr>
        <w:widowControl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2020-2026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000000" w:rsidRDefault="00806674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3964"/>
        <w:gridCol w:w="5391"/>
      </w:tblGrid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ипальной программы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ой 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район; </w:t>
            </w:r>
          </w:p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организации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>го качества образования в соответствии с меняющимися запросам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>и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населения и перспективными задачами развития общества и экономики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реализовать механизмы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мотивации педагогов к повышению качества работы и непрерывному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офессиональному развитию;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обеспечения готовно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806674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личность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безопасности, организации подвоза обучающихся;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мест в системе дошкольного образования;</w:t>
            </w:r>
          </w:p>
          <w:p w:rsidR="00000000" w:rsidRDefault="0080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000000" w:rsidRDefault="0080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000000" w:rsidRDefault="00806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разовательных учреждений;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000000" w:rsidRDefault="0080667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 педагогических работников;</w:t>
            </w:r>
          </w:p>
          <w:p w:rsidR="00000000" w:rsidRDefault="00806674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- увеличить количество проведенных массовых мероприятий.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выполнения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услуг в области образования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10 916 907,9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бюджета –                      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6 904 993,7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715 209,0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677 479,4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811 094,4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861 121,1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1 296 432,7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– 1 238 049,1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1 305 608,0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783 153,7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69 491,8 тысяч рублей</w:t>
            </w: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129 828,0 тысяч рублей 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67 142,6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290 637,1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113 679,2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111 378,7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3 226 501,3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 329 597,1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384 324,2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470 863,7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465 907,3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540 407,1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545 281,0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490 120,9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источников – 2 259,2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00,0 тысяч рублей 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000000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000000" w:rsidRDefault="00806674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В муниципальном образовании Кореновск</w:t>
      </w:r>
      <w:r>
        <w:rPr>
          <w:rFonts w:ascii="Times New Roman" w:hAnsi="Times New Roman" w:cs="Times New Roman"/>
          <w:sz w:val="28"/>
          <w:szCs w:val="28"/>
        </w:rPr>
        <w:t xml:space="preserve">ий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hAnsi="Times New Roman" w:cs="Times New Roman"/>
          <w:sz w:val="28"/>
          <w:lang w:eastAsia="en-US"/>
        </w:rPr>
        <w:t>В 2019 году в Кореновском районе 8399 детей от 0 года до 7 лет, из них в возрасте от 1 до 6 лет- 6 322 ребенка. Функцион</w:t>
      </w:r>
      <w:r>
        <w:rPr>
          <w:rFonts w:ascii="Times New Roman" w:hAnsi="Times New Roman" w:cs="Times New Roman"/>
          <w:sz w:val="28"/>
          <w:lang w:eastAsia="en-US"/>
        </w:rPr>
        <w:t xml:space="preserve">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</w:t>
      </w:r>
      <w:r>
        <w:rPr>
          <w:rFonts w:ascii="Times New Roman" w:hAnsi="Times New Roman" w:cs="Times New Roman"/>
          <w:sz w:val="28"/>
          <w:lang w:eastAsia="en-US"/>
        </w:rPr>
        <w:t>МО Кореновский район - 30 мест.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lang w:eastAsia="en-US"/>
        </w:rPr>
        <w:tab/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 2018 года составил 64,3%. </w:t>
      </w:r>
      <w:r>
        <w:rPr>
          <w:rFonts w:ascii="Times New Roman" w:hAnsi="Times New Roman" w:cs="Times New Roman"/>
          <w:sz w:val="28"/>
          <w:szCs w:val="28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статистическим данным число детей в районе в возрасте от 0 до 7 лет стремительн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растет, переуплотнение мест в детских садах достигает 15%. </w:t>
      </w:r>
      <w:r>
        <w:rPr>
          <w:rFonts w:ascii="Times New Roman" w:hAnsi="Times New Roman" w:cs="Times New Roman"/>
          <w:sz w:val="28"/>
          <w:szCs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 муниципальном образовании Кореновски</w:t>
      </w:r>
      <w:r>
        <w:rPr>
          <w:rFonts w:ascii="Times New Roman" w:hAnsi="Times New Roman" w:cs="Times New Roman"/>
          <w:sz w:val="28"/>
          <w:szCs w:val="28"/>
          <w:lang w:eastAsia="en-US"/>
        </w:rPr>
        <w:t>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</w:t>
      </w:r>
      <w:r>
        <w:rPr>
          <w:rFonts w:ascii="Times New Roman" w:hAnsi="Times New Roman" w:cs="Times New Roman"/>
          <w:sz w:val="28"/>
          <w:szCs w:val="28"/>
          <w:lang w:eastAsia="en-US"/>
        </w:rPr>
        <w:t>ьного образования оказывают демографические тенденции и миграционные процессы.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последние годы в муниципал</w:t>
      </w:r>
      <w:r>
        <w:rPr>
          <w:rFonts w:ascii="Times New Roman" w:hAnsi="Times New Roman" w:cs="Times New Roman"/>
          <w:sz w:val="28"/>
          <w:szCs w:val="28"/>
          <w:lang w:eastAsia="en-US"/>
        </w:rPr>
        <w:t>ьном образовании Кореновский район активно создавались новые места для детей дошкольного возраста: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17"/>
        <w:gridCol w:w="1423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Сеть дополнительных дош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кольных мест расширялась за счет их реконструкции и капитального ремонта, а также за счет развития вариативных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 дошкольного образования (групп кратковременного пребывания и групп семейного воспитания).</w:t>
      </w:r>
    </w:p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Вместе с тем средний уровень заработной платы пед</w:t>
      </w:r>
      <w:r>
        <w:rPr>
          <w:rFonts w:ascii="Times New Roman" w:hAnsi="Times New Roman" w:cs="Times New Roman"/>
          <w:sz w:val="28"/>
          <w:szCs w:val="28"/>
          <w:lang w:eastAsia="en-US"/>
        </w:rPr>
        <w:t>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Демографические процессы активно влияют на контингент школьников. За последние пять лет число обучающихся по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1418"/>
        <w:gridCol w:w="1447"/>
        <w:gridCol w:w="1393"/>
      </w:tblGrid>
      <w:tr w:rsidR="00000000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обучающихся в дневных общеобраз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8840</w:t>
            </w:r>
          </w:p>
        </w:tc>
        <w:tc>
          <w:tcPr>
            <w:tcW w:w="13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9408</w:t>
            </w:r>
          </w:p>
        </w:tc>
      </w:tr>
    </w:tbl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</w:p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</w:p>
    <w:tbl>
      <w:tblPr>
        <w:tblW w:w="0" w:type="auto"/>
        <w:tblInd w:w="-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23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12,1</w:t>
            </w:r>
          </w:p>
        </w:tc>
      </w:tr>
    </w:tbl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К 2021 году на обучение по новым федеральным государстве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>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методические пособия.</w:t>
      </w:r>
    </w:p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контрольно-измерительных материалов в аудиториях пунктов проведения экзаменов.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23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приобретенных автобус-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сов для перевозки учащихся,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000000" w:rsidRDefault="00806674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806674">
      <w:p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ьные программы для детей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психолого-медико-социального сопровождения.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</w:t>
      </w:r>
      <w:r>
        <w:rPr>
          <w:rFonts w:ascii="Times New Roman" w:hAnsi="Times New Roman" w:cs="Times New Roman"/>
          <w:sz w:val="28"/>
          <w:szCs w:val="28"/>
          <w:lang w:eastAsia="en-US"/>
        </w:rPr>
        <w:t>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 пищеблоков, что заметно улучшило организац</w:t>
      </w:r>
      <w:r>
        <w:rPr>
          <w:rFonts w:ascii="Times New Roman" w:hAnsi="Times New Roman" w:cs="Times New Roman"/>
          <w:sz w:val="28"/>
          <w:szCs w:val="28"/>
          <w:lang w:eastAsia="en-US"/>
        </w:rPr>
        <w:t>ию и повысило качество питания обучающихся. В настоящее время горячим питанием охвачены все школьники (100 %).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</w:t>
      </w:r>
      <w:r>
        <w:rPr>
          <w:rFonts w:ascii="Times New Roman" w:hAnsi="Times New Roman" w:cs="Times New Roman"/>
          <w:sz w:val="28"/>
          <w:szCs w:val="28"/>
          <w:lang w:eastAsia="en-US"/>
        </w:rPr>
        <w:t>ое соответствие с действующими санитарными нормами и правилами, оборудованы душевыми, раздевалками и туалетами.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</w:p>
    <w:tbl>
      <w:tblPr>
        <w:tblW w:w="0" w:type="auto"/>
        <w:tblInd w:w="-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23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bookmarkStart w:id="1" w:name="OLE_LINK22"/>
            <w:bookmarkStart w:id="2" w:name="OLE_LINK12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 настоящего времени в 8 школах необходимо выполнить капитальный ремонт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спортивных залов. В школе № 27 спортивный зал отсутствует.</w:t>
      </w:r>
    </w:p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</w:t>
      </w:r>
      <w:r>
        <w:rPr>
          <w:rFonts w:ascii="Times New Roman" w:hAnsi="Times New Roman" w:cs="Times New Roman"/>
          <w:sz w:val="28"/>
          <w:szCs w:val="28"/>
          <w:lang w:eastAsia="en-US"/>
        </w:rPr>
        <w:t>ехника.</w:t>
      </w:r>
    </w:p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направлениям, детскому и юношескому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туризму, экологическому образованию детей.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</w:t>
      </w:r>
      <w:r>
        <w:rPr>
          <w:rFonts w:ascii="Times New Roman" w:hAnsi="Times New Roman" w:cs="Times New Roman"/>
          <w:sz w:val="28"/>
          <w:szCs w:val="28"/>
          <w:lang w:eastAsia="en-US"/>
        </w:rPr>
        <w:t>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3"/>
        <w:gridCol w:w="1418"/>
        <w:gridCol w:w="1417"/>
        <w:gridCol w:w="1423"/>
      </w:tblGrid>
      <w:tr w:rsidR="00000000"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4 %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52,8 %</w:t>
            </w:r>
          </w:p>
        </w:tc>
      </w:tr>
    </w:tbl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</w:t>
      </w:r>
      <w:r>
        <w:rPr>
          <w:rFonts w:ascii="Times New Roman" w:hAnsi="Times New Roman" w:cs="Times New Roman"/>
          <w:sz w:val="28"/>
          <w:szCs w:val="28"/>
          <w:lang w:eastAsia="en-US"/>
        </w:rPr>
        <w:t>х; отсутствие обоснованных прогнозов потребностей рынка труда, не позволяющее обеспечить опережающую подготовку кадров.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</w:t>
      </w:r>
      <w:r>
        <w:rPr>
          <w:rFonts w:ascii="Times New Roman" w:hAnsi="Times New Roman" w:cs="Times New Roman"/>
          <w:sz w:val="28"/>
          <w:szCs w:val="28"/>
          <w:lang w:eastAsia="en-US"/>
        </w:rPr>
        <w:t>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Для этого будет обеспечено взаимовыгодное сотрудни</w:t>
      </w:r>
      <w:r>
        <w:rPr>
          <w:rFonts w:ascii="Times New Roman" w:hAnsi="Times New Roman" w:cs="Times New Roman"/>
          <w:sz w:val="28"/>
          <w:szCs w:val="28"/>
          <w:lang w:eastAsia="en-US"/>
        </w:rPr>
        <w:t>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предприятий, сотрудничающих с образовательными организациями.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</w:t>
      </w:r>
      <w:r>
        <w:rPr>
          <w:rFonts w:ascii="Times New Roman" w:hAnsi="Times New Roman" w:cs="Times New Roman"/>
          <w:sz w:val="28"/>
          <w:szCs w:val="28"/>
          <w:lang w:eastAsia="en-US"/>
        </w:rPr>
        <w:t>лях формирования навыков предпринимательства и экономической грамотности.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</w:t>
      </w:r>
      <w:r>
        <w:rPr>
          <w:rFonts w:ascii="Times New Roman" w:hAnsi="Times New Roman" w:cs="Times New Roman"/>
          <w:sz w:val="28"/>
          <w:szCs w:val="28"/>
          <w:lang w:eastAsia="en-US"/>
        </w:rPr>
        <w:t>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</w:t>
      </w:r>
      <w:r>
        <w:rPr>
          <w:rFonts w:ascii="Times New Roman" w:hAnsi="Times New Roman" w:cs="Times New Roman"/>
          <w:sz w:val="28"/>
          <w:szCs w:val="28"/>
          <w:lang w:eastAsia="en-US"/>
        </w:rPr>
        <w:t>экономического положения и состояния здоровья, создание условий для дистанционного и инклюзивного образования.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</w:t>
      </w:r>
      <w:r>
        <w:rPr>
          <w:rFonts w:ascii="Times New Roman" w:hAnsi="Times New Roman" w:cs="Times New Roman"/>
          <w:sz w:val="28"/>
          <w:szCs w:val="28"/>
          <w:lang w:eastAsia="en-US"/>
        </w:rPr>
        <w:t>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000000" w:rsidRDefault="00806674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реализации муниципальной 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вными задачами развития общества и экономики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выполнение муниципальных услуг в области образования;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механизмов мотивации педагогов к повышению качества раб</w:t>
      </w:r>
      <w:r>
        <w:rPr>
          <w:rFonts w:ascii="Times New Roman" w:hAnsi="Times New Roman" w:cs="Times New Roman"/>
          <w:sz w:val="28"/>
          <w:szCs w:val="28"/>
        </w:rPr>
        <w:t>оты и непрерывному профессиональному развитию;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организации образовательного процесса для о</w:t>
      </w:r>
      <w:r>
        <w:rPr>
          <w:rFonts w:ascii="Times New Roman" w:hAnsi="Times New Roman" w:cs="Times New Roman"/>
          <w:sz w:val="28"/>
          <w:szCs w:val="28"/>
        </w:rPr>
        <w:t>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</w:t>
      </w:r>
      <w:r>
        <w:rPr>
          <w:rFonts w:ascii="Times New Roman" w:hAnsi="Times New Roman" w:cs="Times New Roman"/>
          <w:sz w:val="28"/>
          <w:szCs w:val="28"/>
        </w:rPr>
        <w:t>ероприятий для детей;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</w:t>
      </w:r>
      <w:r>
        <w:rPr>
          <w:rFonts w:ascii="Times New Roman" w:hAnsi="Times New Roman" w:cs="Times New Roman"/>
          <w:sz w:val="28"/>
          <w:szCs w:val="28"/>
        </w:rPr>
        <w:t>енно активную личность;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комплекса мероприятий по пожарной антитерр</w:t>
      </w:r>
      <w:r>
        <w:rPr>
          <w:rFonts w:ascii="Times New Roman" w:hAnsi="Times New Roman" w:cs="Times New Roman"/>
          <w:sz w:val="28"/>
          <w:szCs w:val="28"/>
        </w:rPr>
        <w:t>ористической безопасности, организации подвоза учащихся;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мер со</w:t>
      </w:r>
      <w:r>
        <w:rPr>
          <w:rFonts w:ascii="Times New Roman" w:hAnsi="Times New Roman" w:cs="Times New Roman"/>
          <w:sz w:val="28"/>
          <w:szCs w:val="28"/>
        </w:rPr>
        <w:t>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</w:t>
      </w:r>
      <w:r>
        <w:rPr>
          <w:rFonts w:ascii="Times New Roman" w:hAnsi="Times New Roman" w:cs="Times New Roman"/>
          <w:sz w:val="28"/>
          <w:szCs w:val="28"/>
        </w:rPr>
        <w:t>анизмов мотивации педагогов к повышению качества работы и непрерывному профессиональному развитию;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социальную поддержку детям, о</w:t>
      </w:r>
      <w:r>
        <w:rPr>
          <w:rFonts w:ascii="Times New Roman" w:hAnsi="Times New Roman" w:cs="Times New Roman"/>
          <w:sz w:val="28"/>
          <w:szCs w:val="28"/>
        </w:rPr>
        <w:t>ставшимся без попечения родителей и опекунам;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2.3. Сроки реализации 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программы: 2020– 2026 годы.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806674">
      <w:pPr>
        <w:spacing w:after="0" w:line="240" w:lineRule="auto"/>
        <w:ind w:right="-284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>
        <w:rPr>
          <w:rFonts w:ascii="Times New Roman" w:hAnsi="Times New Roman" w:cs="Times New Roman"/>
          <w:sz w:val="28"/>
          <w:lang w:eastAsia="en-US"/>
        </w:rPr>
        <w:t>Перечень и краткое описание подпрограмм</w:t>
      </w:r>
    </w:p>
    <w:p w:rsidR="00000000" w:rsidRDefault="00806674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Российской Федерации «Развитие образования» до 2030 года,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долгосрочного социально-экономического развития Краснодарского края.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en-US"/>
        </w:rPr>
        <w:t>» (напр</w:t>
      </w:r>
      <w:r>
        <w:rPr>
          <w:rFonts w:ascii="Times New Roman" w:hAnsi="Times New Roman" w:cs="Times New Roman"/>
          <w:sz w:val="28"/>
          <w:szCs w:val="28"/>
          <w:lang w:eastAsia="en-US"/>
        </w:rPr>
        <w:t>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en-US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(направлена на </w:t>
      </w:r>
      <w:r>
        <w:rPr>
          <w:rFonts w:ascii="Times New Roman" w:hAnsi="Times New Roman" w:cs="Times New Roman"/>
          <w:sz w:val="28"/>
          <w:szCs w:val="28"/>
        </w:rPr>
        <w:t>обеспечение системы об</w:t>
      </w:r>
      <w:r>
        <w:rPr>
          <w:rFonts w:ascii="Times New Roman" w:hAnsi="Times New Roman" w:cs="Times New Roman"/>
          <w:sz w:val="28"/>
          <w:szCs w:val="28"/>
        </w:rPr>
        <w:t>разования муниципального образования Кореновский район квалифицированными кадрами);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ном уровне, повышение социального статуса и профессионализма педагогических работников).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</w:t>
      </w:r>
      <w:r>
        <w:rPr>
          <w:rFonts w:ascii="Times New Roman" w:hAnsi="Times New Roman" w:cs="Times New Roman"/>
          <w:sz w:val="28"/>
          <w:szCs w:val="28"/>
          <w:lang w:eastAsia="en-US"/>
        </w:rPr>
        <w:t>ачества образования.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</w:t>
      </w:r>
      <w:r>
        <w:rPr>
          <w:rFonts w:ascii="Times New Roman" w:hAnsi="Times New Roman" w:cs="Times New Roman"/>
          <w:sz w:val="28"/>
          <w:szCs w:val="28"/>
          <w:lang w:eastAsia="en-US"/>
        </w:rPr>
        <w:t>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693" w:type="dxa"/>
        <w:tblLayout w:type="fixed"/>
        <w:tblLook w:val="0000" w:firstRow="0" w:lastRow="0" w:firstColumn="0" w:lastColumn="0" w:noHBand="0" w:noVBand="0"/>
      </w:tblPr>
      <w:tblGrid>
        <w:gridCol w:w="1840"/>
        <w:gridCol w:w="1136"/>
        <w:gridCol w:w="1419"/>
        <w:gridCol w:w="850"/>
        <w:gridCol w:w="851"/>
        <w:gridCol w:w="850"/>
        <w:gridCol w:w="851"/>
        <w:gridCol w:w="850"/>
        <w:gridCol w:w="709"/>
        <w:gridCol w:w="719"/>
      </w:tblGrid>
      <w:tr w:rsidR="00000000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ind w:right="-63"/>
              <w:textAlignment w:val="baseline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ский район</w:t>
            </w:r>
          </w:p>
          <w:p w:rsidR="00000000" w:rsidRDefault="00806674">
            <w:pPr>
              <w:suppressAutoHyphens w:val="0"/>
              <w:spacing w:after="0" w:line="240" w:lineRule="auto"/>
              <w:ind w:right="-63"/>
              <w:textAlignment w:val="baseline"/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bidi="hi-IN"/>
              </w:rPr>
              <w:t>2026 годы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10916907,9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1296432,7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1238049,1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1305608,0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290637,1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113679,2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111378,7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329 59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540407,1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545281,0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490120,9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2127476,9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1897009,3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1907107,6</w:t>
            </w:r>
          </w:p>
        </w:tc>
      </w:tr>
      <w:tr w:rsidR="0000000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8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8550393,5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1078448,2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1153367,6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73910,1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396227,6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392988,2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1432387,6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1548585,9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1620841,8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1460149,9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69007,7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39769,1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36892,7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91269,7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49327,2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565712,9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200046,5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143473,7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75191,4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72823,5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76581,4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9698,3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382981,4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15401,8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16678,3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56393,7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46415,5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71795,5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63093,8</w:t>
            </w:r>
          </w:p>
        </w:tc>
      </w:tr>
    </w:tbl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</w:t>
      </w:r>
      <w:r>
        <w:rPr>
          <w:rFonts w:ascii="Times New Roman" w:hAnsi="Times New Roman" w:cs="Times New Roman"/>
          <w:sz w:val="28"/>
          <w:szCs w:val="28"/>
        </w:rPr>
        <w:t>мках: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енной программы Краснодарского края «Дети Кубани».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 Методика оценки эффективности реализ</w:t>
      </w:r>
      <w:r>
        <w:rPr>
          <w:rFonts w:ascii="Times New Roman" w:hAnsi="Times New Roman" w:cs="Times New Roman"/>
          <w:sz w:val="28"/>
          <w:szCs w:val="28"/>
          <w:lang w:eastAsia="en-US"/>
        </w:rPr>
        <w:t>ации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 администрации муниципального образования Кореновский район № 1921 от 02.11.2023.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Механизм реализации муниципальной 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</w:t>
      </w:r>
      <w:r>
        <w:rPr>
          <w:rFonts w:ascii="Times New Roman" w:hAnsi="Times New Roman" w:cs="Times New Roman"/>
          <w:sz w:val="28"/>
          <w:szCs w:val="28"/>
        </w:rPr>
        <w:t>ествляет управление образования администрации муниципального образования Кореновский район, которое: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муниципальной программы;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</w:t>
      </w:r>
      <w:r>
        <w:rPr>
          <w:rFonts w:ascii="Times New Roman" w:hAnsi="Times New Roman" w:cs="Times New Roman"/>
          <w:sz w:val="28"/>
          <w:szCs w:val="28"/>
        </w:rPr>
        <w:t>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</w:t>
      </w:r>
      <w:r>
        <w:rPr>
          <w:rFonts w:ascii="Times New Roman" w:hAnsi="Times New Roman" w:cs="Times New Roman"/>
          <w:sz w:val="28"/>
          <w:szCs w:val="28"/>
        </w:rPr>
        <w:t>и и подготовки доклада о ходе реализации муниципальной программы.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 и степени выполнения мероприятий;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  <w:sectPr w:rsidR="00000000">
          <w:pgSz w:w="11906" w:h="16838"/>
          <w:pgMar w:top="1134" w:right="842" w:bottom="1134" w:left="1152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Кореновский район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       С.М. Батог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000000">
        <w:tc>
          <w:tcPr>
            <w:tcW w:w="5245" w:type="dxa"/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подпрограммы муниципального образова</w:t>
      </w:r>
      <w:r>
        <w:rPr>
          <w:rFonts w:ascii="Times New Roman" w:hAnsi="Times New Roman" w:cs="Times New Roman"/>
          <w:sz w:val="28"/>
          <w:szCs w:val="28"/>
          <w:lang w:eastAsia="en-US"/>
        </w:rPr>
        <w:t>ния Кореновский район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3681"/>
        <w:gridCol w:w="567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Кореновский район, </w:t>
            </w:r>
          </w:p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создание в системе дошкольн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</w:p>
          <w:p w:rsidR="00000000" w:rsidRDefault="00806674">
            <w:pPr>
              <w:widowControl w:val="0"/>
              <w:snapToGrid w:val="0"/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сохранение и укрепление здоровья детей и подростков, улучшения качества организации отдыха, занятость 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трудоустройство несовершеннолетних в каникулярный период, а также в свободное от учебы время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выполнение муниципальных услуг в области образования;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реализовать механизмы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мотивации педагогов к повышению качества работы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непрерывному профессиональному развитию;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условия организации образовательного процесса для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00000" w:rsidRDefault="00806674">
            <w:pPr>
              <w:spacing w:after="0" w:line="200" w:lineRule="atLeast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ероприятий для детей;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 активную личность</w:t>
            </w:r>
          </w:p>
          <w:p w:rsidR="00000000" w:rsidRDefault="00806674">
            <w:pPr>
              <w:spacing w:after="0" w:line="200" w:lineRule="atLeast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образовательных организаций, выполнивших муниципальное задание;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оля работников организаций дополнительного образования получившие выплаты;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оля учащихся общеобразовательных учреждений, принявших участие в акциях, конкурсах, мероприятиях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соревнованиях в общей численности учащихся;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печение образовательных учреждений, формой, инвентарем и оборудованием, нагрудной и иной продукции;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учебных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численности учащихся 10-х классов;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работников муниципальных учреждений, получивших выплаты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подпрограммы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мероприятий подпрограммы составит: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8 550 393,5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               328 376,2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33 669,7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35 967,9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39 871,6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70 470,9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73 910,1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74 486,0 тысяч рублей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5 778 629,0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583 724,7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586 134,0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661 236,9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751 859,2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963 858,4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1 078 448,2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1 153 367,6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Кореновский район — 2 443 388,3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252 323,6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290 794,9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361 377,2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351 618,5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398 058,3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396 227,6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392 988,2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000000" w:rsidRDefault="00806674">
            <w:pPr>
              <w:widowControl w:val="0"/>
              <w:snapToGrid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</w:tc>
      </w:tr>
    </w:tbl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сферы реализации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</w:t>
      </w:r>
      <w:r>
        <w:rPr>
          <w:rFonts w:ascii="Times New Roman" w:hAnsi="Times New Roman" w:cs="Times New Roman"/>
          <w:sz w:val="28"/>
          <w:lang w:eastAsia="en-US"/>
        </w:rPr>
        <w:t>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</w:t>
      </w:r>
      <w:r>
        <w:rPr>
          <w:rFonts w:ascii="Times New Roman" w:hAnsi="Times New Roman" w:cs="Times New Roman"/>
          <w:sz w:val="28"/>
          <w:lang w:eastAsia="en-US"/>
        </w:rPr>
        <w:t>и,  повышения качества и эффективности образования в районе.</w:t>
      </w:r>
      <w:r>
        <w:rPr>
          <w:rFonts w:ascii="Times New Roman" w:hAnsi="Times New Roman" w:cs="Times New Roman"/>
          <w:sz w:val="28"/>
          <w:lang w:eastAsia="en-US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повышение качества образования в образовательных учреждениях и в целом в муницип</w:t>
      </w:r>
      <w:r>
        <w:rPr>
          <w:rFonts w:ascii="Times New Roman" w:hAnsi="Times New Roman" w:cs="Times New Roman"/>
          <w:sz w:val="28"/>
          <w:lang w:eastAsia="en-US"/>
        </w:rPr>
        <w:t>альном образовании;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совершенствование содержания и технологий образования;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</w:t>
      </w:r>
      <w:r>
        <w:rPr>
          <w:rFonts w:ascii="Times New Roman" w:hAnsi="Times New Roman" w:cs="Times New Roman"/>
          <w:sz w:val="28"/>
          <w:lang w:eastAsia="en-US"/>
        </w:rPr>
        <w:t>-экономическую и культурную жизнь района;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lang w:eastAsia="en-US"/>
        </w:rPr>
        <w:t>подготовке и переподготовке кадров для обеспечения высокого уровня качества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lang w:eastAsia="en-US"/>
        </w:rPr>
        <w:t>профессионального образования.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</w:t>
      </w:r>
      <w:r>
        <w:rPr>
          <w:rFonts w:ascii="Times New Roman" w:hAnsi="Times New Roman" w:cs="Times New Roman"/>
          <w:sz w:val="28"/>
          <w:lang w:eastAsia="en-US"/>
        </w:rPr>
        <w:t>учреждений района.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</w:t>
      </w:r>
      <w:r>
        <w:rPr>
          <w:rFonts w:ascii="Times New Roman" w:hAnsi="Times New Roman" w:cs="Times New Roman"/>
          <w:sz w:val="28"/>
          <w:lang w:eastAsia="en-US"/>
        </w:rPr>
        <w:t>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</w:t>
      </w:r>
      <w:r>
        <w:rPr>
          <w:rFonts w:ascii="Times New Roman" w:hAnsi="Times New Roman" w:cs="Times New Roman"/>
          <w:sz w:val="28"/>
          <w:szCs w:val="28"/>
          <w:lang w:eastAsia="en-US"/>
        </w:rPr>
        <w:t>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000000" w:rsidRDefault="00806674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</w:t>
      </w:r>
      <w:r>
        <w:rPr>
          <w:rFonts w:ascii="Times New Roman" w:hAnsi="Times New Roman" w:cs="Times New Roman"/>
          <w:sz w:val="28"/>
          <w:szCs w:val="28"/>
          <w:lang w:eastAsia="en-US"/>
        </w:rPr>
        <w:t>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ab/>
        <w:t>Вопрос организации отдыха и оздоровления детей являетс</w:t>
      </w:r>
      <w:r>
        <w:rPr>
          <w:rFonts w:ascii="Times New Roman" w:hAnsi="Times New Roman" w:cs="Times New Roman"/>
          <w:sz w:val="28"/>
          <w:lang w:eastAsia="en-US"/>
        </w:rPr>
        <w:t>я одним из приоритетных для муниципального образования Кореновский район. Организация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lang w:eastAsia="en-US"/>
        </w:rPr>
        <w:t>отдыха и оздоровление детей в районе осуществляется на базе муниципальных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lang w:eastAsia="en-US"/>
        </w:rPr>
        <w:t>образовательных организациях (лагерей с дневным пребыванием, профильных лагерей, лагерей труда и</w:t>
      </w:r>
      <w:r>
        <w:rPr>
          <w:rFonts w:ascii="Times New Roman" w:hAnsi="Times New Roman" w:cs="Times New Roman"/>
          <w:sz w:val="28"/>
          <w:lang w:eastAsia="en-US"/>
        </w:rPr>
        <w:t xml:space="preserve"> отдыха).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lang w:eastAsia="en-US"/>
        </w:rPr>
        <w:t>численность детей, охваченных всеми</w:t>
      </w:r>
      <w:r>
        <w:rPr>
          <w:rFonts w:ascii="Times New Roman" w:hAnsi="Times New Roman" w:cs="Times New Roman"/>
          <w:sz w:val="28"/>
          <w:lang w:eastAsia="en-US"/>
        </w:rPr>
        <w:t xml:space="preserve"> формами отдыха и оздоровления, подлежащих оздоровлению, в том числе детей, находящихся в трудной жизненной ситуации.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</w:t>
      </w:r>
      <w:r>
        <w:rPr>
          <w:rFonts w:ascii="Times New Roman" w:hAnsi="Times New Roman" w:cs="Times New Roman"/>
          <w:sz w:val="28"/>
          <w:szCs w:val="28"/>
          <w:lang w:eastAsia="en-US"/>
        </w:rPr>
        <w:t>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</w:t>
      </w:r>
      <w:r>
        <w:rPr>
          <w:rFonts w:ascii="Times New Roman" w:hAnsi="Times New Roman" w:cs="Times New Roman"/>
          <w:sz w:val="28"/>
          <w:szCs w:val="28"/>
          <w:lang w:eastAsia="en-US"/>
        </w:rPr>
        <w:t>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Для достижения желаемых результатов в данном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ab/>
        <w:t>Реализация подпрограммы позволит создать условия для с</w:t>
      </w:r>
      <w:r>
        <w:rPr>
          <w:rFonts w:ascii="Times New Roman" w:hAnsi="Times New Roman" w:cs="Times New Roman"/>
          <w:sz w:val="28"/>
          <w:lang w:eastAsia="en-US"/>
        </w:rPr>
        <w:t>овершенствования содержания и технологии образования, обеспечение качественного образования, воспитания, оздоровления.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 Основная цель Подпрограммы –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создание в сис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анятость и трудоустройство несовершеннолетних в каникулярный период, а также в свободное от учебы время.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</w:t>
      </w:r>
      <w:r>
        <w:rPr>
          <w:rFonts w:ascii="Times New Roman" w:hAnsi="Times New Roman" w:cs="Times New Roman"/>
          <w:sz w:val="28"/>
          <w:szCs w:val="28"/>
        </w:rPr>
        <w:t>полнение муниципальных услуг в области образования;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</w:t>
      </w:r>
      <w:r>
        <w:rPr>
          <w:rFonts w:ascii="Times New Roman" w:hAnsi="Times New Roman" w:cs="Times New Roman"/>
          <w:sz w:val="28"/>
          <w:szCs w:val="28"/>
        </w:rPr>
        <w:t>мы в рамках предмета основы безопасности и защиты Родины;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здать благоприятные и безопасные условия для полноценного отдыха детей в организациях отдыха и оздоровления детей;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</w:t>
      </w:r>
      <w:r>
        <w:rPr>
          <w:rFonts w:ascii="Times New Roman" w:hAnsi="Times New Roman" w:cs="Times New Roman"/>
          <w:sz w:val="28"/>
          <w:szCs w:val="28"/>
        </w:rPr>
        <w:t>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</w:t>
      </w:r>
      <w:r>
        <w:rPr>
          <w:rFonts w:ascii="Times New Roman" w:hAnsi="Times New Roman" w:cs="Times New Roman"/>
          <w:sz w:val="28"/>
          <w:szCs w:val="28"/>
        </w:rPr>
        <w:t>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функционирование системы персонифицированного финансирования, обеспечивающей свободу выбора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ных программ, равенство доступа к дополнительному образованию. 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План</w:t>
      </w:r>
      <w:r>
        <w:rPr>
          <w:rFonts w:ascii="Times New Roman" w:hAnsi="Times New Roman" w:cs="Times New Roman"/>
          <w:sz w:val="28"/>
          <w:szCs w:val="28"/>
          <w:lang w:eastAsia="en-US"/>
        </w:rPr>
        <w:t>овые значения целевых показателей приведены в приложение № 1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Обоснование ресурсного обеспечения по</w:t>
      </w:r>
      <w:r>
        <w:rPr>
          <w:rFonts w:ascii="Times New Roman" w:hAnsi="Times New Roman" w:cs="Times New Roman"/>
          <w:sz w:val="28"/>
          <w:szCs w:val="28"/>
          <w:lang w:eastAsia="en-US"/>
        </w:rPr>
        <w:t>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52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1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8550393,5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1078448,2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1153367,6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73910,1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74486,0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396227,6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392988,2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</w:t>
      </w:r>
      <w:r>
        <w:rPr>
          <w:rFonts w:ascii="Times New Roman" w:hAnsi="Times New Roman" w:cs="Times New Roman"/>
          <w:sz w:val="28"/>
          <w:szCs w:val="28"/>
        </w:rPr>
        <w:t>тановлением главы администрации (губернатора) Краснодарского края от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государственной прогр</w:t>
      </w:r>
      <w:r>
        <w:rPr>
          <w:rFonts w:ascii="Times New Roman" w:hAnsi="Times New Roman" w:cs="Times New Roman"/>
          <w:sz w:val="28"/>
          <w:szCs w:val="28"/>
        </w:rPr>
        <w:t>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 Методика оценки эффективности реализации подпро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</w:t>
      </w:r>
      <w:r>
        <w:rPr>
          <w:rFonts w:ascii="Times New Roman" w:hAnsi="Times New Roman" w:cs="Times New Roman"/>
          <w:sz w:val="28"/>
          <w:szCs w:val="28"/>
          <w:lang w:eastAsia="en-US"/>
        </w:rPr>
        <w:t>еновский район № 1921 от 02.11.2023.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Кореновский район, которое: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ежеквартально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 до 1 марта года, следующего за отчетным, доклад о ходе реализации муниципальной программы и оценке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её реализации.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риятий в установленные сроки.</w:t>
      </w: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806674">
      <w:pPr>
        <w:spacing w:after="0" w:line="240" w:lineRule="auto"/>
        <w:textAlignment w:val="baseline"/>
      </w:pP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806674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>
        <w:t>образования Кореновский район</w:t>
      </w:r>
      <w:r>
        <w:tab/>
      </w:r>
      <w:r>
        <w:tab/>
      </w:r>
      <w:r>
        <w:tab/>
      </w:r>
      <w:r>
        <w:tab/>
      </w:r>
      <w:r>
        <w:tab/>
        <w:t xml:space="preserve">             С.М. Батог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рганизация образовательного процесса»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806674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</w:pPr>
    </w:p>
    <w:p w:rsidR="00000000" w:rsidRDefault="00806674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  <w:t>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  <w:t>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2020-2026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6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  <w:gridCol w:w="997"/>
      </w:tblGrid>
      <w:tr w:rsidR="00000000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 w:rsidR="00000000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716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99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25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92,5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15,2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42,2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</w:t>
      </w:r>
      <w:r>
        <w:rPr>
          <w:rFonts w:ascii="Times New Roman" w:hAnsi="Times New Roman" w:cs="Times New Roman"/>
          <w:sz w:val="28"/>
          <w:szCs w:val="28"/>
        </w:rPr>
        <w:t>еновский район «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835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40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Непосредственный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ачественного образования, в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оспитания и позитивной социализации детей; 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ободное от учебы время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муниципальных услуг в области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8025248,8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841267,1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10793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1445812,2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1517831,4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5727070,1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566997,3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580903,4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654537,5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1072544,4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1147273,0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2298178,7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23444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260363,7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346629,5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373267,8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370558,4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Финансовое обеспечение деятельности мун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/>
              </w:rPr>
              <w:t>о общего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4516360,6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452390,6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465492,7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539400,3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824798,2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863297,8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3688102,1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367052,5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367720,5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412911,0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698164,6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740664,2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828258,5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85338,1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97772,2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126489,3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126633,6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122633,6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Финансовое об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hi-IN"/>
              </w:rPr>
              <w:t>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3033393,0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288855,7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314664,8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396818,4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537078,2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569307,2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2038968,0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199944,8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213182,9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241626,5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374379,8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406608,8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994425,0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88910,9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101481,9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155191,9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162698,4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162698,4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Финансовое обеспечение муниципал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433093,1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59111,9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69347,6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2022, 2023,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433093,1</w:t>
            </w:r>
          </w:p>
          <w:p w:rsidR="00000000" w:rsidRDefault="00806674">
            <w:pPr>
              <w:suppressAutoHyphens w:val="0"/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60031,2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59111,9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60653,7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2022, 2023,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 2021, 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42402,1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1997,7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15146,6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 2021, 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юджетные  </w:t>
            </w:r>
          </w:p>
          <w:p w:rsidR="00000000" w:rsidRDefault="00806674">
            <w:pPr>
              <w:suppressAutoHyphens w:val="0"/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Реализация механизмов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выплат стимулирующего характера работникам орг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20997,4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2837,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учреждений 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2021, 2022,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47906,3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2021, 2022,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Создания условий организации образовательного процесса для обеспечения готовности выпускников  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компенсации за 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работу по подготовке и проведению ук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23190,9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2909,8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23190,9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2645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2909,8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Внебюджетные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ind w:right="-108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учебных сборов юношей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учащихся 10-х классов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овский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ассовых, военно-спортивных и других мероприятий для детей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 общеобразовательных учреждений, принявших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 всероссийских и краевых акциях конкурсах мероприятиях и соревнованиях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общей численности учащихся;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обеспечение образования 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реновский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2023,20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319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муниципальных, акций,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</w:t>
            </w:r>
          </w:p>
          <w:p w:rsidR="00000000" w:rsidRDefault="00806674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учащихся общеобразовательных учреждений, принявших  </w:t>
            </w:r>
          </w:p>
          <w:p w:rsidR="00000000" w:rsidRDefault="00806674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 всероссийских и краевых акциях, конкурсах, мероприятиях и соревнова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ниях в общей численности учащихся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AutoHyphens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ципальный 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00000" w:rsidRDefault="00806674">
            <w:pPr>
              <w:suppressAutoHyphens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AutoHyphens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 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нравственных качеств, характеризующих общественно активную личность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1,2,3,4 кв. 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дол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обеспечение образовательных организаций, формой, инвентарем и оборудованием, нагрудной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иной продукции  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AutoHyphens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AutoHyphens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краевых и всероссийских акциях, конкурсах, мероприятиях и соревновани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учащихся общеобразовательных учреждений, принявших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во всероссийских и краевых акциях конкурсах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мероприятиях и соревнованиях в общей численности учащихся   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кв. 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образовательных организаций, формой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инвентарем и оборудованием, нагрудной и иной продукции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кв. 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стационарного палаточного лагеря круглосуточного пребывания для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старше 12 лет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 кв. 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AutoHyphens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25881,3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оздоровления от общей численности детей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возрасте от 7 до 17 лет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льного образования Кореновский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район  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16178,5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Осуществление отдельных государственных полномочий Кр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en-US"/>
              </w:rPr>
              <w:t>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22750,6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3740,4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Удельный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 детей, охваченных всеми формами отдыха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16178,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2585,6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2518,2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 2021,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питания в лагерях труда и отдых на базе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 организациях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 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rPr>
          <w:trHeight w:val="3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есса в образовательных учреждениях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49122,2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7205,2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2020,2021,2022,2024,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предоставления дополнительного образования детям в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культурой и спортом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ального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312412,2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67698,8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2020,2021,2022,2023,2024,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11223,2</w:t>
            </w:r>
          </w:p>
          <w:p w:rsidR="00000000" w:rsidRDefault="00806674">
            <w:pPr>
              <w:suppressAutoHyphens w:val="0"/>
              <w:spacing w:after="16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301189,0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67698,8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2020,2021,2022,2023,2024,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иципальный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и воспитательного процесса в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разовательных учреждениях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,3,4 кв. 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2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деятельности советников директоров по воспитанию и взаимодействию с детскими обществе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образовательного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процесса в образовательных учреждениях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2023,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,4 кв. 2023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2023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1493,9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2,3,4 кв. 2023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2023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выплат ежемесячного денежного вознаграждения советникам 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4010,1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2024,2025,2026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2024,2025,2026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выплат 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10061,3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5068,6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-108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806674">
      <w:pPr>
        <w:spacing w:after="0" w:line="240" w:lineRule="auto"/>
        <w:textAlignment w:val="baseline"/>
      </w:pP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t>образования Кореновский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С.М. Батог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000000">
        <w:tc>
          <w:tcPr>
            <w:tcW w:w="5245" w:type="dxa"/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разования»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«Развитие образования» на 2020-20</w:t>
      </w:r>
      <w:r>
        <w:rPr>
          <w:rFonts w:ascii="Times New Roman" w:hAnsi="Times New Roman" w:cs="Times New Roman"/>
          <w:sz w:val="28"/>
          <w:szCs w:val="28"/>
          <w:lang w:eastAsia="en-US"/>
        </w:rPr>
        <w:t>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3652"/>
        <w:gridCol w:w="5709"/>
      </w:tblGrid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ипального образования Кореновский район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 безопасности в муниципальных образовательных организациях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сеть образовательных организаций, их инфраструкту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общеобразовател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обновленных автобусов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 w:rsidR="00000000" w:rsidRDefault="00806674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бъемы бюджетных ассигнований подпрограммы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1 460 149,9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454 777,5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996,3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35 822,1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93 860,1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27 271,0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220 166,2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39 769,1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36 892,7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– 551 005,7 тысяч рублей,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61 484,1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14 230,1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72 076,9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23 884,4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253 068,7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69 007,7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57 253,8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 бюджета муниципального образования Кореновский район – 452 107,5 тысяч рублей, в том числе на: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39 507,9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52 952,2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59 335,3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67 237,2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92 478,0 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91 269,7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49 327,2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– 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2 259,2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—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Характеристика текущего состояния и прогноз раз</w:t>
      </w:r>
      <w:r>
        <w:rPr>
          <w:rFonts w:ascii="Times New Roman" w:hAnsi="Times New Roman" w:cs="Times New Roman"/>
          <w:sz w:val="28"/>
          <w:szCs w:val="28"/>
          <w:lang w:eastAsia="en-US"/>
        </w:rPr>
        <w:t>вития соответствующей сферы реализации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 и воспитанников, одновременно находящихся в помещениях школ, детских садов, организаций допо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ктических мер антитеррористической и экстремистской направленности.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вательных организаций.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нуждаются в ежедневном подвозе на учебные занятия. В настоящее время парк школьных автобусов представлен 18 единицами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автотранспорта. Парк школьных автобусов ежегодно обновляется (таблица № 1).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81"/>
      </w:tblGrid>
      <w:tr w:rsidR="00000000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Вместе с тем, в связи с завершением срока эксплуатации школьных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ascii="Times New Roman" w:hAnsi="Times New Roman" w:cs="Times New Roman"/>
          <w:sz w:val="28"/>
          <w:szCs w:val="28"/>
        </w:rPr>
        <w:t xml:space="preserve"> Увеличилас</w:t>
      </w:r>
      <w:r>
        <w:rPr>
          <w:rFonts w:ascii="Times New Roman" w:hAnsi="Times New Roman" w:cs="Times New Roman"/>
          <w:sz w:val="28"/>
          <w:szCs w:val="28"/>
        </w:rPr>
        <w:t xml:space="preserve">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Большинство образовательных о</w:t>
      </w:r>
      <w:r>
        <w:rPr>
          <w:rFonts w:ascii="Times New Roman" w:hAnsi="Times New Roman" w:cs="Times New Roman"/>
          <w:sz w:val="28"/>
          <w:szCs w:val="28"/>
          <w:lang w:eastAsia="en-US"/>
        </w:rPr>
        <w:t>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</w:t>
      </w:r>
      <w:r>
        <w:rPr>
          <w:rFonts w:ascii="Times New Roman" w:hAnsi="Times New Roman" w:cs="Times New Roman"/>
          <w:sz w:val="28"/>
          <w:szCs w:val="28"/>
          <w:lang w:eastAsia="en-US"/>
        </w:rPr>
        <w:t>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для пищеблоков, что заметно улучшило организацию и повысило качество             питания обучающихся. В настоящее время г</w:t>
      </w:r>
      <w:r>
        <w:rPr>
          <w:rFonts w:ascii="Times New Roman" w:hAnsi="Times New Roman" w:cs="Times New Roman"/>
          <w:sz w:val="28"/>
          <w:szCs w:val="28"/>
          <w:lang w:eastAsia="en-US"/>
        </w:rPr>
        <w:t>орячим питанием охвачены все школьники (100 %).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</w:t>
      </w:r>
      <w:r>
        <w:rPr>
          <w:rFonts w:ascii="Times New Roman" w:hAnsi="Times New Roman" w:cs="Times New Roman"/>
          <w:sz w:val="28"/>
          <w:szCs w:val="28"/>
          <w:lang w:eastAsia="en-US"/>
        </w:rPr>
        <w:t>и, оборудованы душевыми, раздевалками и туалетами.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5"/>
        <w:gridCol w:w="1418"/>
        <w:gridCol w:w="1417"/>
        <w:gridCol w:w="1281"/>
      </w:tblGrid>
      <w:tr w:rsidR="00000000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bookmarkStart w:id="3" w:name="OLE_LINK2"/>
            <w:bookmarkStart w:id="4" w:name="OLE_LINK1"/>
            <w:bookmarkEnd w:id="3"/>
            <w:bookmarkEnd w:id="4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</w:tc>
      </w:tr>
      <w:tr w:rsidR="00000000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Вместе с тем принятые меры не позволили в полном объеме предостави</w:t>
      </w:r>
      <w:r>
        <w:rPr>
          <w:rFonts w:ascii="Times New Roman" w:hAnsi="Times New Roman" w:cs="Times New Roman"/>
          <w:sz w:val="28"/>
          <w:szCs w:val="28"/>
          <w:lang w:eastAsia="en-US"/>
        </w:rPr>
        <w:t>ть безопасные и комфортные условия для занятий физической культурой учащихся общеобразовательных организаций.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Реализация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данной Подпрограммы позволит повысить степень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Цели, задачи и целевые показатели, конкретные сроки и этапы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реализации подпрограммы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епления и повышения уровня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основные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комплекс мероприятий по пожарной, антитеррористическо</w:t>
      </w:r>
      <w:r>
        <w:rPr>
          <w:rFonts w:ascii="Times New Roman" w:hAnsi="Times New Roman" w:cs="Times New Roman"/>
          <w:sz w:val="28"/>
          <w:szCs w:val="28"/>
        </w:rPr>
        <w:t>й безопасности, организации подвоза обучающихся;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ввести дополнительные м</w:t>
      </w:r>
      <w:r>
        <w:rPr>
          <w:rFonts w:ascii="Times New Roman" w:hAnsi="Times New Roman" w:cs="Times New Roman"/>
          <w:sz w:val="28"/>
          <w:szCs w:val="28"/>
        </w:rPr>
        <w:t xml:space="preserve">ест в системе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2.3. Сроки реализации подпрограммы: 2020 – 2026 годы.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Плановые значения целевых пока</w:t>
      </w:r>
      <w:r>
        <w:rPr>
          <w:rFonts w:ascii="Times New Roman" w:hAnsi="Times New Roman" w:cs="Times New Roman"/>
          <w:sz w:val="28"/>
          <w:szCs w:val="28"/>
          <w:lang w:eastAsia="en-US"/>
        </w:rPr>
        <w:t>зателей приведены в приложение № 1.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1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подпрограм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1460149,9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69007,7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57253,8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39769,1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36892,7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91269,7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49327,2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реализации подпрограммы производитс</w:t>
      </w:r>
      <w:r>
        <w:rPr>
          <w:rFonts w:ascii="Times New Roman" w:hAnsi="Times New Roman" w:cs="Times New Roman"/>
          <w:sz w:val="28"/>
          <w:szCs w:val="28"/>
          <w:lang w:eastAsia="en-US"/>
        </w:rPr>
        <w:t>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</w:t>
      </w:r>
      <w:r>
        <w:rPr>
          <w:rFonts w:ascii="Times New Roman" w:hAnsi="Times New Roman" w:cs="Times New Roman"/>
          <w:sz w:val="28"/>
          <w:szCs w:val="28"/>
        </w:rPr>
        <w:t>рограммы и контроль за ее выполнением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</w:t>
      </w:r>
      <w:r>
        <w:rPr>
          <w:rFonts w:ascii="Times New Roman" w:hAnsi="Times New Roman" w:cs="Times New Roman"/>
          <w:sz w:val="28"/>
          <w:szCs w:val="28"/>
        </w:rPr>
        <w:t>ммы;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</w:t>
      </w:r>
      <w:r>
        <w:rPr>
          <w:rFonts w:ascii="Times New Roman" w:hAnsi="Times New Roman" w:cs="Times New Roman"/>
          <w:sz w:val="28"/>
          <w:szCs w:val="28"/>
        </w:rPr>
        <w:t>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емах, использованных денежных средств и степени выполнения мероприятий;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</w:t>
      </w:r>
      <w:r>
        <w:rPr>
          <w:rFonts w:ascii="Times New Roman" w:hAnsi="Times New Roman" w:cs="Times New Roman"/>
          <w:sz w:val="28"/>
          <w:szCs w:val="28"/>
          <w:lang w:eastAsia="en-US"/>
        </w:rPr>
        <w:t>и муниципального</w:t>
      </w:r>
    </w:p>
    <w:p w:rsidR="00000000" w:rsidRDefault="00806674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С.М. Батог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Кореновский район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</w:pPr>
    </w:p>
    <w:p w:rsidR="00000000" w:rsidRDefault="00806674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образования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Кореновский район «Развитие образования» на 2020-2026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7"/>
        <w:gridCol w:w="5"/>
      </w:tblGrid>
      <w:tr w:rsidR="00000000">
        <w:trPr>
          <w:gridAfter w:val="1"/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  <w:p w:rsidR="00000000" w:rsidRDefault="00806674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 w:rsidR="00000000">
        <w:trPr>
          <w:gridAfter w:val="1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7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</w:trPr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35,2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обусов, подлежащих замене в связи с  </w:t>
            </w:r>
          </w:p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окончанием срока использования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90,1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90,1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</w:tr>
    </w:tbl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widowControl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«Обеспечение образов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ательного процесса»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806674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Обеспе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чение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Развитие образования» на 2020-2026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</w:p>
    <w:tbl>
      <w:tblPr>
        <w:tblW w:w="0" w:type="auto"/>
        <w:tblInd w:w="-693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5"/>
        <w:gridCol w:w="5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финансирования,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Непосредственный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обеспечению бе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зопасности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пожарной и антитеррористической безопасности;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автобусов 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микроавтобусов,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подлежащих замене в связи с окончанием срока использования;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мероприятий   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66843,9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10908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33681,7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1022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33162,2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3,4кв.</w:t>
            </w:r>
          </w:p>
          <w:p w:rsidR="00000000" w:rsidRDefault="00806674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ым общеобразовательным программам в муниципальных образовательных организациях (приобретение автобусов и микроавтобу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обновленных автобусов и микроавто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01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сети образов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26" w:type="dxa"/>
            <w:gridSpan w:val="1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18298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45955,7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182980,6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45955,7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 xml:space="preserve">2023,2024,2025,2026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hd w:val="clear" w:color="auto" w:fill="FFFFFF"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Проведение капитального и текущего ремо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нта зданий и отдельных помещений образовательных организаций, сооружений, инженерных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сетей, благоустройство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182980,6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45955,7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 ведены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 зданий и отдельных помещений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образования администрации муниципального образования  </w:t>
            </w:r>
          </w:p>
          <w:p w:rsidR="00000000" w:rsidRDefault="00806674">
            <w:pPr>
              <w:suppressAutoHyphens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182980,6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45955,7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6118,1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Внебюджетные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основным общеобразовательным программам в муниципаль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образовательных организациях, располо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женных в сельской и</w:t>
            </w:r>
          </w:p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Внебюджетные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Организация предос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тавления общедоступного и бесплатного начального общего, основного общего, среднего общего образования   </w:t>
            </w:r>
          </w:p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муниципаль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ных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разовательных организациях, капитального ремонта спортивных залов муниципальных общеобра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образовательных организаций, в которых проведены ремонтные рабо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 зданий и отдельных помещений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бесплатного питания обуча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ей в день на одного учащегося, обеспечение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учащихся, охваченных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рячим питанием, от общей численности учащихся общеобразовательных учреждений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  <w:p w:rsidR="00000000" w:rsidRDefault="00806674">
            <w:pPr>
              <w:suppressAutoHyphens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субвенций бюджетам муниципальных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12309,9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34985,6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роведены ремонтные работы зданий и отдельных помещений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администрации- муниципального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предоставления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щедо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ступного и бесплатного дошкольного, начального общего,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7358,9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</w:t>
            </w:r>
          </w:p>
          <w:p w:rsidR="00000000" w:rsidRDefault="00806674">
            <w:pPr>
              <w:suppressAutoHyphens w:val="0"/>
              <w:spacing w:after="16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предост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авления общедо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сельской местности и малых городах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(обновление) материально-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технической базы для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общего, среднего общего образования по основным общеобразовательным программам в мун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иципальных образовательных организациях в целях приобретения движимого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имущества для обеспечения функционирования вновь созданных и (или) создаваемых мест в муниципальных образовательных организациях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62215,8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19554,1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ind w:right="5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46502,0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18771,9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15713,8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3,4 кв. 2020</w:t>
            </w:r>
          </w:p>
          <w:p w:rsidR="00000000" w:rsidRDefault="00806674">
            <w:pPr>
              <w:suppressAutoHyphens w:val="0"/>
              <w:spacing w:after="16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межбюджетные трансферты на дополнительную помощь местным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ций, в которых    </w:t>
            </w: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ремонтные работы зданий и отдельных помещений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45019,5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2020,2021,2022,2023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грантов в форме субсидий неко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общеобразовательных организаций, в которых обновлена   </w:t>
            </w: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309213,5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19469,9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49098,4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53401,6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53110,6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49269,2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80827,9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18691,1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11312,3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11278,5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2022 2024,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216016,7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39769,1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36892,7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 w:rsidR="00000000" w:rsidRDefault="00806674">
            <w:pPr>
              <w:suppressAutoHyphens w:val="0"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12368,9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1970,8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2023, 2024,</w:t>
            </w:r>
          </w:p>
          <w:p w:rsidR="00000000" w:rsidRDefault="00806674">
            <w:pPr>
              <w:suppressAutoHyphens w:val="0"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«Финансовое обеспечение непредвиденных расходов по организации 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предназначенным для работы в присутствии людей»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льного образования Кореновский район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кв.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9028,8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мест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8667,6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15748,0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13780,0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образований Красно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образовательных учреждений, в которых созданы  </w:t>
            </w:r>
          </w:p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ежемесячной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ихся,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1284,4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условий для укрепления 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104387,8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21119,9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обеспечение бесплатным питанием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63458,6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13106,5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 кв. 2022,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учащихся с ограниченными возможностями здоровья, охваченных бесплатным питанием, от общей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нности учащихся общеобразовательных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41247,9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8519,2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22210,7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2978,1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4587,3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 кв. 2022, 2023,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охваченных горячим питанием, от общей численнос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учащихся общеобразовательных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кв.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AutoHyphens w:val="0"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преставления общедоступного и бесплатного до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443744,1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96022,5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188228,1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38307,6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237764,5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3,4 кв.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вания Кореновский район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кв. 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нее общее образование)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25187,7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1,2,3,4 кв. 2025,2026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учащихся, охваченных одноразовым питанием, от общей численности учащихся общеобразовательных  </w:t>
            </w:r>
          </w:p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49279,8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25187,7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1,2,3,4 кв. 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16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администрации муниципального </w:t>
      </w:r>
    </w:p>
    <w:p w:rsidR="00000000" w:rsidRDefault="0080667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образования Кореновский район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С.М. Батог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245"/>
        <w:gridCol w:w="3969"/>
      </w:tblGrid>
      <w:tr w:rsidR="00000000">
        <w:tc>
          <w:tcPr>
            <w:tcW w:w="5245" w:type="dxa"/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3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Кореновский район 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подпрограммы му</w:t>
      </w:r>
      <w:r>
        <w:rPr>
          <w:rFonts w:ascii="Times New Roman" w:hAnsi="Times New Roman" w:cs="Times New Roman"/>
          <w:sz w:val="28"/>
          <w:szCs w:val="28"/>
          <w:lang w:eastAsia="en-US"/>
        </w:rPr>
        <w:t>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3681"/>
        <w:gridCol w:w="567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управление образования администрации муниципального образования Кореновский район;</w:t>
            </w:r>
          </w:p>
          <w:p w:rsidR="00000000" w:rsidRDefault="00806674">
            <w:pPr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образовательные учреждения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меры социальной поддержки выпускни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 к повышению качества работы и непрерывному профессиональному развитию;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родителей и опекунам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000000" w:rsidRDefault="00806674">
            <w:pPr>
              <w:spacing w:after="0" w:line="2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компенсация расхо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 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учреждений;</w:t>
            </w:r>
          </w:p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платы компенсации части родительской платы родителям 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танников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Этапы и сроки реализации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8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Объемы бюджетных ассигнований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523 383,1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 00,0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бюджета — 509 222,7 тысяч рублей, в том числе на: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64 134,1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70 869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71 110,5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78 100,7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71 508,5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75 191,4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78 308,3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– 14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160,4 тысяч рублей, в том числе на: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990,0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1 130,0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6 426,9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1 508,5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1 325,0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1 390,0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1 390,0 тысяч рубле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рублей, в том числе на: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—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 за выполнением подпрограммы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образования муниципального образования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</w:t>
      </w:r>
      <w:r>
        <w:rPr>
          <w:rFonts w:ascii="Times New Roman" w:hAnsi="Times New Roman" w:cs="Times New Roman"/>
          <w:sz w:val="28"/>
          <w:szCs w:val="28"/>
        </w:rPr>
        <w:t>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</w:t>
      </w:r>
      <w:r>
        <w:rPr>
          <w:rFonts w:ascii="Times New Roman" w:hAnsi="Times New Roman" w:cs="Times New Roman"/>
          <w:sz w:val="28"/>
          <w:szCs w:val="28"/>
        </w:rPr>
        <w:t>а, не позволяющее обеспечить опережающую подготовку кадров.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</w:t>
      </w:r>
      <w:r>
        <w:rPr>
          <w:rFonts w:ascii="Times New Roman" w:hAnsi="Times New Roman" w:cs="Times New Roman"/>
          <w:sz w:val="28"/>
          <w:szCs w:val="28"/>
          <w:lang w:eastAsia="en-US"/>
        </w:rPr>
        <w:t>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</w:t>
      </w:r>
      <w:r>
        <w:rPr>
          <w:rFonts w:ascii="Times New Roman" w:hAnsi="Times New Roman" w:cs="Times New Roman"/>
          <w:sz w:val="28"/>
          <w:szCs w:val="28"/>
          <w:lang w:eastAsia="en-US"/>
        </w:rPr>
        <w:t>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Ключевым приоритетом развития станет вовлеч</w:t>
      </w:r>
      <w:r>
        <w:rPr>
          <w:rFonts w:ascii="Times New Roman" w:hAnsi="Times New Roman" w:cs="Times New Roman"/>
          <w:sz w:val="28"/>
          <w:szCs w:val="28"/>
          <w:lang w:eastAsia="en-US"/>
        </w:rPr>
        <w:t>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Решению проблемы массовой подгото</w:t>
      </w:r>
      <w:r>
        <w:rPr>
          <w:rFonts w:ascii="Times New Roman" w:hAnsi="Times New Roman" w:cs="Times New Roman"/>
          <w:sz w:val="28"/>
          <w:szCs w:val="28"/>
          <w:lang w:eastAsia="en-US"/>
        </w:rPr>
        <w:t>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квалификаций; создание центров сертификации квалификаций.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</w:t>
      </w:r>
      <w:r>
        <w:rPr>
          <w:rFonts w:ascii="Times New Roman" w:hAnsi="Times New Roman" w:cs="Times New Roman"/>
          <w:sz w:val="28"/>
          <w:szCs w:val="28"/>
        </w:rPr>
        <w:t>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реализации подпро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граммы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ascii="Times New Roman" w:eastAsia="Times New Roman" w:hAnsi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</w:t>
      </w:r>
      <w:r>
        <w:rPr>
          <w:rFonts w:ascii="Times New Roman" w:hAnsi="Times New Roman" w:cs="Times New Roman"/>
          <w:sz w:val="28"/>
          <w:szCs w:val="28"/>
          <w:lang w:eastAsia="en-US"/>
        </w:rPr>
        <w:t>у;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</w:t>
      </w:r>
      <w:r>
        <w:rPr>
          <w:rFonts w:ascii="Times New Roman" w:hAnsi="Times New Roman" w:cs="Times New Roman"/>
          <w:sz w:val="28"/>
          <w:szCs w:val="28"/>
          <w:lang w:eastAsia="en-US"/>
        </w:rPr>
        <w:t>итанников дошкольных образовательных учреждений;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2.3. Сроки реализации подпрограммы: 2020 – 2026 годы.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2.4. Целевые показатели подпрограммы связаны с целевыми показателями, </w:t>
      </w:r>
      <w:r>
        <w:rPr>
          <w:rFonts w:ascii="Times New Roman" w:hAnsi="Times New Roman" w:cs="Times New Roman"/>
          <w:sz w:val="28"/>
          <w:szCs w:val="28"/>
          <w:lang w:eastAsia="en-US"/>
        </w:rPr>
        <w:t>характеризующими достижение целей и решение задач Подпрограммы.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 Перечень основных мероприятий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форме в соот</w:t>
      </w:r>
      <w:r>
        <w:rPr>
          <w:rFonts w:ascii="Times New Roman" w:hAnsi="Times New Roman" w:cs="Times New Roman"/>
          <w:sz w:val="28"/>
          <w:szCs w:val="28"/>
          <w:lang w:eastAsia="en-US"/>
        </w:rPr>
        <w:t>ветствии с приложением № 2.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1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ия,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523383,1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75191,4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78308,3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806674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806674">
      <w:pPr>
        <w:spacing w:after="0" w:line="200" w:lineRule="atLeast"/>
        <w:jc w:val="center"/>
        <w:textAlignment w:val="baseline"/>
        <w:rPr>
          <w:rFonts w:cs="Times New Roman"/>
          <w:lang w:eastAsia="en-US"/>
        </w:rPr>
      </w:pP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Оценка    эффективности   реализации     подпрограммы   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производится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</w:t>
      </w:r>
      <w:r>
        <w:rPr>
          <w:rFonts w:ascii="Times New Roman" w:hAnsi="Times New Roman" w:cs="Times New Roman"/>
          <w:sz w:val="28"/>
          <w:szCs w:val="28"/>
        </w:rPr>
        <w:t>изации подпрограммы и контроль за ее выполнением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обеспечивает разработ</w:t>
      </w:r>
      <w:r>
        <w:rPr>
          <w:rFonts w:ascii="Times New Roman" w:hAnsi="Times New Roman" w:cs="Times New Roman"/>
          <w:sz w:val="28"/>
          <w:szCs w:val="28"/>
        </w:rPr>
        <w:t>ку и реализацию подпрограммы;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</w:t>
      </w:r>
      <w:r>
        <w:rPr>
          <w:rFonts w:ascii="Times New Roman" w:hAnsi="Times New Roman" w:cs="Times New Roman"/>
          <w:sz w:val="28"/>
          <w:szCs w:val="28"/>
        </w:rPr>
        <w:t>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 отчет об объемах, использованных денежных средств и степени выполнения мероприятий;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 образования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806674">
      <w:pPr>
        <w:spacing w:after="0" w:line="240" w:lineRule="auto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С.М. Батог  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806674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  <w:lang w:eastAsia="en-US"/>
        </w:rPr>
      </w:pPr>
    </w:p>
    <w:p w:rsidR="00000000" w:rsidRDefault="00806674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000000" w:rsidRDefault="0080667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граммы муниципального образования Кореновский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  <w:gridCol w:w="997"/>
        <w:gridCol w:w="5"/>
      </w:tblGrid>
      <w:tr w:rsidR="00000000">
        <w:trPr>
          <w:gridAfter w:val="1"/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9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spacing w:after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  <w:p w:rsidR="00000000" w:rsidRDefault="00806674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</w:tr>
      <w:tr w:rsidR="00000000">
        <w:trPr>
          <w:gridAfter w:val="1"/>
        </w:trPr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67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</w:trPr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расхо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дов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оплату жилых помещений, отоп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ления и освещения педагогическим 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00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371"/>
      </w:tblGrid>
      <w:tr w:rsidR="00000000">
        <w:tc>
          <w:tcPr>
            <w:tcW w:w="8217" w:type="dxa"/>
            <w:shd w:val="clear" w:color="auto" w:fill="auto"/>
          </w:tcPr>
          <w:p w:rsidR="00000000" w:rsidRDefault="00806674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371" w:type="dxa"/>
            <w:shd w:val="clear" w:color="auto" w:fill="auto"/>
          </w:tcPr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подпрограммы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 w:rsidR="00000000" w:rsidRDefault="00806674">
            <w:pPr>
              <w:widowControl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«Развитие образования» на 2020-2026 годы</w:t>
            </w:r>
          </w:p>
        </w:tc>
      </w:tr>
    </w:tbl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6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6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5"/>
        <w:gridCol w:w="5"/>
      </w:tblGrid>
      <w:tr w:rsidR="00000000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тус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финансирования,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Непосредственный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социальной поддержки выпускникам общеобра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 мер социальной поддержки выпускникам общеобразовательных учреждений 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дагогические специальности по целевому приему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пециальности по целевому приему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509222,7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78308,3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платы 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509222,7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64134,1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70869,2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71110,5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78308,3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живающим и работающим в сельских населенных пунктах, рабочих поселках (поселках городского типа) на территории Краснодарского края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34989,7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4675,4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34989,7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3855,5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5657,4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4675,4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Компенсация части родительской платы за присмотр и уход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4033,1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6673,6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  <w:p w:rsidR="00000000" w:rsidRDefault="00806674">
            <w:pPr>
              <w:suppressAutoHyphens w:val="0"/>
              <w:spacing w:after="160" w:line="254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  <w:trHeight w:val="72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tabs>
                <w:tab w:val="left" w:pos="405"/>
              </w:tabs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 xml:space="preserve">существление отдельных государственных полномочий по предоставлению ежемесячных 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220258,8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33220,9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1,2,3,4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 xml:space="preserve">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плат 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220258,8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30437,6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32687,9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33220,9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3,4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205631,9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платы 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205631,9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26734,6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30374,5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26038,2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плат 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Осуществлени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460,4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193,4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плат  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Осу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</w:t>
            </w:r>
            <w:r>
              <w:rPr>
                <w:rFonts w:ascii="Times New Roman CYR" w:hAnsi="Times New Roman CYR" w:cs="Times New Roman CYR"/>
                <w:sz w:val="28"/>
                <w:shd w:val="clear" w:color="auto" w:fill="FFFFFF"/>
                <w:lang w:eastAsia="en-US"/>
              </w:rPr>
              <w:t>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478,0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>плат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  <w:lang w:eastAsia="en-US"/>
              </w:rPr>
              <w:t>Предоставление субвенций местным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>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  <w:lang w:eastAsia="en-US"/>
              </w:rPr>
              <w:t xml:space="preserve">лей «Образование» и «Физическая культура и  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  <w:lang w:eastAsia="en-US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компенсационных 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softHyphen/>
              <w:t xml:space="preserve">плат  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 2020,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Предоставление компенсационных выплат работникам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Развитие и сохранение кадрового потенциала учреждений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2022,2023,2024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Развитие и сохранение кадрового потенциала учреждений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4996,9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1,2,34 кв.</w:t>
            </w:r>
          </w:p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806674">
      <w:pPr>
        <w:suppressAutoHyphens w:val="0"/>
        <w:spacing w:after="160" w:line="254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                                         С.М. Батог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000000" w:rsidRDefault="0080667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665"/>
        <w:gridCol w:w="3828"/>
      </w:tblGrid>
      <w:tr w:rsidR="00000000">
        <w:tc>
          <w:tcPr>
            <w:tcW w:w="5665" w:type="dxa"/>
            <w:shd w:val="clear" w:color="auto" w:fill="auto"/>
          </w:tcPr>
          <w:p w:rsidR="00000000" w:rsidRDefault="00806674">
            <w:pPr>
              <w:tabs>
                <w:tab w:val="left" w:pos="4272"/>
              </w:tabs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4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муниципальной програ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мме муниципального образования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образования»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2020-2026 годы</w:t>
            </w:r>
          </w:p>
        </w:tc>
      </w:tr>
    </w:tbl>
    <w:p w:rsidR="00000000" w:rsidRDefault="00806674">
      <w:pPr>
        <w:suppressAutoHyphens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ПАСПОРТ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</w:t>
      </w:r>
      <w:r>
        <w:rPr>
          <w:rFonts w:ascii="Times New Roman" w:hAnsi="Times New Roman" w:cs="Times New Roman"/>
          <w:sz w:val="28"/>
          <w:szCs w:val="28"/>
          <w:lang w:eastAsia="en-US"/>
        </w:rPr>
        <w:t>азования» муниципальной программы муниципального образования Кореновский район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«Развитие образования» на 2020-2026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3681"/>
        <w:gridCol w:w="5674"/>
      </w:tblGrid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правление образования администрации муниципального образования Кореновский район;</w:t>
            </w:r>
          </w:p>
          <w:p w:rsidR="00000000" w:rsidRDefault="00806674">
            <w:pPr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 w:rsidR="00000000" w:rsidRDefault="00806674">
            <w:pPr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муниципальное казенное учреждение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высокое каче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- увеличить количество культурных поездок, походов обучающихся образовательных организаций;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- увеличить кол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>ичество проведенных массовых мероприятий.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подпрограммы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выполнения муниципальных услуг в сфере образования;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культурных поездок, походов учащихся образовательных организаций;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проведенных массовы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мероприятий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2020-2026 годы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– 382 981,4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00,0 тысяч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 в том числе на: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краевого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 — 66 136,3 тысяч рублей, в том числе на: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5 866,1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6 246,1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6 670,1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7 276,8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7 997,1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15 401,8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16 678,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муниципального образования Кореновский район — 316 845,1 тысяч рублей в том числе на: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36 775,6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39 447,1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43 724,3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45 543,1 тысяч рубле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48 545,8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56 393,7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46 415,5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         00,0 тысяч рублей, в том числе на: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—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— 00,0 тысяч рублей</w:t>
            </w:r>
          </w:p>
          <w:p w:rsidR="00000000" w:rsidRDefault="00806674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00,0 тысяч рублей</w:t>
            </w:r>
          </w:p>
        </w:tc>
      </w:tr>
      <w:tr w:rsidR="00000000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выполнением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Характеристика теку</w:t>
      </w:r>
      <w:r>
        <w:rPr>
          <w:rFonts w:ascii="Times New Roman" w:hAnsi="Times New Roman" w:cs="Times New Roman"/>
          <w:sz w:val="28"/>
          <w:szCs w:val="28"/>
          <w:lang w:eastAsia="en-US"/>
        </w:rPr>
        <w:t>щего состояния и прогноз развития соответствующей сферы реализации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597 «О мероприятиях по реализации государственной социальной политики».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</w:t>
      </w:r>
      <w:r>
        <w:rPr>
          <w:rFonts w:ascii="Times New Roman" w:hAnsi="Times New Roman" w:cs="Times New Roman"/>
          <w:sz w:val="28"/>
          <w:szCs w:val="28"/>
          <w:lang w:eastAsia="en-US"/>
        </w:rPr>
        <w:t>ия деятельности учреждений на эффективное удовлетворение запросов и потребностей людей.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 «Об организации предоставления государственных (муниципальных) услуг» в ходе административной реформ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>ы в муниципальном образовании Кореновский 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000000" w:rsidRDefault="00806674">
      <w:pPr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реализации подпрограммы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.1. Осно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вная цель подпрограммы –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</w:t>
      </w:r>
      <w:r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муниципальном уровне, повысить социальный статус и профессионализм педагогических работников;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2.3. Сроки реали</w:t>
      </w:r>
      <w:r>
        <w:rPr>
          <w:rFonts w:ascii="Times New Roman" w:hAnsi="Times New Roman" w:cs="Times New Roman"/>
          <w:sz w:val="28"/>
          <w:szCs w:val="28"/>
        </w:rPr>
        <w:t>зации подпрограммы: 2020 – 2026 годы.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 Перечень основн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 мероприятий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7"/>
          <w:szCs w:val="27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>Перечень основных мероприятий Подпрограммы приводится в табличной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форме в соответствии с приложением № 2.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  <w:gridCol w:w="719"/>
      </w:tblGrid>
      <w:tr w:rsidR="0000000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ирован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ия, 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 w:rsidR="0000000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очие мероприятия в</w:t>
            </w:r>
            <w:r>
              <w:rPr>
                <w:rFonts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 образования»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382981,4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15401,8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16678,3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56393,7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46415,5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000000" w:rsidRDefault="00806674">
      <w:pPr>
        <w:spacing w:after="0" w:line="200" w:lineRule="atLeast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00" w:lineRule="atLeast"/>
        <w:jc w:val="center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lang w:eastAsia="en-US"/>
        </w:rPr>
      </w:pP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</w:t>
      </w:r>
      <w:r>
        <w:rPr>
          <w:rFonts w:ascii="Times New Roman" w:hAnsi="Times New Roman" w:cs="Times New Roman"/>
          <w:sz w:val="28"/>
          <w:szCs w:val="28"/>
          <w:lang w:eastAsia="en-US"/>
        </w:rPr>
        <w:t>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подпрограммы и контроль за ее выполнением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Текущее управление ходом реализации Подпрогр</w:t>
      </w:r>
      <w:r>
        <w:rPr>
          <w:rFonts w:ascii="Times New Roman" w:hAnsi="Times New Roman" w:cs="Times New Roman"/>
          <w:sz w:val="28"/>
          <w:szCs w:val="28"/>
        </w:rPr>
        <w:t>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подпрограммы;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в управление экономики администрации муниципального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</w:t>
      </w:r>
      <w:r>
        <w:rPr>
          <w:rFonts w:ascii="Times New Roman" w:hAnsi="Times New Roman" w:cs="Times New Roman"/>
          <w:sz w:val="28"/>
          <w:szCs w:val="28"/>
        </w:rPr>
        <w:t>дготовки доклада о ходе реализации подпрограммы.</w:t>
      </w:r>
    </w:p>
    <w:p w:rsidR="00000000" w:rsidRDefault="00806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разования Кореновский район, информацию об исполнении мероприятий Подпрограммы в следующие сроки: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приятий;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 w:rsidR="00000000" w:rsidRDefault="0080667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806674">
      <w:pPr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С.М. Батог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217"/>
        <w:gridCol w:w="6100"/>
      </w:tblGrid>
      <w:tr w:rsidR="00000000">
        <w:tc>
          <w:tcPr>
            <w:tcW w:w="8217" w:type="dxa"/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00" w:type="dxa"/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паспорту муниципальной подпрограммы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Кореновский район «Развитие образования» на 2020-2026 годы</w:t>
            </w:r>
          </w:p>
        </w:tc>
      </w:tr>
    </w:tbl>
    <w:p w:rsidR="00000000" w:rsidRDefault="0080667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widowControl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000000" w:rsidRDefault="0080667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</w:t>
      </w:r>
      <w:r>
        <w:rPr>
          <w:rFonts w:ascii="Times New Roman" w:hAnsi="Times New Roman" w:cs="Times New Roman"/>
          <w:sz w:val="28"/>
          <w:szCs w:val="28"/>
          <w:lang w:eastAsia="en-US"/>
        </w:rPr>
        <w:t>ласти образования» муниципальной программы муниципального образования Кореновский район «Развитие образования» на 2020-2026 годы</w:t>
      </w:r>
    </w:p>
    <w:p w:rsidR="00000000" w:rsidRDefault="00806674">
      <w:pPr>
        <w:widowControl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2"/>
          <w:sz w:val="24"/>
          <w:szCs w:val="24"/>
          <w:lang w:eastAsia="en-US"/>
        </w:rPr>
      </w:pP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5376"/>
        <w:gridCol w:w="1417"/>
        <w:gridCol w:w="840"/>
        <w:gridCol w:w="153"/>
        <w:gridCol w:w="839"/>
        <w:gridCol w:w="11"/>
        <w:gridCol w:w="992"/>
        <w:gridCol w:w="993"/>
        <w:gridCol w:w="992"/>
        <w:gridCol w:w="992"/>
        <w:gridCol w:w="992"/>
        <w:gridCol w:w="997"/>
        <w:gridCol w:w="131"/>
        <w:gridCol w:w="5"/>
      </w:tblGrid>
      <w:tr w:rsidR="00000000">
        <w:trPr>
          <w:trHeight w:val="416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680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</w:tc>
        <w:tc>
          <w:tcPr>
            <w:tcW w:w="136" w:type="dxa"/>
            <w:gridSpan w:val="2"/>
            <w:shd w:val="clear" w:color="auto" w:fill="auto"/>
          </w:tcPr>
          <w:p w:rsidR="00000000" w:rsidRDefault="00806674">
            <w:pPr>
              <w:snapToGrid w:val="0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napToGrid w:val="0"/>
              <w:textAlignment w:val="baseline"/>
              <w:rPr>
                <w:rFonts w:cs="Times New Roman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2024 г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136" w:type="dxa"/>
            <w:gridSpan w:val="2"/>
            <w:shd w:val="clear" w:color="auto" w:fill="auto"/>
          </w:tcPr>
          <w:p w:rsidR="00000000" w:rsidRDefault="00806674">
            <w:pPr>
              <w:snapToGrid w:val="0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widowControl w:val="0"/>
              <w:suppressLineNumbers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36" w:type="dxa"/>
            <w:gridSpan w:val="2"/>
            <w:shd w:val="clear" w:color="auto" w:fill="auto"/>
          </w:tcPr>
          <w:p w:rsidR="00000000" w:rsidRDefault="00806674">
            <w:pPr>
              <w:snapToGrid w:val="0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594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gridSpan w:val="2"/>
            <w:shd w:val="clear" w:color="auto" w:fill="auto"/>
          </w:tcPr>
          <w:p w:rsidR="00000000" w:rsidRDefault="00806674">
            <w:pPr>
              <w:snapToGrid w:val="0"/>
              <w:rPr>
                <w:rFonts w:cs="Times New Roman"/>
                <w:lang w:eastAsia="en-US"/>
              </w:rPr>
            </w:pPr>
          </w:p>
        </w:tc>
      </w:tr>
      <w:tr w:rsidR="00000000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0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6" w:type="dxa"/>
            <w:gridSpan w:val="2"/>
            <w:shd w:val="clear" w:color="auto" w:fill="auto"/>
          </w:tcPr>
          <w:p w:rsidR="00000000" w:rsidRDefault="0080667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36" w:type="dxa"/>
            <w:gridSpan w:val="2"/>
            <w:shd w:val="clear" w:color="auto" w:fill="auto"/>
          </w:tcPr>
          <w:p w:rsidR="00000000" w:rsidRDefault="0080667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pacing w:after="120" w:line="240" w:lineRule="auto"/>
              <w:jc w:val="center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uppressAutoHyphens w:val="0"/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widowControl w:val="0"/>
              <w:suppressLineNumbers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198" w:line="200" w:lineRule="atLeast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6" w:type="dxa"/>
            <w:gridSpan w:val="2"/>
            <w:shd w:val="clear" w:color="auto" w:fill="auto"/>
          </w:tcPr>
          <w:p w:rsidR="00000000" w:rsidRDefault="0080667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After w:val="1"/>
        </w:trPr>
        <w:tc>
          <w:tcPr>
            <w:tcW w:w="8217" w:type="dxa"/>
            <w:gridSpan w:val="4"/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100" w:type="dxa"/>
            <w:gridSpan w:val="8"/>
            <w:shd w:val="clear" w:color="auto" w:fill="auto"/>
          </w:tcPr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паспорту муниципальной подпрограммы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</w:t>
            </w:r>
          </w:p>
          <w:p w:rsidR="00000000" w:rsidRDefault="00806674">
            <w:pPr>
              <w:spacing w:after="0" w:line="24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ПЕРЕЧЕНЬ ОСНО</w:t>
      </w:r>
      <w:r>
        <w:rPr>
          <w:rFonts w:ascii="Times New Roman" w:hAnsi="Times New Roman" w:cs="Times New Roman"/>
          <w:sz w:val="28"/>
          <w:szCs w:val="28"/>
          <w:lang w:eastAsia="en-US"/>
        </w:rPr>
        <w:t>ВНЫХ МЕРОПРИЯТИЙ ПОДПРОГРАММЫ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» муниципальной программы муниципального образования Кореновский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район «Развитие образования» на 2020-2025 годы</w:t>
      </w:r>
    </w:p>
    <w:p w:rsidR="00000000" w:rsidRDefault="00806674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560"/>
        <w:gridCol w:w="1985"/>
        <w:gridCol w:w="425"/>
        <w:gridCol w:w="1280"/>
        <w:gridCol w:w="847"/>
        <w:gridCol w:w="852"/>
        <w:gridCol w:w="850"/>
        <w:gridCol w:w="851"/>
        <w:gridCol w:w="850"/>
        <w:gridCol w:w="851"/>
        <w:gridCol w:w="850"/>
        <w:gridCol w:w="851"/>
        <w:gridCol w:w="851"/>
        <w:gridCol w:w="1559"/>
        <w:gridCol w:w="71"/>
        <w:gridCol w:w="1635"/>
        <w:gridCol w:w="5"/>
      </w:tblGrid>
      <w:tr w:rsidR="00000000"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Наименования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тус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Источники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финансирования,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(тыс.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5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Непосредственный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7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2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2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аботников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  <w:trHeight w:val="98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382981,4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71795,5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63093,8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66136,3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316845,1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43724,3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56393,7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46415,5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62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1.1.1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59953,1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образова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59871,0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7618,8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9739,7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6809,6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308485,4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34989,9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35982,6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37520,8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59229,0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53605,8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00" w:lineRule="atLeast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разования Кореновский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66054,2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6670,1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16678,3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2022,2023,2024,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000000" w:rsidRDefault="00806674">
            <w:pPr>
              <w:suppressAutoHyphens w:val="0"/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242431,2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29 123,8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29736,5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30850,7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43827,2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36927,5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2020,2021,2022,2023,2024,2025,2026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Финансовое обеспечение культурных и иных поездок, походов учащихся образовательных организ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аций и работников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разования Кореновск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Федеральный  </w:t>
            </w:r>
          </w:p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1199,9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жетные источники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проведенных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000000" w:rsidRDefault="00806674">
            <w:pPr>
              <w:suppressAutoHyphens w:val="0"/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образования Кореновский район</w:t>
            </w: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160" w:line="254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uppressLineNumbers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2022,2023,</w:t>
            </w:r>
          </w:p>
          <w:p w:rsidR="00000000" w:rsidRDefault="00806674">
            <w:pPr>
              <w:suppressLineNumbers/>
              <w:suppressAutoHyphens w:val="0"/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2024,2025,2026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00000">
        <w:tblPrEx>
          <w:tblCellMar>
            <w:left w:w="10" w:type="dxa"/>
            <w:right w:w="10" w:type="dxa"/>
          </w:tblCellMar>
        </w:tblPrEx>
        <w:trPr>
          <w:gridAfter w:val="1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6674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  <w:p w:rsidR="00000000" w:rsidRDefault="008066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806674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Начальник управления образ</w:t>
      </w:r>
      <w:r>
        <w:rPr>
          <w:rFonts w:ascii="Times New Roman" w:hAnsi="Times New Roman" w:cs="Times New Roman"/>
          <w:sz w:val="28"/>
          <w:szCs w:val="28"/>
          <w:lang w:eastAsia="en-US"/>
        </w:rPr>
        <w:t>ования</w:t>
      </w:r>
    </w:p>
    <w:p w:rsidR="00000000" w:rsidRDefault="0080667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муниципального</w:t>
      </w:r>
    </w:p>
    <w:p w:rsidR="00000000" w:rsidRDefault="00806674">
      <w:pPr>
        <w:suppressAutoHyphens w:val="0"/>
        <w:spacing w:after="160" w:line="254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образования Кореновский район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С.М. Батог</w:t>
      </w:r>
    </w:p>
    <w:p w:rsidR="00000000" w:rsidRDefault="00806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674"/>
    <w:rsid w:val="0080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1C53DD-8797-4699-8A89-0435112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4">
    <w:name w:val="Верхний колонтитул Знак"/>
    <w:rPr>
      <w:rFonts w:ascii="Calibri" w:eastAsia="Calibri" w:hAnsi="Calibri" w:cs="Calibri"/>
      <w:lang w:eastAsia="zh-CN"/>
    </w:rPr>
  </w:style>
  <w:style w:type="character" w:customStyle="1" w:styleId="a5">
    <w:name w:val="Нижний колонтитул Знак"/>
    <w:rPr>
      <w:rFonts w:ascii="Calibri" w:eastAsia="Calibri" w:hAnsi="Calibri" w:cs="Calibri"/>
      <w:lang w:eastAsia="zh-CN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  <w:lang w:eastAsia="zh-CN"/>
    </w:rPr>
  </w:style>
  <w:style w:type="character" w:customStyle="1" w:styleId="INS">
    <w:name w:val="INS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pacing w:after="0" w:line="240" w:lineRule="auto"/>
    </w:pPr>
  </w:style>
  <w:style w:type="paragraph" w:styleId="ac">
    <w:name w:val="footer"/>
    <w:basedOn w:val="a"/>
    <w:pPr>
      <w:spacing w:after="0" w:line="240" w:lineRule="auto"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e">
    <w:name w:val="Normal (Web)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0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cs="Times New Roman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af1">
    <w:name w:val="Прижатый влево"/>
    <w:basedOn w:val="a"/>
    <w:pPr>
      <w:widowControl w:val="0"/>
      <w:spacing w:after="0" w:line="240" w:lineRule="auto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af2">
    <w:name w:val="Нормальный (таблица)"/>
    <w:basedOn w:val="a"/>
    <w:pPr>
      <w:widowControl w:val="0"/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4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283"/>
    </w:p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22443</Words>
  <Characters>127931</Characters>
  <Application>Microsoft Office Word</Application>
  <DocSecurity>0</DocSecurity>
  <Lines>1066</Lines>
  <Paragraphs>300</Paragraphs>
  <ScaleCrop>false</ScaleCrop>
  <Company>SPecialiST RePack</Company>
  <LinksUpToDate>false</LinksUpToDate>
  <CharactersWithSpaces>150074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user</cp:lastModifiedBy>
  <cp:revision>2</cp:revision>
  <cp:lastPrinted>1995-11-21T14:41:00Z</cp:lastPrinted>
  <dcterms:created xsi:type="dcterms:W3CDTF">2025-02-28T12:45:00Z</dcterms:created>
  <dcterms:modified xsi:type="dcterms:W3CDTF">2025-02-28T12:45:00Z</dcterms:modified>
</cp:coreProperties>
</file>