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lang w:bidi="zxx"/>
        </w:rPr>
      </w:pPr>
      <w:r>
        <w:rPr/>
        <w:drawing>
          <wp:inline distT="0" distB="0" distL="0" distR="0">
            <wp:extent cx="650240" cy="821690"/>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rcRect l="-20" t="-16" r="-20" b="-16"/>
                    <a:stretch>
                      <a:fillRect/>
                    </a:stretch>
                  </pic:blipFill>
                  <pic:spPr bwMode="auto">
                    <a:xfrm>
                      <a:off x="0" y="0"/>
                      <a:ext cx="650240" cy="821690"/>
                    </a:xfrm>
                    <a:prstGeom prst="rect">
                      <a:avLst/>
                    </a:prstGeom>
                  </pic:spPr>
                </pic:pic>
              </a:graphicData>
            </a:graphic>
          </wp:inline>
        </w:drawing>
      </w:r>
    </w:p>
    <w:p>
      <w:pPr>
        <w:pStyle w:val="Normal"/>
        <w:jc w:val="center"/>
        <w:rPr>
          <w:lang w:bidi="zxx"/>
        </w:rPr>
      </w:pPr>
      <w:r>
        <w:rPr>
          <w:lang w:bidi="zxx"/>
        </w:rPr>
      </w:r>
    </w:p>
    <w:p>
      <w:pPr>
        <w:pStyle w:val="Heading2"/>
        <w:widowControl w:val="false"/>
        <w:numPr>
          <w:ilvl w:val="0"/>
          <w:numId w:val="0"/>
        </w:numPr>
        <w:suppressLineNumbers/>
        <w:tabs>
          <w:tab w:val="clear" w:pos="708"/>
          <w:tab w:val="left" w:pos="0" w:leader="none"/>
        </w:tabs>
        <w:suppressAutoHyphens w:val="true"/>
        <w:bidi w:val="0"/>
        <w:spacing w:before="120" w:after="120"/>
        <w:ind w:hanging="0" w:start="0" w:end="0"/>
        <w:jc w:val="center"/>
        <w:rPr>
          <w:rFonts w:ascii="Times New Roman" w:hAnsi="Times New Roman" w:cs="Times New Roman"/>
          <w:b/>
          <w:bCs/>
          <w:i w:val="false"/>
          <w:i w:val="false"/>
          <w:iCs w:val="false"/>
          <w:sz w:val="28"/>
          <w:lang w:bidi="zxx"/>
        </w:rPr>
      </w:pPr>
      <w:r>
        <w:rPr>
          <w:rFonts w:cs="Times New Roman" w:ascii="Times New Roman" w:hAnsi="Times New Roman"/>
          <w:b/>
          <w:bCs/>
          <w:i w:val="false"/>
          <w:iCs w:val="false"/>
          <w:sz w:val="28"/>
          <w:lang w:bidi="zxx"/>
        </w:rPr>
        <w:t>АДМИНИСТРАЦИЯ  МУНИЦИПАЛЬНОГО  ОБРАЗОВАНИЯ</w:t>
      </w:r>
    </w:p>
    <w:p>
      <w:pPr>
        <w:pStyle w:val="Heading2"/>
        <w:widowControl w:val="false"/>
        <w:numPr>
          <w:ilvl w:val="0"/>
          <w:numId w:val="0"/>
        </w:numPr>
        <w:suppressLineNumbers/>
        <w:tabs>
          <w:tab w:val="clear" w:pos="708"/>
          <w:tab w:val="left" w:pos="0" w:leader="none"/>
        </w:tabs>
        <w:suppressAutoHyphens w:val="true"/>
        <w:bidi w:val="0"/>
        <w:spacing w:lineRule="auto" w:line="360" w:before="120" w:after="120"/>
        <w:ind w:hanging="0" w:start="0" w:end="0"/>
        <w:jc w:val="center"/>
        <w:rPr>
          <w:rFonts w:ascii="Times New Roman" w:hAnsi="Times New Roman" w:cs="Times New Roman"/>
          <w:b/>
          <w:bCs/>
          <w:i w:val="false"/>
          <w:i w:val="false"/>
          <w:iCs w:val="false"/>
          <w:sz w:val="36"/>
          <w:lang w:bidi="zxx"/>
        </w:rPr>
      </w:pPr>
      <w:r>
        <w:rPr>
          <w:rFonts w:cs="Times New Roman" w:ascii="Times New Roman" w:hAnsi="Times New Roman"/>
          <w:b/>
          <w:bCs/>
          <w:i w:val="false"/>
          <w:iCs w:val="false"/>
          <w:sz w:val="28"/>
          <w:lang w:bidi="zxx"/>
        </w:rPr>
        <w:t>КОРЕНОВСКИЙ  РАЙОН</w:t>
      </w:r>
    </w:p>
    <w:p>
      <w:pPr>
        <w:pStyle w:val="Heading1"/>
        <w:widowControl w:val="false"/>
        <w:numPr>
          <w:ilvl w:val="0"/>
          <w:numId w:val="0"/>
        </w:numPr>
        <w:suppressLineNumbers/>
        <w:tabs>
          <w:tab w:val="clear" w:pos="708"/>
          <w:tab w:val="left" w:pos="0" w:leader="none"/>
        </w:tabs>
        <w:suppressAutoHyphens w:val="true"/>
        <w:bidi w:val="0"/>
        <w:spacing w:lineRule="auto" w:line="360" w:before="120" w:after="120"/>
        <w:ind w:hanging="0" w:start="0" w:end="0"/>
        <w:jc w:val="center"/>
        <w:rPr>
          <w:rFonts w:ascii="Times New Roman" w:hAnsi="Times New Roman" w:cs="Times New Roman"/>
          <w:b/>
          <w:sz w:val="24"/>
        </w:rPr>
      </w:pPr>
      <w:r>
        <w:rPr>
          <w:rFonts w:cs="Times New Roman" w:ascii="Times New Roman" w:hAnsi="Times New Roman"/>
          <w:b/>
          <w:bCs/>
          <w:i w:val="false"/>
          <w:iCs w:val="false"/>
          <w:sz w:val="36"/>
          <w:lang w:bidi="zxx"/>
        </w:rPr>
        <w:t>ПОСТАНОВЛЕНИЕ</w:t>
      </w:r>
    </w:p>
    <w:p>
      <w:pPr>
        <w:pStyle w:val="Normal"/>
        <w:spacing w:lineRule="auto" w:line="360"/>
        <w:rPr>
          <w:rFonts w:ascii="Times New Roman" w:hAnsi="Times New Roman" w:cs="Times New Roman"/>
          <w:sz w:val="24"/>
          <w:szCs w:val="24"/>
          <w:lang w:bidi="zxx"/>
        </w:rPr>
      </w:pPr>
      <w:r>
        <w:rPr>
          <w:rFonts w:cs="Times New Roman" w:ascii="Times New Roman" w:hAnsi="Times New Roman"/>
          <w:b/>
          <w:sz w:val="24"/>
        </w:rPr>
        <w:t>От  19.02.2025</w:t>
      </w:r>
      <w:r>
        <w:rPr>
          <w:rFonts w:cs="Times New Roman" w:ascii="Times New Roman" w:hAnsi="Times New Roman"/>
          <w:sz w:val="24"/>
        </w:rPr>
        <w:tab/>
        <w:tab/>
        <w:tab/>
        <w:tab/>
        <w:tab/>
      </w:r>
      <w:r>
        <w:rPr>
          <w:rFonts w:cs="Times New Roman" w:ascii="Times New Roman" w:hAnsi="Times New Roman"/>
          <w:b/>
          <w:sz w:val="24"/>
        </w:rPr>
        <w:t xml:space="preserve">                                                             № 238</w:t>
      </w:r>
    </w:p>
    <w:p>
      <w:pPr>
        <w:pStyle w:val="Normal"/>
        <w:jc w:val="center"/>
        <w:rPr>
          <w:rFonts w:ascii="Times New Roman" w:hAnsi="Times New Roman" w:cs="Times New Roman"/>
          <w:sz w:val="24"/>
          <w:lang w:bidi="zxx"/>
        </w:rPr>
      </w:pPr>
      <w:r>
        <w:rPr>
          <w:rFonts w:cs="Times New Roman" w:ascii="Times New Roman" w:hAnsi="Times New Roman"/>
          <w:sz w:val="24"/>
          <w:szCs w:val="24"/>
          <w:lang w:bidi="zxx"/>
        </w:rPr>
        <w:t>г.  Кореновск</w:t>
      </w:r>
    </w:p>
    <w:p>
      <w:pPr>
        <w:pStyle w:val="Normal"/>
        <w:jc w:val="center"/>
        <w:rPr>
          <w:rFonts w:ascii="Times New Roman" w:hAnsi="Times New Roman" w:eastAsia="Times New Roman" w:cs="Times New Roman"/>
          <w:b/>
          <w:bCs/>
          <w:kern w:val="0"/>
          <w:szCs w:val="28"/>
          <w:lang w:eastAsia="en-US" w:bidi="ar-SA"/>
        </w:rPr>
      </w:pPr>
      <w:r>
        <w:rPr>
          <w:rFonts w:eastAsia="Times New Roman" w:cs="Times New Roman" w:ascii="Times New Roman" w:hAnsi="Times New Roman"/>
          <w:sz w:val="24"/>
          <w:lang w:bidi="zxx"/>
        </w:rPr>
        <w:t xml:space="preserve">  </w:t>
      </w:r>
    </w:p>
    <w:p>
      <w:pPr>
        <w:pStyle w:val="Normal"/>
        <w:jc w:val="center"/>
        <w:rPr>
          <w:rFonts w:ascii="Times New Roman" w:hAnsi="Times New Roman" w:eastAsia="Times New Roman" w:cs="Times New Roman"/>
          <w:b/>
          <w:bCs/>
          <w:kern w:val="0"/>
          <w:szCs w:val="28"/>
          <w:lang w:eastAsia="en-US" w:bidi="ar-SA"/>
        </w:rPr>
      </w:pPr>
      <w:r>
        <w:rPr>
          <w:rFonts w:eastAsia="Times New Roman" w:cs="Times New Roman" w:ascii="Times New Roman" w:hAnsi="Times New Roman"/>
          <w:b/>
          <w:bCs/>
          <w:kern w:val="0"/>
          <w:szCs w:val="28"/>
          <w:lang w:eastAsia="en-US" w:bidi="ar-SA"/>
        </w:rPr>
      </w:r>
    </w:p>
    <w:p>
      <w:pPr>
        <w:pStyle w:val="Normal"/>
        <w:widowControl/>
        <w:shd w:val="clear" w:fill="FFFFFF"/>
        <w:jc w:val="center"/>
        <w:rPr>
          <w:rFonts w:ascii="Times New Roman" w:hAnsi="Times New Roman" w:eastAsia="Times New Roman" w:cs="Times New Roman"/>
          <w:b/>
          <w:color w:val="000000"/>
          <w:sz w:val="28"/>
          <w:szCs w:val="28"/>
          <w:highlight w:val="white"/>
        </w:rPr>
      </w:pPr>
      <w:r>
        <w:rPr>
          <w:rFonts w:eastAsia="Times New Roman" w:cs="Times New Roman" w:ascii="Times New Roman" w:hAnsi="Times New Roman"/>
          <w:b/>
          <w:color w:val="000000"/>
          <w:sz w:val="28"/>
          <w:szCs w:val="28"/>
          <w:shd w:fill="FFFFFF" w:val="clear"/>
        </w:rPr>
        <w:t>О внесении изменений в постановление администрации муниципального образования Кореновский район от 1 октября 2021 года № 1242</w:t>
      </w:r>
    </w:p>
    <w:p>
      <w:pPr>
        <w:pStyle w:val="Normal"/>
        <w:jc w:val="center"/>
        <w:rPr/>
      </w:pPr>
      <w:r>
        <w:rPr>
          <w:rFonts w:eastAsia="Times New Roman" w:cs="Times New Roman" w:ascii="Times New Roman" w:hAnsi="Times New Roman"/>
          <w:b/>
          <w:color w:val="000000"/>
          <w:sz w:val="28"/>
          <w:szCs w:val="28"/>
          <w:highlight w:val="white"/>
        </w:rPr>
        <w:t xml:space="preserve"> </w:t>
      </w:r>
      <w:r>
        <w:rPr>
          <w:rFonts w:eastAsia="Times New Roman" w:cs="Times New Roman" w:ascii="Times New Roman" w:hAnsi="Times New Roman"/>
          <w:b/>
          <w:color w:val="000000"/>
          <w:sz w:val="28"/>
          <w:szCs w:val="28"/>
          <w:highlight w:val="white"/>
        </w:rPr>
        <w:t>«Об утверждении муниципальной программы муниципального образования Кореновский район Развитие культуры на 2022 - 2026 годы»</w:t>
      </w:r>
    </w:p>
    <w:p>
      <w:pPr>
        <w:pStyle w:val="Normal"/>
        <w:jc w:val="center"/>
        <w:rPr/>
      </w:pPr>
      <w:r>
        <w:rPr/>
      </w:r>
    </w:p>
    <w:p>
      <w:pPr>
        <w:pStyle w:val="Normal"/>
        <w:widowControl/>
        <w:shd w:val="clear" w:fill="FFFFFF"/>
        <w:ind w:firstLine="85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постановлением администрации муниципального образования Кореновский район № 1921 от 2 ноября 2023 года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администрация муниципального образования Кореновский район, п о с т а н о в л я е т:</w:t>
      </w:r>
    </w:p>
    <w:p>
      <w:pPr>
        <w:pStyle w:val="Normal"/>
        <w:shd w:val="clear" w:fill="FFFFFF"/>
        <w:ind w:firstLine="708"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1. Внести в постановление администрации муниципального образования Кореновский район от 1 октября 2021 года №</w:t>
      </w:r>
      <w:r>
        <w:rPr>
          <w:rFonts w:eastAsia="Times New Roman" w:cs="Times New Roman" w:ascii="Times New Roman" w:hAnsi="Times New Roman"/>
          <w:color w:val="000000"/>
          <w:sz w:val="28"/>
          <w:szCs w:val="28"/>
        </w:rPr>
        <w:t xml:space="preserve"> 1242 «Об утверждении муниципальной программы муниципального образования Кореновский район «Развитие культуры на 2022 - 2026 годы» изменения, изложив приложение к постановлению в новой редакции (прилагается).</w:t>
      </w:r>
    </w:p>
    <w:p>
      <w:pPr>
        <w:pStyle w:val="Normal"/>
        <w:shd w:val="clear" w:fill="FFFFFF"/>
        <w:ind w:firstLine="708"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2. Признать утратившим силу постановление администрации муниципального образования Кореновский район от 12.12.2024 года № 1649 «О внесении изменений в постановление администрации муниципального образования Кореновский район от 1 октября 2021 года № 1242 «Об утверждении муниципальной программы муниципального образования Кореновский район Развитие культуры на 2022-2026 годы».</w:t>
      </w:r>
    </w:p>
    <w:p>
      <w:pPr>
        <w:pStyle w:val="Normal"/>
        <w:shd w:val="clear" w:fill="FFFFFF"/>
        <w:ind w:firstLine="708" w:end="0"/>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3.</w:t>
      </w:r>
      <w:r>
        <w:rPr>
          <w:rFonts w:cs="Times New Roman" w:ascii="Times New Roman" w:hAnsi="Times New Roman"/>
          <w:sz w:val="28"/>
          <w:szCs w:val="28"/>
          <w:shd w:fill="FFFFFF" w:val="clear"/>
        </w:rPr>
        <w:t xml:space="preserve"> У</w:t>
      </w:r>
      <w:r>
        <w:rPr>
          <w:rFonts w:cs="Times New Roman" w:ascii="Times New Roman" w:hAnsi="Times New Roman"/>
          <w:spacing w:val="-2"/>
          <w:sz w:val="28"/>
          <w:szCs w:val="28"/>
          <w:shd w:fill="FFFFFF" w:val="clear"/>
          <w:lang w:bidi="ar-SA"/>
        </w:rPr>
        <w:t xml:space="preserve">правлению службы протокола и информационной политики </w:t>
      </w:r>
      <w:r>
        <w:rPr>
          <w:rFonts w:cs="Times New Roman" w:ascii="Times New Roman" w:hAnsi="Times New Roman"/>
          <w:spacing w:val="-2"/>
          <w:sz w:val="28"/>
          <w:szCs w:val="28"/>
          <w:shd w:fill="FFFFFF" w:val="clear"/>
        </w:rPr>
        <w:t>администрации муниципального образования Кореновский район</w:t>
      </w:r>
      <w:r>
        <w:rPr>
          <w:rFonts w:cs="Times New Roman" w:ascii="Times New Roman" w:hAnsi="Times New Roman"/>
          <w:sz w:val="28"/>
          <w:szCs w:val="28"/>
          <w:shd w:fill="FFFFFF" w:val="clear"/>
        </w:rPr>
        <w:t xml:space="preserve">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hd w:val="clear" w:fill="FFFFFF"/>
        <w:ind w:firstLine="708"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highlight w:val="white"/>
        </w:rPr>
        <w:t>4. Настоящее постановление вступает в силу со дня его подписания.</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ind w:hanging="360" w:end="0"/>
        <w:jc w:val="both"/>
        <w:rPr>
          <w:rFonts w:ascii="Times New Roman" w:hAnsi="Times New Roman" w:cs="Times New Roman"/>
          <w:sz w:val="28"/>
          <w:szCs w:val="28"/>
        </w:rPr>
      </w:pPr>
      <w:r>
        <w:rPr>
          <w:rFonts w:eastAsia="Liberation Serif;Times New Roman" w:cs="Liberation Serif;Times New Roman"/>
          <w:sz w:val="28"/>
          <w:szCs w:val="28"/>
        </w:rPr>
        <w:t xml:space="preserve">     </w:t>
      </w:r>
      <w:r>
        <w:rPr>
          <w:rFonts w:cs="Times New Roman" w:ascii="Times New Roman" w:hAnsi="Times New Roman"/>
          <w:sz w:val="28"/>
          <w:szCs w:val="28"/>
        </w:rPr>
        <w:t>Глава</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sectPr>
          <w:headerReference w:type="default" r:id="rId3"/>
          <w:type w:val="nextPage"/>
          <w:pgSz w:w="11906" w:h="16838"/>
          <w:pgMar w:left="1078" w:right="563" w:gutter="0" w:header="97" w:top="656" w:footer="0" w:bottom="695"/>
          <w:pgNumType w:fmt="decimal"/>
          <w:formProt w:val="false"/>
          <w:textDirection w:val="lrTb"/>
          <w:docGrid w:type="default" w:linePitch="360" w:charSpace="0"/>
        </w:sectPr>
        <w:pStyle w:val="Normal"/>
        <w:jc w:val="both"/>
        <w:rPr>
          <w:rFonts w:ascii="Times New Roman" w:hAnsi="Times New Roman" w:cs="Times New Roman"/>
          <w:sz w:val="28"/>
          <w:szCs w:val="28"/>
        </w:rPr>
      </w:pPr>
      <w:r>
        <w:rPr>
          <w:rFonts w:cs="Times New Roman" w:ascii="Times New Roman" w:hAnsi="Times New Roman"/>
          <w:sz w:val="28"/>
          <w:szCs w:val="28"/>
        </w:rPr>
        <w:t>Кореновский район                                                                       С.А. Голобородько</w:t>
      </w:r>
    </w:p>
    <w:tbl>
      <w:tblPr>
        <w:tblW w:w="5000" w:type="pct"/>
        <w:jc w:val="start"/>
        <w:tblInd w:w="0" w:type="dxa"/>
        <w:tblLayout w:type="fixed"/>
        <w:tblCellMar>
          <w:top w:w="0" w:type="dxa"/>
          <w:start w:w="108" w:type="dxa"/>
          <w:bottom w:w="0" w:type="dxa"/>
          <w:end w:w="108" w:type="dxa"/>
        </w:tblCellMar>
      </w:tblPr>
      <w:tblGrid>
        <w:gridCol w:w="5511"/>
        <w:gridCol w:w="4126"/>
      </w:tblGrid>
      <w:tr>
        <w:trPr/>
        <w:tc>
          <w:tcPr>
            <w:tcW w:w="5511" w:type="dxa"/>
            <w:tcBorders/>
            <w:shd w:fill="FFFFFF" w:val="clear"/>
          </w:tcPr>
          <w:p>
            <w:pPr>
              <w:pStyle w:val="Normal"/>
              <w:shd w:val="clear" w:fill="FFFFFF"/>
              <w:snapToGrid w:val="false"/>
              <w:rPr/>
            </w:pPr>
            <w:r>
              <w:rPr/>
            </w:r>
          </w:p>
          <w:p>
            <w:pPr>
              <w:pStyle w:val="Normal"/>
              <w:shd w:val="clear" w:fill="FFFFFF"/>
              <w:snapToGrid w:val="false"/>
              <w:rPr/>
            </w:pPr>
            <w: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126" w:type="dxa"/>
            <w:tcBorders/>
            <w:shd w:fill="FFFFFF" w:val="clear"/>
          </w:tcPr>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ПРИЛОЖЕНИЕ</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постановлению администрации</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район</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от </w:t>
            </w:r>
            <w:r>
              <w:rPr>
                <w:rFonts w:eastAsia="Times New Roman" w:cs="Times New Roman" w:ascii="Times New Roman" w:hAnsi="Times New Roman"/>
                <w:color w:val="000000"/>
                <w:sz w:val="28"/>
                <w:szCs w:val="28"/>
                <w:shd w:fill="FFFFFF" w:val="clear"/>
              </w:rPr>
              <w:t>19.02.2025</w:t>
            </w:r>
            <w:r>
              <w:rPr>
                <w:rFonts w:eastAsia="Times New Roman" w:cs="Times New Roman" w:ascii="Times New Roman" w:hAnsi="Times New Roman"/>
                <w:color w:val="000000"/>
                <w:sz w:val="28"/>
                <w:szCs w:val="28"/>
                <w:shd w:fill="FFFFFF" w:val="clear"/>
              </w:rPr>
              <w:t xml:space="preserve"> № </w:t>
            </w:r>
            <w:r>
              <w:rPr>
                <w:rFonts w:eastAsia="Times New Roman" w:cs="Times New Roman" w:ascii="Times New Roman" w:hAnsi="Times New Roman"/>
                <w:color w:val="000000"/>
                <w:sz w:val="28"/>
                <w:szCs w:val="28"/>
                <w:shd w:fill="FFFFFF" w:val="clear"/>
              </w:rPr>
              <w:t>238</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bl>
    <w:p>
      <w:pPr>
        <w:pStyle w:val="Normal"/>
        <w:widowControl/>
        <w:shd w:val="clear" w:fill="FFFFFF"/>
        <w:jc w:val="both"/>
        <w:rPr/>
      </w:pPr>
      <w:r>
        <w:rPr/>
      </w:r>
    </w:p>
    <w:p>
      <w:pPr>
        <w:pStyle w:val="Normal"/>
        <w:shd w:val="clear" w:fill="FFFFFF"/>
        <w:jc w:val="center"/>
        <w:rPr>
          <w:rFonts w:ascii="Times New Roman" w:hAnsi="Times New Roman" w:eastAsia="Times New Roman" w:cs="Times New Roman"/>
          <w:color w:val="000000"/>
          <w:sz w:val="28"/>
          <w:szCs w:val="28"/>
          <w:shd w:fill="FFFFFF" w:val="clear"/>
        </w:rPr>
      </w:pPr>
      <w:bookmarkStart w:id="0" w:name="gjdgxs"/>
      <w:bookmarkEnd w:id="0"/>
      <w:r>
        <w:rPr>
          <w:rFonts w:eastAsia="Times New Roman" w:cs="Times New Roman" w:ascii="Times New Roman" w:hAnsi="Times New Roman"/>
          <w:color w:val="000000"/>
          <w:sz w:val="28"/>
          <w:szCs w:val="28"/>
          <w:shd w:fill="FFFFFF" w:val="clear"/>
        </w:rPr>
        <w:t>ПАСПОРТ</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2022-2026 годы»</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5000" w:type="pct"/>
        <w:jc w:val="center"/>
        <w:tblInd w:w="0" w:type="dxa"/>
        <w:tblLayout w:type="fixed"/>
        <w:tblCellMar>
          <w:top w:w="0" w:type="dxa"/>
          <w:start w:w="113" w:type="dxa"/>
          <w:bottom w:w="0" w:type="dxa"/>
          <w:end w:w="108" w:type="dxa"/>
        </w:tblCellMar>
      </w:tblPr>
      <w:tblGrid>
        <w:gridCol w:w="2603"/>
        <w:gridCol w:w="6"/>
        <w:gridCol w:w="7028"/>
      </w:tblGrid>
      <w:tr>
        <w:trPr/>
        <w:tc>
          <w:tcPr>
            <w:tcW w:w="2603" w:type="dxa"/>
            <w:tcBorders>
              <w:top w:val="single" w:sz="4" w:space="0" w:color="000080"/>
              <w:start w:val="single" w:sz="4" w:space="0" w:color="000080"/>
              <w:bottom w:val="single" w:sz="4" w:space="0" w:color="000080"/>
            </w:tcBorders>
            <w:vAlign w:val="cente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муниципальной программы</w:t>
            </w:r>
          </w:p>
        </w:tc>
        <w:tc>
          <w:tcPr>
            <w:tcW w:w="7034" w:type="dxa"/>
            <w:gridSpan w:val="2"/>
            <w:tcBorders>
              <w:top w:val="single" w:sz="4" w:space="0" w:color="000080"/>
              <w:start w:val="single" w:sz="4" w:space="0" w:color="000080"/>
              <w:bottom w:val="single" w:sz="4" w:space="0" w:color="000080"/>
              <w:end w:val="single" w:sz="4" w:space="0" w:color="000080"/>
            </w:tcBorders>
            <w:vAlign w:val="center"/>
          </w:tcPr>
          <w:p>
            <w:pPr>
              <w:pStyle w:val="Normal"/>
              <w:shd w:val="clear" w:fill="FFFFFF"/>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w:t>
            </w:r>
          </w:p>
          <w:p>
            <w:pPr>
              <w:pStyle w:val="Normal"/>
              <w:shd w:val="clear" w:fill="FFFFFF"/>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администрации муниципального образования</w:t>
            </w:r>
          </w:p>
          <w:p>
            <w:pPr>
              <w:pStyle w:val="Normal"/>
              <w:shd w:val="clear" w:fill="FFFFFF"/>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Кореновский район</w:t>
            </w:r>
          </w:p>
        </w:tc>
      </w:tr>
      <w:tr>
        <w:trPr/>
        <w:tc>
          <w:tcPr>
            <w:tcW w:w="2603" w:type="dxa"/>
            <w:tcBorders>
              <w:top w:val="single" w:sz="4" w:space="0" w:color="000080"/>
              <w:start w:val="single" w:sz="4" w:space="0" w:color="000080"/>
              <w:bottom w:val="single" w:sz="4" w:space="0" w:color="000080"/>
            </w:tcBorders>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 муниципальной программы</w:t>
            </w:r>
          </w:p>
        </w:tc>
        <w:tc>
          <w:tcPr>
            <w:tcW w:w="7034" w:type="dxa"/>
            <w:gridSpan w:val="2"/>
            <w:tcBorders>
              <w:top w:val="single" w:sz="4" w:space="0" w:color="000080"/>
              <w:start w:val="single" w:sz="4" w:space="0" w:color="000080"/>
              <w:bottom w:val="single" w:sz="4" w:space="0" w:color="000080"/>
              <w:end w:val="single" w:sz="4" w:space="0" w:color="000080"/>
            </w:tcBorders>
            <w:vAlign w:val="cente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rHeight w:val="5162" w:hRule="atLeast"/>
        </w:trPr>
        <w:tc>
          <w:tcPr>
            <w:tcW w:w="2603" w:type="dxa"/>
            <w:tcBorders>
              <w:top w:val="single" w:sz="4" w:space="0" w:color="000080"/>
              <w:start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муниципальной программы</w:t>
            </w:r>
          </w:p>
          <w:p>
            <w:pPr>
              <w:pStyle w:val="Normal"/>
              <w:shd w:val="clear" w:fill="FFFFFF"/>
              <w:snapToGrid w:val="false"/>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034" w:type="dxa"/>
            <w:gridSpan w:val="2"/>
            <w:tcBorders>
              <w:top w:val="single" w:sz="4" w:space="0" w:color="000080"/>
              <w:start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ст. Платнировской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tabs>
                <w:tab w:val="clear" w:pos="708"/>
                <w:tab w:val="left" w:pos="166" w:leader="none"/>
              </w:tabs>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p>
            <w:pPr>
              <w:pStyle w:val="Normal"/>
              <w:shd w:val="clear" w:fill="FFFFFF"/>
              <w:tabs>
                <w:tab w:val="clear" w:pos="708"/>
                <w:tab w:val="left" w:pos="170" w:leader="none"/>
              </w:tabs>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отдел культуры администрации муниципального образования Кореновский район;</w:t>
            </w:r>
          </w:p>
        </w:tc>
      </w:tr>
      <w:tr>
        <w:trPr/>
        <w:tc>
          <w:tcPr>
            <w:tcW w:w="2603" w:type="dxa"/>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 муниципальной программы</w:t>
            </w:r>
          </w:p>
        </w:tc>
        <w:tc>
          <w:tcPr>
            <w:tcW w:w="7034" w:type="dxa"/>
            <w:gridSpan w:val="2"/>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и молодежи в муниципальном образовании Кореновский район»;</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«Отдельные мероприятия по реализации Программы».</w:t>
            </w:r>
          </w:p>
        </w:tc>
      </w:tr>
      <w:tr>
        <w:trPr/>
        <w:tc>
          <w:tcPr>
            <w:tcW w:w="2603" w:type="dxa"/>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муниципальной программы</w:t>
            </w:r>
          </w:p>
        </w:tc>
        <w:tc>
          <w:tcPr>
            <w:tcW w:w="7034" w:type="dxa"/>
            <w:gridSpan w:val="2"/>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укрепление материально-технической базы учреждений дополнительного образования и учреждений          культуры муниципального образования Кореновский район.</w:t>
            </w:r>
          </w:p>
        </w:tc>
      </w:tr>
      <w:tr>
        <w:trPr>
          <w:trHeight w:val="1123" w:hRule="atLeast"/>
        </w:trPr>
        <w:tc>
          <w:tcPr>
            <w:tcW w:w="2603" w:type="dxa"/>
            <w:tcBorders>
              <w:top w:val="single" w:sz="4" w:space="0" w:color="000080"/>
              <w:start w:val="single" w:sz="4" w:space="0" w:color="00008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Задачи муниципальной программы</w:t>
            </w:r>
          </w:p>
        </w:tc>
        <w:tc>
          <w:tcPr>
            <w:tcW w:w="7034" w:type="dxa"/>
            <w:gridSpan w:val="2"/>
            <w:tcBorders>
              <w:top w:val="single" w:sz="4" w:space="0" w:color="000080"/>
              <w:start w:val="single" w:sz="4" w:space="0" w:color="000080"/>
              <w:bottom w:val="single" w:sz="4" w:space="0" w:color="00000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повышение </w:t>
            </w:r>
            <w:r>
              <w:rPr>
                <w:rFonts w:eastAsia="Times New Roman" w:cs="Times New Roman" w:ascii="Times New Roman" w:hAnsi="Times New Roman"/>
                <w:color w:val="000000"/>
                <w:sz w:val="28"/>
                <w:szCs w:val="28"/>
                <w:shd w:fill="FFFFFF" w:val="clear"/>
              </w:rPr>
              <w:t>качества и расширение спектра муниципальных услуг в сфере культуры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A"/>
                <w:sz w:val="28"/>
                <w:szCs w:val="28"/>
              </w:rPr>
              <w:t>- создание условий для повышения качества услуг, предоставляемых учреждениями дополнительного образования детей, укрепление материально - технической базы школ искусств;</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hd w:fill="FFFFFF" w:val="clear"/>
              </w:rPr>
              <w:t>-</w:t>
            </w:r>
            <w:r>
              <w:rPr>
                <w:rFonts w:eastAsia="Times New Roman" w:cs="Times New Roman" w:ascii="Times New Roman" w:hAnsi="Times New Roman"/>
                <w:color w:val="000000"/>
                <w:sz w:val="28"/>
                <w:szCs w:val="28"/>
                <w:shd w:fill="FFFFFF" w:val="clear"/>
              </w:rPr>
              <w:t xml:space="preserve"> выявление и материальная поддержка особо талантливых и одаренных учащихся школ искусств;</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shd w:val="clear" w:fill="FFFFFF"/>
              <w:ind w:start="-57" w:end="-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shd w:val="clear" w:fill="FFFFFF"/>
              <w:ind w:start="-57" w:end="-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учреждений культуры;</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района;</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 организация отдыха и оздоровления одаренных детей в летний период;</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реализация творческих инициатив одаренных детей школ искусств и участников детских</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творческих коллективов учреждений культуры;</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p>
            <w:pPr>
              <w:pStyle w:val="Normal"/>
              <w:shd w:val="clear" w:fill="FFFFFF"/>
              <w:ind w:start="-57" w:end="-57"/>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tc>
      </w:tr>
      <w:tr>
        <w:trPr>
          <w:trHeight w:val="1123" w:hRule="atLeast"/>
        </w:trPr>
        <w:tc>
          <w:tcPr>
            <w:tcW w:w="2603" w:type="dxa"/>
            <w:tcBorders>
              <w:top w:val="single" w:sz="4" w:space="0" w:color="000080"/>
              <w:start w:val="single" w:sz="4" w:space="0" w:color="000080"/>
              <w:bottom w:val="single" w:sz="4" w:space="0" w:color="000000"/>
            </w:tcBorders>
            <w:shd w:fill="FFFFFF" w:val="clear"/>
          </w:tcPr>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муниципальной программы</w:t>
            </w:r>
          </w:p>
        </w:tc>
        <w:tc>
          <w:tcPr>
            <w:tcW w:w="7034" w:type="dxa"/>
            <w:gridSpan w:val="2"/>
            <w:tcBorders>
              <w:top w:val="single" w:sz="4" w:space="0" w:color="000080"/>
              <w:start w:val="single" w:sz="4" w:space="0" w:color="000080"/>
              <w:bottom w:val="single" w:sz="4" w:space="0" w:color="00000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рост контингента обучающихся детских школ искусств;</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-количество присужденных обучающимся детских школ искусств стипендий, грантов различного уровня;</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одаренных граждан, обучающихся в образовательных организациях высшего и среднего профессионального образования по дефицитным специальностям, которым оказана социальная поддержка;</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охват библиотечным обслуживанием населения Кореновского района;</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widowContro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коллективов народного творчества и других самодеятельных клубных формирований, участвующих в краевых смотрах - конкурсах (по сравнению с предыдущим годом);</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предоставляемых дополнительных услуг учреждений культуры;</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муниципального образования Кореновский район Кореновский район;</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увеличение числа одаренных детей, получивших путевки по различным формам летнего оздоровления;</w:t>
            </w:r>
          </w:p>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увеличение числа детей, привлекаемых к участию в выездных творческих мероприятиях, и доставленных к месту отдыха;</w:t>
            </w:r>
          </w:p>
        </w:tc>
      </w:tr>
      <w:tr>
        <w:trPr/>
        <w:tc>
          <w:tcPr>
            <w:tcW w:w="2603" w:type="dxa"/>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w:t>
            </w:r>
          </w:p>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w:t>
            </w:r>
          </w:p>
        </w:tc>
        <w:tc>
          <w:tcPr>
            <w:tcW w:w="7034" w:type="dxa"/>
            <w:gridSpan w:val="2"/>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2022 - 2026 годы</w:t>
            </w:r>
          </w:p>
        </w:tc>
      </w:tr>
      <w:tr>
        <w:trPr/>
        <w:tc>
          <w:tcPr>
            <w:tcW w:w="2609"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8"/>
                <w:szCs w:val="28"/>
              </w:rPr>
            </w:pPr>
            <w:bookmarkStart w:id="1" w:name="_30j0zll"/>
            <w:bookmarkEnd w:id="1"/>
            <w:r>
              <w:rPr>
                <w:rFonts w:eastAsia="Times New Roman" w:cs="Times New Roman" w:ascii="Times New Roman" w:hAnsi="Times New Roman"/>
                <w:color w:val="000000"/>
                <w:sz w:val="28"/>
                <w:szCs w:val="28"/>
              </w:rPr>
              <w:t>Объемы бюджетных ассигнований муниципальной программы</w:t>
            </w:r>
          </w:p>
        </w:tc>
        <w:tc>
          <w:tcPr>
            <w:tcW w:w="7028"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Объем финансирования мероприятий муниципальной программы в 2022 - 2026 годах составляет</w:t>
            </w:r>
            <w:r>
              <w:rPr>
                <w:rFonts w:eastAsia="Times New Roman" w:cs="Times New Roman" w:ascii="Times New Roman" w:hAnsi="Times New Roman"/>
                <w:b/>
                <w:color w:val="000000"/>
                <w:sz w:val="28"/>
                <w:szCs w:val="28"/>
              </w:rPr>
              <w:t xml:space="preserve"> </w:t>
            </w:r>
            <w:bookmarkStart w:id="2" w:name="_Hlk190086747"/>
            <w:r>
              <w:rPr>
                <w:rFonts w:eastAsia="Times New Roman" w:cs="Times New Roman" w:ascii="Times New Roman" w:hAnsi="Times New Roman"/>
                <w:b/>
                <w:bCs/>
                <w:sz w:val="28"/>
                <w:szCs w:val="28"/>
              </w:rPr>
              <w:t>639 079,2</w:t>
            </w:r>
          </w:p>
          <w:p>
            <w:pPr>
              <w:pStyle w:val="Normal"/>
              <w:shd w:val="clear" w:fill="FFFFFF"/>
              <w:ind w:start="-57" w:end="-57"/>
              <w:jc w:val="both"/>
              <w:rPr>
                <w:rFonts w:ascii="Times New Roman" w:hAnsi="Times New Roman" w:eastAsia="Times New Roman" w:cs="Times New Roman"/>
                <w:color w:val="000000"/>
                <w:sz w:val="28"/>
                <w:szCs w:val="28"/>
              </w:rPr>
            </w:pPr>
            <w:bookmarkEnd w:id="2"/>
            <w:r>
              <w:rPr>
                <w:rFonts w:eastAsia="Times New Roman" w:cs="Times New Roman" w:ascii="Times New Roman" w:hAnsi="Times New Roman"/>
                <w:color w:val="000000"/>
                <w:sz w:val="28"/>
                <w:szCs w:val="28"/>
              </w:rPr>
              <w:t>тысяч рублей, в том числе: из средств бюджета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b/>
                <w:color w:val="000000"/>
                <w:sz w:val="28"/>
                <w:szCs w:val="28"/>
              </w:rPr>
              <w:t xml:space="preserve">- </w:t>
            </w:r>
            <w:bookmarkStart w:id="3" w:name="_Hlk190086772"/>
            <w:r>
              <w:rPr>
                <w:rFonts w:eastAsia="Times New Roman" w:cs="Times New Roman" w:ascii="Times New Roman" w:hAnsi="Times New Roman"/>
                <w:b/>
                <w:sz w:val="27"/>
                <w:szCs w:val="27"/>
                <w:lang w:eastAsia="ru-RU" w:bidi="ar-SA"/>
              </w:rPr>
              <w:t>606 952,8</w:t>
            </w:r>
            <w:r>
              <w:rPr>
                <w:rFonts w:eastAsia="DejaVuSans" w:cs="Times New Roman" w:ascii="Times New Roman" w:hAnsi="Times New Roman"/>
                <w:b/>
                <w:sz w:val="27"/>
                <w:szCs w:val="27"/>
                <w:lang w:eastAsia="ru-RU" w:bidi="ar-SA"/>
              </w:rPr>
              <w:t xml:space="preserve"> </w:t>
            </w:r>
            <w:bookmarkEnd w:id="3"/>
            <w:r>
              <w:rPr>
                <w:rFonts w:eastAsia="Times New Roman" w:cs="Times New Roman" w:ascii="Times New Roman" w:hAnsi="Times New Roman"/>
                <w:color w:val="000000"/>
                <w:sz w:val="28"/>
                <w:szCs w:val="28"/>
              </w:rPr>
              <w:t>тысяч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на:</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110 448,8 тысяч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118 492,4 тысяч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w:t>
            </w:r>
            <w:r>
              <w:rPr>
                <w:rFonts w:eastAsia="Times New Roman" w:cs="Times New Roman" w:ascii="Times New Roman" w:hAnsi="Times New Roman"/>
                <w:bCs/>
                <w:color w:val="000000"/>
                <w:sz w:val="28"/>
                <w:szCs w:val="28"/>
              </w:rPr>
              <w:t xml:space="preserve"> </w:t>
            </w:r>
            <w:r>
              <w:rPr>
                <w:rFonts w:eastAsia="Times New Roman" w:cs="Times New Roman" w:ascii="Times New Roman" w:hAnsi="Times New Roman"/>
                <w:color w:val="000000"/>
                <w:sz w:val="28"/>
                <w:szCs w:val="28"/>
              </w:rPr>
              <w:t>141 984,0 тысяч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151 005,2</w:t>
            </w:r>
            <w:r>
              <w:rPr>
                <w:rFonts w:eastAsia="Times New Roman" w:cs="Times New Roman" w:ascii="Times New Roman" w:hAnsi="Times New Roman"/>
                <w:color w:val="000000"/>
                <w:sz w:val="28"/>
                <w:szCs w:val="28"/>
              </w:rPr>
              <w:t xml:space="preserve"> тысяч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-2026 год – </w:t>
            </w:r>
            <w:r>
              <w:rPr>
                <w:rFonts w:eastAsia="Times New Roman" w:cs="Times New Roman" w:ascii="Times New Roman" w:hAnsi="Times New Roman"/>
                <w:bCs/>
                <w:color w:val="000000"/>
                <w:sz w:val="28"/>
                <w:szCs w:val="28"/>
              </w:rPr>
              <w:t>85 022</w:t>
            </w:r>
            <w:r>
              <w:rPr>
                <w:rFonts w:eastAsia="Times New Roman" w:cs="Times New Roman" w:ascii="Times New Roman" w:hAnsi="Times New Roman"/>
                <w:color w:val="000000"/>
                <w:sz w:val="28"/>
                <w:szCs w:val="28"/>
              </w:rPr>
              <w:t>,1 тысяч рублей,</w:t>
            </w:r>
          </w:p>
          <w:p>
            <w:pPr>
              <w:pStyle w:val="Normal"/>
              <w:shd w:val="clear" w:fill="FFFFFF"/>
              <w:ind w:start="-57" w:end="-57"/>
              <w:jc w:val="both"/>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краевого бюджета —</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22 297,7 </w:t>
            </w:r>
            <w:r>
              <w:rPr>
                <w:rFonts w:eastAsia="Times New Roman" w:cs="Times New Roman" w:ascii="Times New Roman" w:hAnsi="Times New Roman"/>
                <w:color w:val="000000"/>
                <w:sz w:val="28"/>
                <w:szCs w:val="28"/>
              </w:rPr>
              <w:t>тыс. рублей, в том числе на:</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1 496,8</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17 598,0 тыс.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2623,2 тыс.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sz w:val="28"/>
                <w:szCs w:val="28"/>
              </w:rPr>
              <w:t>284,6</w:t>
            </w:r>
            <w:r>
              <w:rPr>
                <w:rFonts w:eastAsia="Times New Roman" w:cs="Times New Roman" w:ascii="Times New Roman" w:hAnsi="Times New Roman"/>
                <w:color w:val="000000"/>
                <w:sz w:val="28"/>
                <w:szCs w:val="28"/>
              </w:rPr>
              <w:t xml:space="preserve"> тысяч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295,</w:t>
            </w:r>
            <w:r>
              <w:rPr>
                <w:rFonts w:eastAsia="Times New Roman" w:cs="Times New Roman" w:ascii="Times New Roman" w:hAnsi="Times New Roman"/>
                <w:b/>
                <w:color w:val="000000"/>
                <w:sz w:val="28"/>
                <w:szCs w:val="28"/>
              </w:rPr>
              <w:t xml:space="preserve">1 </w:t>
            </w:r>
            <w:r>
              <w:rPr>
                <w:rFonts w:eastAsia="Times New Roman" w:cs="Times New Roman" w:ascii="Times New Roman" w:hAnsi="Times New Roman"/>
                <w:color w:val="000000"/>
                <w:sz w:val="28"/>
                <w:szCs w:val="28"/>
              </w:rPr>
              <w:t>тысяч рублей,</w:t>
            </w:r>
          </w:p>
          <w:p>
            <w:pPr>
              <w:pStyle w:val="Normal"/>
              <w:shd w:val="clear" w:fill="FFFFFF"/>
              <w:ind w:start="-57" w:end="-57"/>
              <w:jc w:val="both"/>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федерального бюджета —</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9 828,7 </w:t>
            </w:r>
            <w:r>
              <w:rPr>
                <w:rFonts w:eastAsia="Times New Roman" w:cs="Times New Roman" w:ascii="Times New Roman" w:hAnsi="Times New Roman"/>
                <w:color w:val="000000"/>
                <w:sz w:val="28"/>
                <w:szCs w:val="28"/>
              </w:rPr>
              <w:t>тыс. рублей, в том числе на:</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343,0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5 049,0 тыс.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3 898,8</w:t>
            </w:r>
            <w:r>
              <w:rPr>
                <w:rFonts w:eastAsia="Times New Roman" w:cs="Times New Roman" w:ascii="Times New Roman" w:hAnsi="Times New Roman"/>
                <w:color w:val="000000"/>
                <w:sz w:val="28"/>
                <w:szCs w:val="28"/>
              </w:rPr>
              <w:t xml:space="preserve"> тыс. рублей;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-2025 год — 265,4 тысяч рублей,</w:t>
            </w:r>
          </w:p>
          <w:p>
            <w:pPr>
              <w:pStyle w:val="Normal"/>
              <w:shd w:val="clear" w:fill="FFFFFF"/>
              <w:ind w:start="-57" w:end="-57"/>
              <w:jc w:val="both"/>
              <w:rPr/>
            </w:pPr>
            <w:r>
              <w:rPr>
                <w:rFonts w:eastAsia="Times New Roman" w:cs="Times New Roman" w:ascii="Times New Roman" w:hAnsi="Times New Roman"/>
                <w:color w:val="000000"/>
                <w:sz w:val="28"/>
                <w:szCs w:val="28"/>
              </w:rPr>
              <w:t>-2026 год — 272,5</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tc>
      </w:tr>
      <w:tr>
        <w:trPr/>
        <w:tc>
          <w:tcPr>
            <w:tcW w:w="2609"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муниципальной программы</w:t>
            </w:r>
          </w:p>
        </w:tc>
        <w:tc>
          <w:tcPr>
            <w:tcW w:w="702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администрация муниципального образования</w:t>
            </w:r>
          </w:p>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район</w:t>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numPr>
          <w:ilvl w:val="0"/>
          <w:numId w:val="2"/>
        </w:numPr>
        <w:shd w:val="clear" w:fill="FFFFFF"/>
        <w:jc w:val="center"/>
        <w:rPr>
          <w:rFonts w:ascii="Times New Roman" w:hAnsi="Times New Roman" w:eastAsia="Times New Roman" w:cs="Times New Roman"/>
          <w:color w:val="000000"/>
          <w:sz w:val="28"/>
          <w:szCs w:val="28"/>
          <w:shd w:fill="FFFFFF" w:val="clear"/>
        </w:rPr>
      </w:pPr>
      <w:bookmarkStart w:id="4" w:name="1fob9te"/>
      <w:bookmarkEnd w:id="4"/>
      <w:r>
        <w:rPr>
          <w:rFonts w:eastAsia="Times New Roman" w:cs="Times New Roman" w:ascii="Times New Roman" w:hAnsi="Times New Roman"/>
          <w:color w:val="000000"/>
          <w:sz w:val="28"/>
          <w:szCs w:val="28"/>
        </w:rPr>
        <w:t xml:space="preserve">Характеристика текущего состояния и прогноз развития сферы культуры </w:t>
      </w:r>
    </w:p>
    <w:p>
      <w:pPr>
        <w:pStyle w:val="Normal"/>
        <w:widowControl/>
        <w:shd w:val="clear" w:fill="FFFFFF"/>
        <w:ind w:start="720"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fill="FFFFFF"/>
        <w:ind w:start="720"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8"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Прошедшие годы наступившего XXI столетия стали периодом поступательного развития культуры, искусства края и Кореновского района. Существенно укрепилась материально-техническая база муниципальных учреждений культуры, искусства, их деятельность наполнилась новым содержанием. В отрасли культура функционируют 55 учреждений культуры, из них: 25 клубных учреждений, 25 библиотек, 2 детские школы искусств, кинотеатр, парк культуры и отдыха, историко-краеведческий музей. В клубных учреждениях района стабильно работают 336 клубных формирований с числом участников 9217 человек, из них 224</w:t>
      </w:r>
      <w:r>
        <w:rPr>
          <w:rFonts w:eastAsia="Times New Roman" w:cs="Times New Roman" w:ascii="Times New Roman" w:hAnsi="Times New Roman"/>
          <w:color w:val="FF0000"/>
          <w:sz w:val="28"/>
          <w:szCs w:val="28"/>
          <w:shd w:fill="FFFFFF" w:val="clear"/>
        </w:rPr>
        <w:t xml:space="preserve"> </w:t>
      </w:r>
      <w:r>
        <w:rPr>
          <w:rFonts w:eastAsia="Times New Roman" w:cs="Times New Roman" w:ascii="Times New Roman" w:hAnsi="Times New Roman"/>
          <w:color w:val="000000"/>
          <w:sz w:val="28"/>
          <w:szCs w:val="28"/>
          <w:shd w:fill="FFFFFF" w:val="clear"/>
        </w:rPr>
        <w:t>формирования- для детей до 14 лет. Охват населения клубными формированиями составляет 21,7%. Средняя наполняемость одного клубного формирования - 27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 самодеятельного народного творчества. Среди них 31 коллектив имеет почётное звание «Народный» и «Образцовый». Творческие коллективы Кореновского района достойно представляют профессиональное и самодеятельное искусство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престижных Международных, Всероссийских и региональных фестивалях и конкурсах на сценах Парижа, Москвы, Санкт-Петербурга и других городов.</w:t>
      </w:r>
    </w:p>
    <w:p>
      <w:pPr>
        <w:pStyle w:val="Normal"/>
        <w:widowControl/>
        <w:shd w:val="clear" w:fill="FFFFFF"/>
        <w:ind w:firstLine="709"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Процессы информатизации современной жизни настоятельно требуют от учреждений культуры района внедрения информационных технологий с целью      более оперативного и качественного удовлетворения запросов посетителей.</w:t>
      </w:r>
    </w:p>
    <w:p>
      <w:pPr>
        <w:pStyle w:val="Normal"/>
        <w:widowControl/>
        <w:shd w:val="clear" w:fill="FFFFFF"/>
        <w:ind w:firstLine="539"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Библиотеки Кореновского района успешно внедряют в свою деятельность новые информационные технологии, связанные с компьютеризацией библиотечных процессов, использованием не бумажных носителей информации, новых коммуникационных каналов, электронных каталогов и других.</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Продолжают развиваться и совершенствовать свою деятельность образовательные учреждения дополнительного образования детей.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Проводимые краевые, межрегиональные и российские конкурсы исполнительского мастерства, в которых принимают участие учащиеся и выпускники школ искусств, свидетельствуют о постоянном повышении его уровня и возросшем авторитете кубанской исполнительской школы.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Ежегодно с целью изучения удовлетворенности населения качеством предоставляемых услуг в сфере культуры (качеством культурного обслуживания) проводится независимая оценка качества услуг культуры. Общий процент удовлетворенности составил в 2021 году 95,8 %.</w:t>
      </w:r>
    </w:p>
    <w:p>
      <w:pPr>
        <w:pStyle w:val="Normal"/>
        <w:widowControl/>
        <w:shd w:val="clear" w:fill="FFFFFF"/>
        <w:ind w:firstLine="708"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Вместе с тем в отрасли «культура», Кореновского района за многие годы накопились трудно решаемые проблемы. Снижение «престижности» профессии работника культуры, приводит к оттоку из отрасли молодых специалистов.</w:t>
      </w:r>
    </w:p>
    <w:p>
      <w:pPr>
        <w:pStyle w:val="Normal"/>
        <w:widowControl/>
        <w:shd w:val="clear" w:fill="FFFFFF"/>
        <w:ind w:firstLine="708"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Состояние многих помещений учреждений культуры района не соответствует современным требованиям, отсутствие в них высококачественной звуковой, световой, кино- и видеопроекционной аппаратуры, музыкальных инструментов не позволяет создать комфортные условия для посетителей.</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Требует совершенствования деятельность по созданию безопасных условий хранения и использования библиотечных фондов, обеспечения безопасности зрителей клубных учреждений, участников массовых культурно-досуговых мероприятий. Необходимо провести цикл мероприятий по приведению зданий и сооружений к требованиям доступности для маломобильных граждан.</w:t>
      </w:r>
    </w:p>
    <w:p>
      <w:pPr>
        <w:pStyle w:val="Normal"/>
        <w:widowControl/>
        <w:shd w:val="clear" w:fill="FFFFFF"/>
        <w:ind w:firstLine="539" w:end="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вышеуказанных проблем возможно только программными методами на основе конкурсного отбора перспективных и общественно значимых проектов, концентрации средств на приоритетных направлениях развития культуры муниципального образования Кореновский район.</w:t>
      </w:r>
    </w:p>
    <w:p>
      <w:pPr>
        <w:pStyle w:val="Normal"/>
        <w:widowContro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hanging="360"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2.1. Основными целями муниципальной программы являются:</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устойчивое развитие библиотечного обслуживания населения библиотеками, комплектование и обеспечение сохранности их библиотечных фондов;</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fill="FFFFFF"/>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ab/>
        <w:tab/>
        <w:t>- укрепление материально-технической базы учреждений дополнительного образования и учреждений культуры муниципального образования Кореновский район.</w:t>
      </w:r>
    </w:p>
    <w:p>
      <w:pPr>
        <w:pStyle w:val="Normal"/>
        <w:widowControl/>
        <w:shd w:val="clear" w:fill="FFFFFF"/>
        <w:ind w:firstLine="706" w:end="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2.2. Для достижения указанных целей необходимо решить следующие основные задачи: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shd w:fill="FFFFFF" w:val="clear"/>
        </w:rPr>
        <w:t>- создание условий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для повышения качества услуг, предоставляемых учреждениями культуры, дополнительного образования, укрепление их материально- технической базы</w:t>
      </w:r>
      <w:r>
        <w:rPr>
          <w:rFonts w:eastAsia="Times New Roman" w:cs="Times New Roman" w:ascii="Times New Roman" w:hAnsi="Times New Roman"/>
          <w:b/>
          <w:color w:val="000000"/>
          <w:sz w:val="28"/>
          <w:szCs w:val="28"/>
          <w:shd w:fill="FFFFFF" w:val="clear"/>
        </w:rPr>
        <w:t>;</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widowControl/>
        <w:shd w:val="clear" w:fill="FFFFFF"/>
        <w:ind w:firstLine="706"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fill="FFFFFF"/>
        <w:ind w:firstLine="706" w:end="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shd w:fill="FFFFFF" w:val="clear"/>
        </w:rPr>
        <w:t>- с</w:t>
      </w:r>
      <w:r>
        <w:rPr>
          <w:rFonts w:eastAsia="Times New Roman" w:cs="Times New Roman" w:ascii="Times New Roman" w:hAnsi="Times New Roman"/>
          <w:color w:val="00000A"/>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shd w:fill="FFFFFF" w:val="clear"/>
        </w:rPr>
        <w:t>- развитие и сохранение кадрового потенциала библиотечной отрасли;</w:t>
      </w:r>
    </w:p>
    <w:p>
      <w:pPr>
        <w:pStyle w:val="Normal"/>
        <w:widowControl/>
        <w:shd w:val="clear" w:fill="FFFFFF"/>
        <w:ind w:firstLine="706"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бюджетных учреждений культуры;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района;</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организация отдыха и оздоровления одаренных детей в летний период, создание условий для реализация творческих инициатив одаренных детей школ искусств и участников детских творческих коллективов учреждений культуры;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shd w:val="clear" w:fill="FFFFFF"/>
        <w:ind w:firstLine="766"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9"/>
          <w:kern w:val="0"/>
          <w:sz w:val="28"/>
          <w:szCs w:val="22"/>
          <w:lang w:eastAsia="en-US" w:bidi="ar-SA"/>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муниципальной программы: 2022 - 2026</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годы.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муниципальной программы увязаны с целевыми показателями, характеризующими достижение целей и решение задач муниципальной программы.</w:t>
      </w:r>
    </w:p>
    <w:p>
      <w:pPr>
        <w:pStyle w:val="Normal"/>
        <w:widowControl/>
        <w:shd w:val="clear" w:fill="FFFFFF"/>
        <w:ind w:firstLine="68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приложение №1.</w:t>
      </w:r>
    </w:p>
    <w:p>
      <w:pPr>
        <w:pStyle w:val="Normal"/>
        <w:widowControl/>
        <w:shd w:val="clear" w:fill="FFFFFF"/>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color w:val="000000"/>
          <w:sz w:val="28"/>
          <w:szCs w:val="28"/>
          <w:shd w:fill="FFFFFF" w:val="clear"/>
        </w:rPr>
        <w:tab/>
        <w:t>В рамках муниципальной программы предусмотрены основные мероприятия, направленные на обеспечение качественного</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z w:val="28"/>
          <w:szCs w:val="28"/>
          <w:shd w:fill="FFFFFF" w:val="clear"/>
        </w:rPr>
        <w:t xml:space="preserve">управления развитием муниципальных учреждений отрасли «культура» муниципального образования Кореновский район, осуществляемые отделом культуры администрации муниципального образования Кореновский район,  в рамках функций и полномочий,  установленных </w:t>
      </w:r>
      <w:r>
        <w:rPr>
          <w:rFonts w:eastAsia="Times New Roman" w:cs="Times New Roman" w:ascii="Times New Roman" w:hAnsi="Times New Roman"/>
          <w:sz w:val="28"/>
          <w:szCs w:val="28"/>
          <w:shd w:fill="FFFFFF" w:val="clear"/>
        </w:rPr>
        <w:t>Положением об отделе культуры администрации МО Кореновский район, утвержденным Решением Совета муниципального образования Кореновский район от 13 декабря 2010 года № 90.</w:t>
      </w:r>
    </w:p>
    <w:p>
      <w:pPr>
        <w:pStyle w:val="Normal"/>
        <w:widowControl/>
        <w:shd w:val="clear" w:fill="FFFFFF"/>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и краткое описание подпрограмм</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69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Мероприятия муниципальной программы носят комплексный характер, они согласованы по срокам, а также ресурсам, необходимым для их осуществления. Принципиальным является то, что комплексы мероприятий муниципальной программы определены с учетом приоритетов государственной программы Краснодарского края «Развитие культуры», постановления администрации Краснодарского края «Об утверждении плана мероприятий («дорожной карты») «Изменения в отраслях социальной сферы Краснодарского края», Программы социально - экономического развития Краснодарского края до 2020 года (изменения от 05.06.2013 г.)</w:t>
      </w:r>
    </w:p>
    <w:p>
      <w:pPr>
        <w:pStyle w:val="Normal"/>
        <w:widowControl/>
        <w:shd w:val="clear" w:fill="FFFFFF"/>
        <w:ind w:firstLine="69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Комплексы мероприятий муниципальной программы объединены в следующие подпрограммы:</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«Развитие художественно - эстетического образования и воспитания детей в муниципальном образовании Кореновский район» (направлена на 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  </w:t>
      </w:r>
    </w:p>
    <w:p>
      <w:pPr>
        <w:pStyle w:val="Normal"/>
        <w:widowControl/>
        <w:shd w:val="clear" w:fill="FFFFFF"/>
        <w:tabs>
          <w:tab w:val="clear" w:pos="708"/>
          <w:tab w:val="left" w:pos="851" w:leader="none"/>
        </w:tabs>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(направлена на 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r>
        <w:rPr>
          <w:rFonts w:eastAsia="Times New Roman" w:cs="Times New Roman" w:ascii="Times New Roman" w:hAnsi="Times New Roman"/>
          <w:color w:val="000000"/>
          <w:sz w:val="20"/>
          <w:szCs w:val="20"/>
          <w:shd w:fill="FFFFFF" w:val="clear"/>
        </w:rPr>
        <w:t>);</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(направлена на повышение качества и доступности муниципальных услуг сферы культуры для всех категорий потребителей, обеспечение развития</w:t>
      </w:r>
    </w:p>
    <w:p>
      <w:pPr>
        <w:pStyle w:val="Normal"/>
        <w:widowContro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район);</w:t>
      </w:r>
    </w:p>
    <w:p>
      <w:pPr>
        <w:pStyle w:val="Normal"/>
        <w:shd w:val="clear" w:fill="FFFFFF"/>
        <w:ind w:firstLine="737"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«Отдельные мероприятия по реализации Программы» (направлена на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shd w:val="clear" w:fill="FFFFFF"/>
        <w:ind w:firstLine="705" w:end="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Включение вышеперечисленных подпрограмм в муниципальную программу предопределено структурой отрасли «культура» и ключевыми задачами, связанными с обеспечением повышения качества услуг в сфере культуры.</w:t>
      </w:r>
    </w:p>
    <w:p>
      <w:pPr>
        <w:pStyle w:val="Normal"/>
        <w:shd w:val="clear" w:fill="FFFFFF"/>
        <w:ind w:firstLine="705" w:end="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4. Перечень основных мероприятий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приложениями № 2 к подпрограммам  «Развитие художественно - эстетического образования и воспитания детей в муниципальном образовании Кореновский район»,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«Отдельные мероприятия по реализации Программы».</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5" w:name="_3znysh7"/>
      <w:bookmarkEnd w:id="5"/>
      <w:r>
        <w:rPr>
          <w:rFonts w:eastAsia="Times New Roman" w:cs="Times New Roman" w:ascii="Times New Roman" w:hAnsi="Times New Roman"/>
          <w:sz w:val="28"/>
          <w:szCs w:val="28"/>
          <w:shd w:fill="FFFFFF" w:val="clear"/>
        </w:rPr>
        <w:t>5. Обоснование ресурсного обеспечения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center"/>
        <w:tblInd w:w="0" w:type="dxa"/>
        <w:tblLayout w:type="fixed"/>
        <w:tblCellMar>
          <w:top w:w="0" w:type="dxa"/>
          <w:start w:w="113" w:type="dxa"/>
          <w:bottom w:w="0" w:type="dxa"/>
          <w:end w:w="108" w:type="dxa"/>
        </w:tblCellMar>
      </w:tblPr>
      <w:tblGrid>
        <w:gridCol w:w="2138"/>
        <w:gridCol w:w="1225"/>
        <w:gridCol w:w="1449"/>
        <w:gridCol w:w="906"/>
        <w:gridCol w:w="1131"/>
        <w:gridCol w:w="987"/>
        <w:gridCol w:w="869"/>
        <w:gridCol w:w="931"/>
      </w:tblGrid>
      <w:tr>
        <w:trPr/>
        <w:tc>
          <w:tcPr>
            <w:tcW w:w="2138"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мероприятия</w:t>
            </w:r>
          </w:p>
        </w:tc>
        <w:tc>
          <w:tcPr>
            <w:tcW w:w="1225"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всего</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c>
          <w:tcPr>
            <w:tcW w:w="6273" w:type="dxa"/>
            <w:gridSpan w:val="6"/>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мероприятий муниципальной программы</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r>
      <w:tr>
        <w:trPr/>
        <w:tc>
          <w:tcPr>
            <w:tcW w:w="2138"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Источник финансирования</w:t>
            </w:r>
          </w:p>
        </w:tc>
        <w:tc>
          <w:tcPr>
            <w:tcW w:w="4824"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2138"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113" w:end="-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год</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113" w:end="-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2023 год</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113" w:end="-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год</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113" w:end="-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год</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113" w:end="-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год</w:t>
            </w:r>
          </w:p>
        </w:tc>
      </w:tr>
      <w:tr>
        <w:trPr/>
        <w:tc>
          <w:tcPr>
            <w:tcW w:w="2138"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мероприятий муниципальной программы муниципального образования Кореновский район Развитие культуры на 2022- 2026 годы»</w:t>
            </w:r>
          </w:p>
        </w:tc>
        <w:tc>
          <w:tcPr>
            <w:tcW w:w="1225"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ind w:end="-57"/>
              <w:jc w:val="center"/>
              <w:rPr>
                <w:rFonts w:ascii="Times New Roman" w:hAnsi="Times New Roman" w:eastAsia="Times New Roman" w:cs="Times New Roman"/>
                <w:sz w:val="20"/>
                <w:szCs w:val="20"/>
              </w:rPr>
            </w:pPr>
            <w:r>
              <w:rPr>
                <w:rFonts w:eastAsia="Times New Roman" w:cs="Times New Roman" w:ascii="Times New Roman" w:hAnsi="Times New Roman"/>
                <w:b/>
                <w:sz w:val="20"/>
                <w:szCs w:val="20"/>
              </w:rPr>
              <w:t>639 079.2</w:t>
            </w:r>
          </w:p>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val="clear" w:fill="FFFFFF"/>
              <w:ind w:start="-57" w:end="-57"/>
              <w:jc w:val="center"/>
              <w:rPr>
                <w:rFonts w:ascii="Times New Roman" w:hAnsi="Times New Roman" w:cs="Times New Roman"/>
                <w:b/>
                <w:bCs/>
                <w:sz w:val="20"/>
                <w:szCs w:val="20"/>
              </w:rPr>
            </w:pPr>
            <w:r>
              <w:rPr>
                <w:rFonts w:cs="Times New Roman" w:ascii="Times New Roman" w:hAnsi="Times New Roman"/>
                <w:sz w:val="20"/>
                <w:szCs w:val="20"/>
              </w:rPr>
              <w:t>к.б.</w:t>
            </w:r>
          </w:p>
          <w:p>
            <w:pPr>
              <w:pStyle w:val="Normal"/>
              <w:shd w:val="clear" w:fill="FFFFFF"/>
              <w:ind w:start="-57" w:end="-57"/>
              <w:jc w:val="center"/>
              <w:rPr>
                <w:rFonts w:ascii="Times New Roman" w:hAnsi="Times New Roman" w:cs="Times New Roman"/>
                <w:b/>
                <w:bCs/>
                <w:sz w:val="20"/>
                <w:szCs w:val="20"/>
              </w:rPr>
            </w:pPr>
            <w:r>
              <w:rPr>
                <w:rFonts w:cs="Times New Roman" w:ascii="Times New Roman" w:hAnsi="Times New Roman"/>
                <w:b/>
                <w:bCs/>
                <w:sz w:val="20"/>
                <w:szCs w:val="20"/>
              </w:rPr>
              <w:t>22 297.7</w:t>
            </w:r>
          </w:p>
          <w:p>
            <w:pPr>
              <w:pStyle w:val="Normal"/>
              <w:shd w:val="clear" w:fill="FFFFFF"/>
              <w:ind w:start="-57" w:end="-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sz w:val="20"/>
                <w:szCs w:val="20"/>
              </w:rPr>
              <w:t>ф.б.</w:t>
            </w:r>
          </w:p>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9 828.7</w:t>
            </w:r>
          </w:p>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r>
          </w:p>
          <w:p>
            <w:pPr>
              <w:pStyle w:val="Normal"/>
              <w:shd w:val="clear" w:fill="FFFFFF"/>
              <w:ind w:start="-57" w:end="-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606 952,8</w:t>
            </w:r>
          </w:p>
          <w:p>
            <w:pPr>
              <w:pStyle w:val="Normal"/>
              <w:shd w:val="clear" w:fill="FFFFFF"/>
              <w:ind w:start="-57" w:end="-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ind w:start="-57" w:end="-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1 496,8</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17 598,0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2623,2</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284.6</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b/>
                <w:bCs/>
                <w:sz w:val="20"/>
                <w:szCs w:val="20"/>
              </w:rPr>
            </w:pPr>
            <w:r>
              <w:rPr>
                <w:rFonts w:cs="Times New Roman" w:ascii="Times New Roman" w:hAnsi="Times New Roman"/>
                <w:b/>
                <w:bCs/>
                <w:sz w:val="20"/>
                <w:szCs w:val="20"/>
              </w:rPr>
              <w:t>295.1</w:t>
            </w:r>
          </w:p>
        </w:tc>
      </w:tr>
      <w:tr>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5 049,0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3 898,8</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265.4</w:t>
            </w:r>
          </w:p>
          <w:p>
            <w:pPr>
              <w:pStyle w:val="Normal"/>
              <w:shd w:val="clear" w:fill="FFFFFF"/>
              <w:ind w:start="-57" w:end="-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end="-57"/>
              <w:rPr>
                <w:b/>
                <w:bCs/>
                <w:sz w:val="20"/>
                <w:szCs w:val="20"/>
              </w:rPr>
            </w:pPr>
            <w:r>
              <w:rPr>
                <w:b/>
                <w:bCs/>
                <w:sz w:val="20"/>
                <w:szCs w:val="20"/>
              </w:rPr>
              <w:t>272.5</w:t>
            </w:r>
          </w:p>
        </w:tc>
      </w:tr>
      <w:tr>
        <w:trPr>
          <w:trHeight w:val="756" w:hRule="atLeast"/>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110 448,8</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sz w:val="20"/>
                <w:szCs w:val="20"/>
              </w:rPr>
              <w:t xml:space="preserve">118 </w:t>
            </w:r>
            <w:r>
              <w:rPr>
                <w:rFonts w:cs="Times New Roman" w:ascii="Times New Roman" w:hAnsi="Times New Roman"/>
                <w:sz w:val="20"/>
                <w:szCs w:val="20"/>
                <w:lang w:val="en-US"/>
              </w:rPr>
              <w:t>492,4</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19"/>
                <w:szCs w:val="19"/>
              </w:rPr>
            </w:pPr>
            <w:r>
              <w:rPr>
                <w:rFonts w:cs="Times New Roman" w:ascii="Times New Roman" w:hAnsi="Times New Roman"/>
                <w:sz w:val="19"/>
                <w:szCs w:val="19"/>
              </w:rPr>
              <w:t>141 984,0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151 005,2</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85 022,1</w:t>
            </w:r>
          </w:p>
        </w:tc>
      </w:tr>
      <w:tr>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307" w:hRule="atLeast"/>
        </w:trPr>
        <w:tc>
          <w:tcPr>
            <w:tcW w:w="2138"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художественно -</w:t>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эстетического образования и</w:t>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воспитания детей</w:t>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муниципальном образовании Кореновский район»</w:t>
            </w:r>
          </w:p>
        </w:tc>
        <w:tc>
          <w:tcPr>
            <w:tcW w:w="1225"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p>
            <w:pPr>
              <w:pStyle w:val="Normal"/>
              <w:shd w:val="clear" w:fill="FFFFFF"/>
              <w:ind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sz w:val="20"/>
                <w:szCs w:val="20"/>
              </w:rPr>
              <w:t>200 576,2</w:t>
            </w:r>
          </w:p>
          <w:p>
            <w:pPr>
              <w:pStyle w:val="Normal"/>
              <w:shd w:val="clear" w:fill="FFFFFF"/>
              <w:ind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т.ч.</w:t>
            </w:r>
          </w:p>
          <w:p>
            <w:pPr>
              <w:pStyle w:val="Normal"/>
              <w:shd w:val="clear" w:fill="FFFFFF"/>
              <w:ind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к.б.</w:t>
            </w:r>
            <w:r>
              <w:rPr>
                <w:rFonts w:eastAsia="Times New Roman" w:cs="Times New Roman" w:ascii="Times New Roman" w:hAnsi="Times New Roman"/>
                <w:b/>
                <w:color w:val="000000"/>
                <w:sz w:val="20"/>
                <w:szCs w:val="20"/>
              </w:rPr>
              <w:t xml:space="preserve"> </w:t>
            </w:r>
            <w:r>
              <w:rPr>
                <w:rFonts w:eastAsia="Times New Roman" w:cs="Times New Roman" w:ascii="Times New Roman" w:hAnsi="Times New Roman"/>
                <w:b/>
                <w:bCs/>
                <w:color w:val="000000"/>
                <w:sz w:val="20"/>
                <w:szCs w:val="20"/>
              </w:rPr>
              <w:t>4 148,8</w:t>
            </w:r>
          </w:p>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color w:val="000000"/>
                <w:sz w:val="20"/>
                <w:szCs w:val="20"/>
              </w:rPr>
              <w:t>ф.б.</w:t>
            </w:r>
            <w:r>
              <w:rPr>
                <w:rFonts w:eastAsia="Times New Roman" w:cs="Times New Roman" w:ascii="Times New Roman" w:hAnsi="Times New Roman"/>
                <w:b/>
                <w:color w:val="000000"/>
                <w:sz w:val="20"/>
                <w:szCs w:val="20"/>
              </w:rPr>
              <w:t xml:space="preserve"> 8 346,9</w:t>
            </w:r>
          </w:p>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p>
            <w:pPr>
              <w:pStyle w:val="Normal"/>
              <w:shd w:val="clear" w:fill="FFFFFF"/>
              <w:ind w:start="-57" w:end="-57"/>
              <w:jc w:val="center"/>
              <w:rPr>
                <w:rFonts w:ascii="Times New Roman" w:hAnsi="Times New Roman" w:cs="Times New Roman"/>
                <w:b/>
                <w:color w:val="000000"/>
                <w:sz w:val="20"/>
                <w:szCs w:val="20"/>
              </w:rPr>
            </w:pPr>
            <w:r>
              <w:rPr>
                <w:rFonts w:cs="Times New Roman" w:ascii="Times New Roman" w:hAnsi="Times New Roman"/>
                <w:b/>
                <w:color w:val="000000"/>
                <w:sz w:val="20"/>
                <w:szCs w:val="20"/>
              </w:rPr>
              <w:t>188 080,5</w:t>
            </w:r>
          </w:p>
        </w:tc>
        <w:tc>
          <w:tcPr>
            <w:tcW w:w="1449"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1 400,1</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color w:val="000000"/>
                <w:sz w:val="20"/>
                <w:szCs w:val="20"/>
              </w:rPr>
            </w:pPr>
            <w:r>
              <w:rPr>
                <w:rFonts w:cs="Times New Roman" w:ascii="Times New Roman" w:hAnsi="Times New Roman"/>
                <w:b/>
                <w:color w:val="000000"/>
                <w:sz w:val="20"/>
                <w:szCs w:val="20"/>
              </w:rPr>
              <w:t>1 802,9</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517,8</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209,8</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b/>
                <w:bCs/>
                <w:sz w:val="20"/>
                <w:szCs w:val="20"/>
              </w:rPr>
            </w:pPr>
            <w:r>
              <w:rPr>
                <w:rFonts w:cs="Times New Roman" w:ascii="Times New Roman" w:hAnsi="Times New Roman"/>
                <w:b/>
                <w:bCs/>
                <w:sz w:val="20"/>
                <w:szCs w:val="20"/>
              </w:rPr>
              <w:t>218,2</w:t>
            </w:r>
          </w:p>
        </w:tc>
      </w:tr>
      <w:tr>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4 712,0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3 634,9</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509" w:hRule="atLeast"/>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32 694,2</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35 734,3</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sz w:val="20"/>
                <w:szCs w:val="20"/>
              </w:rPr>
              <w:t>37 818</w:t>
            </w:r>
            <w:r>
              <w:rPr>
                <w:rFonts w:cs="Times New Roman" w:ascii="Times New Roman" w:hAnsi="Times New Roman"/>
                <w:sz w:val="20"/>
                <w:szCs w:val="20"/>
                <w:lang w:val="en-US"/>
              </w:rPr>
              <w:t>,3</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51 472,5</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30 361,1</w:t>
            </w:r>
          </w:p>
        </w:tc>
      </w:tr>
      <w:tr>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299" w:hRule="atLeast"/>
        </w:trPr>
        <w:tc>
          <w:tcPr>
            <w:tcW w:w="2138"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225"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106 634,4</w:t>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т.ч.</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к.б.</w:t>
            </w:r>
            <w:r>
              <w:rPr>
                <w:rFonts w:eastAsia="Times New Roman" w:cs="Times New Roman" w:ascii="Times New Roman" w:hAnsi="Times New Roman"/>
                <w:b/>
                <w:bCs/>
                <w:color w:val="000000"/>
                <w:sz w:val="20"/>
                <w:szCs w:val="20"/>
              </w:rPr>
              <w:t xml:space="preserve"> 2 568,9</w:t>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color w:val="000000"/>
                <w:sz w:val="20"/>
                <w:szCs w:val="20"/>
              </w:rPr>
              <w:t>ф.б</w:t>
            </w:r>
            <w:r>
              <w:rPr>
                <w:rFonts w:eastAsia="Times New Roman" w:cs="Times New Roman" w:ascii="Times New Roman" w:hAnsi="Times New Roman"/>
                <w:b/>
                <w:bCs/>
                <w:color w:val="000000"/>
                <w:sz w:val="20"/>
                <w:szCs w:val="20"/>
              </w:rPr>
              <w:t>. 1 481,8</w:t>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102 583,7</w:t>
            </w:r>
          </w:p>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p>
            <w:pPr>
              <w:pStyle w:val="Normal"/>
              <w:shd w:val="clear" w:fill="FFFFFF"/>
              <w:ind w:end="-57"/>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w:t>
            </w:r>
          </w:p>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96,7</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795,1</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1 525,4</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74,8</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76,9</w:t>
            </w:r>
          </w:p>
        </w:tc>
      </w:tr>
      <w:tr>
        <w:trPr>
          <w:trHeight w:val="706" w:hRule="atLeast"/>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343,0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337,0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263,9</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265,4</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272,5</w:t>
            </w:r>
          </w:p>
        </w:tc>
      </w:tr>
      <w:tr>
        <w:trPr>
          <w:trHeight w:val="703" w:hRule="atLeast"/>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18 324,0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18 113,3</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24 224,1</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26 605,3</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15 317,0</w:t>
            </w:r>
          </w:p>
        </w:tc>
      </w:tr>
      <w:tr>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r>
      <w:tr>
        <w:trPr>
          <w:trHeight w:val="820" w:hRule="atLeast"/>
        </w:trPr>
        <w:tc>
          <w:tcPr>
            <w:tcW w:w="2138" w:type="dxa"/>
            <w:vMerge w:val="restart"/>
            <w:tcBorders>
              <w:top w:val="single" w:sz="4" w:space="0" w:color="000080"/>
              <w:star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225"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bCs/>
                <w:color w:val="000000"/>
                <w:sz w:val="20"/>
                <w:szCs w:val="20"/>
                <w:shd w:fill="81D41A" w:val="clear"/>
              </w:rPr>
            </w:pPr>
            <w:r>
              <w:rPr>
                <w:rFonts w:eastAsia="Times New Roman" w:cs="Times New Roman" w:ascii="Times New Roman" w:hAnsi="Times New Roman"/>
                <w:bCs/>
                <w:color w:val="000000"/>
                <w:sz w:val="20"/>
                <w:szCs w:val="20"/>
                <w:shd w:fill="81D41A" w:val="clear"/>
              </w:rPr>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b/>
                <w:bCs/>
                <w:sz w:val="20"/>
                <w:szCs w:val="20"/>
              </w:rPr>
              <w:t>322 667,3</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т.ч.</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uppressAutoHyphens w:val="false"/>
              <w:ind w:start="-57" w:end="-57"/>
              <w:jc w:val="center"/>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b/>
                <w:bCs/>
                <w:color w:val="000000"/>
                <w:sz w:val="20"/>
                <w:szCs w:val="20"/>
              </w:rPr>
              <w:t>к.б. 15 580,0</w:t>
            </w:r>
          </w:p>
          <w:p>
            <w:pPr>
              <w:pStyle w:val="Normal"/>
              <w:widowControl/>
              <w:suppressAutoHyphens w:val="false"/>
              <w:ind w:start="-57" w:end="-57"/>
              <w:jc w:val="center"/>
              <w:rPr/>
            </w:pPr>
            <w:r>
              <w:rPr/>
            </w:r>
          </w:p>
          <w:p>
            <w:pPr>
              <w:pStyle w:val="Normal"/>
              <w:widowControl/>
              <w:suppressAutoHyphens w:val="false"/>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307 087,7</w:t>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w:t>
            </w:r>
          </w:p>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15 000,0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580,0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1064" w:hRule="atLeast"/>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1069" w:hRule="atLeast"/>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Муниципальный бюджет</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57 653,1</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62 7</w:t>
            </w:r>
            <w:r>
              <w:rPr>
                <w:rFonts w:cs="Times New Roman" w:ascii="Times New Roman" w:hAnsi="Times New Roman"/>
                <w:color w:val="000000"/>
                <w:sz w:val="20"/>
                <w:szCs w:val="20"/>
                <w:lang w:val="en-US"/>
              </w:rPr>
              <w:t>99,9</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78 411,8</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70 562,0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37 660,5</w:t>
            </w:r>
          </w:p>
        </w:tc>
      </w:tr>
      <w:tr>
        <w:trPr/>
        <w:tc>
          <w:tcPr>
            <w:tcW w:w="213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90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8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r>
      <w:tr>
        <w:trPr/>
        <w:tc>
          <w:tcPr>
            <w:tcW w:w="2138" w:type="dxa"/>
            <w:vMerge w:val="restart"/>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widowControl/>
              <w:shd w:val="clear" w:fill="FFFFFF"/>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0"/>
                <w:szCs w:val="20"/>
              </w:rPr>
              <w:t>Подпрограмма «Отдельные мероприятия по реализации Программы»</w:t>
            </w:r>
          </w:p>
          <w:p>
            <w:pPr>
              <w:pStyle w:val="Normal"/>
              <w:shd w:val="clear" w:fill="FFFFFF"/>
              <w:jc w:val="both"/>
              <w:rPr>
                <w:rFonts w:ascii="Times New Roman" w:hAnsi="Times New Roman" w:eastAsia="Times New Roman" w:cs="Times New Roman"/>
                <w:color w:val="000000"/>
                <w:sz w:val="28"/>
                <w:szCs w:val="28"/>
              </w:rPr>
            </w:pPr>
            <w:r>
              <w:rPr/>
            </w:r>
          </w:p>
        </w:tc>
        <w:tc>
          <w:tcPr>
            <w:tcW w:w="1225" w:type="dxa"/>
            <w:vMerge w:val="restart"/>
            <w:tcBorders>
              <w:top w:val="single" w:sz="4" w:space="0" w:color="000000"/>
              <w:start w:val="single" w:sz="4" w:space="0" w:color="000000"/>
              <w:bottom w:val="single" w:sz="4" w:space="0" w:color="000000"/>
            </w:tcBorders>
            <w:shd w:fill="FFFFFF" w:val="clear"/>
            <w:tcMar>
              <w:start w:w="0" w:type="dxa"/>
              <w:end w:w="0" w:type="dxa"/>
            </w:tcMar>
          </w:tcPr>
          <w:p>
            <w:pPr>
              <w:pStyle w:val="Normal"/>
              <w:shd w:val="clear" w:fill="FFFFFF"/>
              <w:snapToGrid w:val="false"/>
              <w:ind w:start="-57" w:end="-57"/>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r>
          </w:p>
          <w:p>
            <w:pPr>
              <w:pStyle w:val="Normal"/>
              <w:shd w:val="clear" w:fill="FFFFFF"/>
              <w:snapToGrid w:val="false"/>
              <w:ind w:start="-57" w:end="-57"/>
              <w:jc w:val="center"/>
              <w:rPr>
                <w:rFonts w:ascii="Times New Roman" w:hAnsi="Times New Roman" w:eastAsia="Times New Roman" w:cs="Times New Roman"/>
                <w:bCs/>
                <w:sz w:val="20"/>
                <w:szCs w:val="20"/>
              </w:rPr>
            </w:pPr>
            <w:r>
              <w:rPr>
                <w:rFonts w:eastAsia="Times New Roman" w:cs="Times New Roman" w:ascii="Times New Roman" w:hAnsi="Times New Roman"/>
                <w:b/>
                <w:bCs/>
                <w:color w:val="000000"/>
                <w:sz w:val="20"/>
                <w:szCs w:val="20"/>
              </w:rPr>
              <w:t>9 2</w:t>
            </w:r>
            <w:r>
              <w:rPr>
                <w:rFonts w:eastAsia="Times New Roman" w:cs="Times New Roman" w:ascii="Times New Roman" w:hAnsi="Times New Roman"/>
                <w:b/>
                <w:bCs/>
                <w:color w:val="000000"/>
                <w:sz w:val="20"/>
                <w:szCs w:val="20"/>
                <w:lang w:val="en-US"/>
              </w:rPr>
              <w:t>01,3</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в т.ч.</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0</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snapToGrid w:val="false"/>
              <w:ind w:start="-57" w:end="-57"/>
              <w:jc w:val="center"/>
              <w:rPr/>
            </w:pPr>
            <w:r>
              <w:rPr>
                <w:rFonts w:eastAsia="Times New Roman" w:cs="Times New Roman" w:ascii="Times New Roman" w:hAnsi="Times New Roman"/>
                <w:b/>
                <w:bCs/>
                <w:color w:val="000000"/>
                <w:sz w:val="20"/>
                <w:szCs w:val="20"/>
              </w:rPr>
              <w:t xml:space="preserve">9 </w:t>
            </w:r>
            <w:r>
              <w:rPr>
                <w:rFonts w:eastAsia="Times New Roman" w:cs="Times New Roman" w:ascii="Times New Roman" w:hAnsi="Times New Roman"/>
                <w:b/>
                <w:bCs/>
                <w:color w:val="000000"/>
                <w:sz w:val="20"/>
                <w:szCs w:val="20"/>
                <w:lang w:val="en-US"/>
              </w:rPr>
              <w:t>201,3</w:t>
            </w:r>
          </w:p>
        </w:tc>
        <w:tc>
          <w:tcPr>
            <w:tcW w:w="1449" w:type="dxa"/>
            <w:tcBorders>
              <w:top w:val="single" w:sz="4" w:space="0" w:color="000000"/>
              <w:start w:val="single" w:sz="4" w:space="0" w:color="000000"/>
              <w:bottom w:val="single" w:sz="4" w:space="0" w:color="000000"/>
            </w:tcBorders>
            <w:shd w:fill="FFFFFF" w:val="clear"/>
            <w:tcMar>
              <w:start w:w="0" w:type="dxa"/>
              <w:end w:w="0" w:type="dxa"/>
            </w:tcM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906" w:type="dxa"/>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87" w:type="dxa"/>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9" w:type="dxa"/>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31" w:type="dxa"/>
            <w:tcBorders>
              <w:top w:val="single" w:sz="4" w:space="0" w:color="000000"/>
              <w:start w:val="single" w:sz="4" w:space="0" w:color="000000"/>
              <w:bottom w:val="single" w:sz="4" w:space="0" w:color="000000"/>
              <w:end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r>
      <w:tr>
        <w:trPr/>
        <w:tc>
          <w:tcPr>
            <w:tcW w:w="2138" w:type="dxa"/>
            <w:vMerge w:val="continue"/>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snapToGrid w:val="false"/>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00"/>
              <w:start w:val="single" w:sz="4" w:space="0" w:color="000000"/>
              <w:bottom w:val="single" w:sz="4" w:space="0" w:color="000000"/>
            </w:tcBorders>
            <w:shd w:fill="FFFFFF" w:val="clear"/>
            <w:tcMar>
              <w:start w:w="0" w:type="dxa"/>
              <w:end w:w="0" w:type="dxa"/>
            </w:tcM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start w:val="single" w:sz="4" w:space="0" w:color="000000"/>
              <w:bottom w:val="single" w:sz="4" w:space="0" w:color="000000"/>
            </w:tcBorders>
            <w:shd w:fill="FFFFFF" w:val="clear"/>
            <w:tcMar>
              <w:start w:w="0" w:type="dxa"/>
              <w:end w:w="0" w:type="dxa"/>
            </w:tcM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06"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9"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start w:val="single" w:sz="4" w:space="0" w:color="000000"/>
              <w:bottom w:val="single" w:sz="4" w:space="0" w:color="000000"/>
              <w:end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2138" w:type="dxa"/>
            <w:vMerge w:val="continue"/>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snapToGrid w:val="false"/>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25" w:type="dxa"/>
            <w:vMerge w:val="continue"/>
            <w:tcBorders>
              <w:top w:val="single" w:sz="4" w:space="0" w:color="000000"/>
              <w:start w:val="single" w:sz="4" w:space="0" w:color="000000"/>
              <w:bottom w:val="single" w:sz="4" w:space="0" w:color="000000"/>
            </w:tcBorders>
            <w:shd w:fill="FFFFFF" w:val="clear"/>
            <w:tcMar>
              <w:start w:w="0" w:type="dxa"/>
              <w:end w:w="0" w:type="dxa"/>
            </w:tcMar>
          </w:tcPr>
          <w:p>
            <w:pPr>
              <w:pStyle w:val="Norma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49" w:type="dxa"/>
            <w:tcBorders>
              <w:start w:val="single" w:sz="4" w:space="0" w:color="000000"/>
              <w:bottom w:val="single" w:sz="4" w:space="0" w:color="000000"/>
            </w:tcBorders>
            <w:shd w:fill="FFFFFF" w:val="clear"/>
            <w:tcMar>
              <w:start w:w="0" w:type="dxa"/>
              <w:end w:w="0" w:type="dxa"/>
            </w:tcM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Муниципальный бюджет</w:t>
            </w:r>
          </w:p>
        </w:tc>
        <w:tc>
          <w:tcPr>
            <w:tcW w:w="906"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1131"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987"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1 529,8</w:t>
            </w:r>
          </w:p>
        </w:tc>
        <w:tc>
          <w:tcPr>
            <w:tcW w:w="869"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2 365,3</w:t>
            </w:r>
          </w:p>
        </w:tc>
        <w:tc>
          <w:tcPr>
            <w:tcW w:w="931" w:type="dxa"/>
            <w:tcBorders>
              <w:start w:val="single" w:sz="4" w:space="0" w:color="000000"/>
              <w:bottom w:val="single" w:sz="4" w:space="0" w:color="000000"/>
              <w:end w:val="single" w:sz="4" w:space="0" w:color="000000"/>
            </w:tcBorders>
            <w:shd w:fill="FFFFFF" w:val="clear"/>
            <w:tcMar>
              <w:start w:w="0" w:type="dxa"/>
              <w:end w:w="0" w:type="dxa"/>
            </w:tcMar>
            <w:vAlign w:val="center"/>
          </w:tcPr>
          <w:p>
            <w:pPr>
              <w:pStyle w:val="Normal"/>
              <w:shd w:val="clear" w:fill="FFFFFF"/>
              <w:ind w:start="-57" w:end="-57"/>
              <w:jc w:val="center"/>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1 683,8</w:t>
            </w:r>
          </w:p>
        </w:tc>
      </w:tr>
      <w:tr>
        <w:trPr>
          <w:trHeight w:val="270" w:hRule="atLeast"/>
        </w:trPr>
        <w:tc>
          <w:tcPr>
            <w:tcW w:w="2138" w:type="dxa"/>
            <w:vMerge w:val="continue"/>
            <w:tcBorders>
              <w:top w:val="single" w:sz="4" w:space="0" w:color="000000"/>
              <w:start w:val="single" w:sz="4" w:space="0" w:color="000000"/>
              <w:bottom w:val="single" w:sz="4" w:space="0" w:color="000000"/>
            </w:tcBorders>
            <w:shd w:fill="FFFFFF" w:val="clear"/>
            <w:tcMar>
              <w:start w:w="0" w:type="dxa"/>
              <w:end w:w="0" w:type="dxa"/>
            </w:tcMar>
            <w:vAlign w:val="center"/>
          </w:tcPr>
          <w:p>
            <w:pPr>
              <w:pStyle w:val="Normal"/>
              <w:shd w:val="clear" w:fill="FFFFFF"/>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225" w:type="dxa"/>
            <w:vMerge w:val="continue"/>
            <w:tcBorders>
              <w:top w:val="single" w:sz="4" w:space="0" w:color="000000"/>
              <w:start w:val="single" w:sz="4" w:space="0" w:color="000000"/>
              <w:bottom w:val="single" w:sz="4" w:space="0" w:color="000000"/>
            </w:tcBorders>
            <w:shd w:fill="FFFFFF" w:val="clear"/>
            <w:tcMar>
              <w:start w:w="0" w:type="dxa"/>
              <w:end w:w="0" w:type="dxa"/>
            </w:tcMar>
          </w:tcPr>
          <w:p>
            <w:pPr>
              <w:pStyle w:val="Normal"/>
              <w:shd w:val="clear" w:fill="FFFFFF"/>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449" w:type="dxa"/>
            <w:tcBorders>
              <w:start w:val="single" w:sz="4" w:space="0" w:color="000000"/>
              <w:bottom w:val="single" w:sz="4" w:space="0" w:color="000000"/>
            </w:tcBorders>
            <w:shd w:fill="FFFFFF" w:val="clear"/>
            <w:tcMar>
              <w:start w:w="0" w:type="dxa"/>
              <w:end w:w="0" w:type="dxa"/>
            </w:tcM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906"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1"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9" w:type="dxa"/>
            <w:tcBorders>
              <w:start w:val="single" w:sz="4" w:space="0" w:color="000000"/>
              <w:bottom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31" w:type="dxa"/>
            <w:tcBorders>
              <w:start w:val="single" w:sz="4" w:space="0" w:color="000000"/>
              <w:bottom w:val="single" w:sz="4" w:space="0" w:color="000000"/>
              <w:end w:val="single" w:sz="4" w:space="0" w:color="000000"/>
            </w:tcBorders>
            <w:shd w:fill="FFFFFF" w:val="clear"/>
            <w:tcMar>
              <w:start w:w="0" w:type="dxa"/>
              <w:end w:w="0" w:type="dxa"/>
            </w:tcM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bl>
    <w:p>
      <w:pPr>
        <w:pStyle w:val="Normal"/>
        <w:widowContro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Методика оценки эффективности реализации муниципальной программы</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7. Механизм реализации муниципальной программы и контроль </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 ее выполнением</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Участниками    мероприятий    муниципальной   программы   являются: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муниципальное бюджетное учреждение дополнительного образования  детская школа искусств ст. Платнировской МО Кореновский район, муниципальное бюджетное учреждение культуры МО Кореновский район «Кореновская межпоселенческая центральная районная библиотека»,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20-го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sectPr>
          <w:headerReference w:type="default" r:id="rId4"/>
          <w:headerReference w:type="first" r:id="rId5"/>
          <w:type w:val="nextPage"/>
          <w:pgSz w:w="11906" w:h="16838"/>
          <w:pgMar w:left="1701" w:right="567" w:gutter="0" w:header="720" w:top="777" w:footer="0" w:bottom="567"/>
          <w:pgNumType w:fmt="decimal"/>
          <w:formProt w:val="false"/>
          <w:titlePg/>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Standard"/>
        <w:jc w:val="center"/>
        <w:rPr/>
      </w:pPr>
      <w: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rPr>
      </w:pPr>
      <w:bookmarkStart w:id="6" w:name="_tyjcwt"/>
      <w:bookmarkEnd w:id="6"/>
      <w:r>
        <w:rPr>
          <w:rFonts w:eastAsia="Times New Roman" w:cs="Times New Roman" w:ascii="Times New Roman" w:hAnsi="Times New Roman"/>
          <w:color w:val="000000"/>
          <w:sz w:val="28"/>
          <w:szCs w:val="28"/>
          <w:shd w:fill="FFFFFF" w:val="clear"/>
        </w:rPr>
        <w:t>муниципального образования Кореновский район</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2022-2026 годы»</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14821" w:type="dxa"/>
        <w:jc w:val="center"/>
        <w:tblInd w:w="0" w:type="dxa"/>
        <w:tblLayout w:type="fixed"/>
        <w:tblCellMar>
          <w:top w:w="0" w:type="dxa"/>
          <w:start w:w="113" w:type="dxa"/>
          <w:bottom w:w="0" w:type="dxa"/>
          <w:end w:w="108" w:type="dxa"/>
        </w:tblCellMar>
      </w:tblPr>
      <w:tblGrid>
        <w:gridCol w:w="690"/>
        <w:gridCol w:w="6662"/>
        <w:gridCol w:w="993"/>
        <w:gridCol w:w="849"/>
        <w:gridCol w:w="1134"/>
        <w:gridCol w:w="1134"/>
        <w:gridCol w:w="1134"/>
        <w:gridCol w:w="1135"/>
        <w:gridCol w:w="1088"/>
      </w:tblGrid>
      <w:tr>
        <w:trPr/>
        <w:tc>
          <w:tcPr>
            <w:tcW w:w="690"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6662"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993" w:type="dxa"/>
            <w:vMerge w:val="restart"/>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849"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625"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90"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6662"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4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113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113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113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1088"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r>
      <w:tr>
        <w:trPr/>
        <w:tc>
          <w:tcPr>
            <w:tcW w:w="690"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993"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849"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13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13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3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088"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14129" w:type="dxa"/>
            <w:gridSpan w:val="8"/>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программы»</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1.1.1</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t>96,6</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4129" w:type="dxa"/>
            <w:gridSpan w:val="8"/>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художественно- эстетического образования и воспитания детей в муниципальном образовании Кореновский район» муниципальной программы муниципального образования Кореновский район «Развитие культуры на 2022-2026 годы»</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2.1</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727</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728</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729</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730</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731</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2.2</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t>36</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t>38</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t>40</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t>42</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pPr>
            <w:r>
              <w:rPr/>
              <w:t>44</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2.3</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2.4</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61,4</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61,5</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61,6</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4129" w:type="dxa"/>
            <w:gridSpan w:val="8"/>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Охват библиотечным обслуживанием населения Кореновского района</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библиографических записей в электронных каталогах муниципальных библиотек (по сравнению с предыдущим годом)</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t>3</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3.3.</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4129" w:type="dxa"/>
            <w:gridSpan w:val="8"/>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4.1</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pPr>
            <w:r>
              <w:rPr/>
              <w:t>5</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4.2</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4.3.</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pPr>
            <w:r>
              <w:rPr/>
              <w:t>55</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4.4.</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690"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4.5.</w:t>
            </w:r>
          </w:p>
        </w:tc>
        <w:tc>
          <w:tcPr>
            <w:tcW w:w="6662"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район;</w:t>
            </w:r>
          </w:p>
        </w:tc>
        <w:tc>
          <w:tcPr>
            <w:tcW w:w="99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4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08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widowControl/>
        <w:shd w:val="clear" w:fill="FFFFFF"/>
        <w:rPr/>
      </w:pPr>
      <w:r>
        <w:rPr/>
      </w:r>
    </w:p>
    <w:p>
      <w:pPr>
        <w:pStyle w:val="Normal"/>
        <w:widowControl/>
        <w:shd w:val="clear" w:fill="FFFFFF"/>
        <w:rPr/>
      </w:pPr>
      <w: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sectPr>
          <w:headerReference w:type="default" r:id="rId6"/>
          <w:headerReference w:type="first" r:id="rId7"/>
          <w:type w:val="nextPage"/>
          <w:pgSz w:orient="landscape" w:w="16838" w:h="11906"/>
          <w:pgMar w:left="1134" w:right="1134" w:gutter="0" w:header="1134" w:top="1695" w:footer="0" w:bottom="1134"/>
          <w:pgNumType w:start="13" w:fmt="decimal"/>
          <w:formProt w:val="false"/>
          <w:textDirection w:val="lrTb"/>
          <w:docGrid w:type="default" w:linePitch="360" w:charSpace="0"/>
        </w:sect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start"/>
        <w:tblInd w:w="0" w:type="dxa"/>
        <w:tblLayout w:type="fixed"/>
        <w:tblCellMar>
          <w:top w:w="0" w:type="dxa"/>
          <w:start w:w="108" w:type="dxa"/>
          <w:bottom w:w="0" w:type="dxa"/>
          <w:end w:w="108" w:type="dxa"/>
        </w:tblCellMar>
      </w:tblPr>
      <w:tblGrid>
        <w:gridCol w:w="5962"/>
        <w:gridCol w:w="3963"/>
      </w:tblGrid>
      <w:tr>
        <w:trPr/>
        <w:tc>
          <w:tcPr>
            <w:tcW w:w="5962" w:type="dxa"/>
            <w:tcBorders/>
          </w:tcPr>
          <w:p>
            <w:pPr>
              <w:pStyle w:val="Normal"/>
              <w:widowContro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3963" w:type="dxa"/>
            <w:tcBorders/>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№1</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 паспорту</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муниципального образования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район</w:t>
            </w:r>
          </w:p>
          <w:p>
            <w:pPr>
              <w:pStyle w:val="Normal"/>
              <w:widowControl/>
              <w:jc w:val="center"/>
              <w:rPr>
                <w:rFonts w:ascii="Times New Roman" w:hAnsi="Times New Roman" w:eastAsia="Times New Roman" w:cs="Times New Roman"/>
                <w:color w:val="000000"/>
                <w:sz w:val="28"/>
                <w:szCs w:val="28"/>
                <w:shd w:fill="FFFFFF" w:val="clear"/>
              </w:rPr>
            </w:pPr>
            <w:bookmarkStart w:id="7" w:name="3dy6vkm"/>
            <w:bookmarkEnd w:id="7"/>
            <w:r>
              <w:rPr>
                <w:rFonts w:eastAsia="Times New Roman" w:cs="Times New Roman" w:ascii="Times New Roman" w:hAnsi="Times New Roman"/>
                <w:color w:val="000000"/>
                <w:sz w:val="28"/>
                <w:szCs w:val="28"/>
                <w:shd w:fill="FFFFFF" w:val="clear"/>
              </w:rPr>
              <w:t>«Развитие культуры</w:t>
            </w:r>
          </w:p>
          <w:p>
            <w:pPr>
              <w:pStyle w:val="Normal"/>
              <w:widowControl/>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2022-2026 годы»</w:t>
            </w:r>
          </w:p>
        </w:tc>
      </w:tr>
    </w:tbl>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start"/>
        <w:tblInd w:w="-108" w:type="dxa"/>
        <w:tblLayout w:type="fixed"/>
        <w:tblCellMar>
          <w:top w:w="0" w:type="dxa"/>
          <w:start w:w="0" w:type="dxa"/>
          <w:bottom w:w="0" w:type="dxa"/>
          <w:end w:w="0" w:type="dxa"/>
        </w:tblCellMar>
      </w:tblPr>
      <w:tblGrid>
        <w:gridCol w:w="2189"/>
        <w:gridCol w:w="2476"/>
        <w:gridCol w:w="5260"/>
      </w:tblGrid>
      <w:tr>
        <w:trPr/>
        <w:tc>
          <w:tcPr>
            <w:tcW w:w="9925" w:type="dxa"/>
            <w:gridSpan w:val="3"/>
            <w:tcBorders/>
            <w:shd w:fill="FFFFFF" w:val="clear"/>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муниципальном образовании Кореновский район»</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 «Развитие культуры на 2022-2026 годы»</w:t>
            </w:r>
          </w:p>
          <w:p>
            <w:pPr>
              <w:pStyle w:val="Normal"/>
              <w:snapToGrid w:val="false"/>
              <w:rPr/>
            </w:pPr>
            <w:r>
              <w:rPr/>
            </w:r>
          </w:p>
        </w:tc>
      </w:tr>
      <w:tr>
        <w:trPr/>
        <w:tc>
          <w:tcPr>
            <w:tcW w:w="2189"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Координатор подпрограммы</w:t>
            </w:r>
          </w:p>
        </w:tc>
        <w:tc>
          <w:tcPr>
            <w:tcW w:w="7736"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189"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7736"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детская школа искусств ст. Платнировской муниципального образования Кореновский район</w:t>
            </w:r>
          </w:p>
        </w:tc>
      </w:tr>
      <w:tr>
        <w:trPr/>
        <w:tc>
          <w:tcPr>
            <w:tcW w:w="2189"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rPr>
              <w:t>Цели подпрограммы</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736"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0"/>
                <w:sz w:val="28"/>
                <w:szCs w:val="28"/>
                <w:shd w:fill="FFFFFF" w:val="clear"/>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кадрового потенциала школ искусств;</w:t>
            </w:r>
          </w:p>
        </w:tc>
      </w:tr>
      <w:tr>
        <w:trPr>
          <w:trHeight w:val="113" w:hRule="atLeast"/>
        </w:trPr>
        <w:tc>
          <w:tcPr>
            <w:tcW w:w="9925" w:type="dxa"/>
            <w:gridSpan w:val="3"/>
            <w:tcBorders/>
            <w:shd w:fill="FFFFFF" w:val="clear"/>
          </w:tcPr>
          <w:p>
            <w:pPr>
              <w:pStyle w:val="Normal"/>
              <w:snapToGrid w:val="false"/>
              <w:rPr/>
            </w:pPr>
            <w:r>
              <w:rPr/>
            </w:r>
          </w:p>
        </w:tc>
      </w:tr>
      <w:tr>
        <w:trPr/>
        <w:tc>
          <w:tcPr>
            <w:tcW w:w="4665" w:type="dxa"/>
            <w:gridSpan w:val="2"/>
            <w:tcBorders>
              <w:top w:val="single" w:sz="4" w:space="0" w:color="000080"/>
              <w:start w:val="single" w:sz="4" w:space="0" w:color="000080"/>
              <w:bottom w:val="single" w:sz="4" w:space="0" w:color="000080"/>
            </w:tcBorders>
            <w:shd w:fill="FFFFFF" w:val="clear"/>
            <w:tcMar>
              <w:top w:w="55" w:type="dxa"/>
              <w:start w:w="40" w:type="dxa"/>
              <w:bottom w:w="55" w:type="dxa"/>
              <w:end w:w="55" w:type="dxa"/>
            </w:tcMa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–развитие многообразия образовательных моделей, повышение качества образовательного процесса, увеличение доступности образовательных услуг подпрограммы</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разработка и внедрение независимой оценки работы детских школ искусств и качества предоставляемых ими образовательных услуг;</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w:t>
            </w:r>
          </w:p>
        </w:tc>
        <w:tc>
          <w:tcPr>
            <w:tcW w:w="5260" w:type="dxa"/>
            <w:tcBorders>
              <w:top w:val="single" w:sz="4" w:space="0" w:color="000080"/>
              <w:start w:val="single" w:sz="4" w:space="0" w:color="000080"/>
              <w:bottom w:val="single" w:sz="4" w:space="0" w:color="000080"/>
              <w:end w:val="single" w:sz="4" w:space="0" w:color="000080"/>
            </w:tcBorders>
            <w:shd w:fill="FFFFFF" w:val="clear"/>
            <w:tcMar>
              <w:top w:w="55" w:type="dxa"/>
              <w:start w:w="40" w:type="dxa"/>
              <w:bottom w:w="55" w:type="dxa"/>
              <w:end w:w="55" w:type="dxa"/>
            </w:tcM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рост контингента обучающихся детских школ искусств;</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-количество присужденных, обучающимся детских школ искусств стипендий, грантов различного уровня</w:t>
            </w:r>
          </w:p>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c>
          <w:tcPr>
            <w:tcW w:w="4665" w:type="dxa"/>
            <w:gridSpan w:val="2"/>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Этапы и сроки реализации подпрограммы</w:t>
            </w:r>
          </w:p>
        </w:tc>
        <w:tc>
          <w:tcPr>
            <w:tcW w:w="5260" w:type="dxa"/>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2022-2026 годы</w:t>
            </w:r>
          </w:p>
        </w:tc>
      </w:tr>
      <w:tr>
        <w:trPr>
          <w:trHeight w:val="620" w:hRule="atLeast"/>
        </w:trPr>
        <w:tc>
          <w:tcPr>
            <w:tcW w:w="4665" w:type="dxa"/>
            <w:gridSpan w:val="2"/>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b/>
                <w:bCs/>
                <w:color w:val="000000"/>
                <w:sz w:val="28"/>
                <w:szCs w:val="28"/>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r>
          </w:p>
        </w:tc>
        <w:tc>
          <w:tcPr>
            <w:tcW w:w="5260" w:type="dxa"/>
            <w:tcBorders>
              <w:top w:val="single" w:sz="4" w:space="0" w:color="000080"/>
              <w:start w:val="single" w:sz="4" w:space="0" w:color="000080"/>
              <w:bottom w:val="single" w:sz="4" w:space="0" w:color="000080"/>
              <w:end w:val="single" w:sz="4" w:space="0" w:color="000080"/>
            </w:tcBorders>
            <w:shd w:fill="F2F2F2" w:val="clear"/>
            <w:tcMar>
              <w:start w:w="108" w:type="dxa"/>
              <w:end w:w="108" w:type="dxa"/>
            </w:tcMar>
          </w:tcPr>
          <w:p>
            <w:pPr>
              <w:pStyle w:val="Normal"/>
              <w:widowControl/>
              <w:shd w:val="clear" w:fill="F2F2F2"/>
              <w:suppressAutoHyphens w:val="false"/>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Объем финансирования мероприятий подпрограммы в 2022 - 2026 годах составит   </w:t>
            </w:r>
            <w:r>
              <w:rPr>
                <w:rFonts w:eastAsia="Times New Roman" w:cs="Times New Roman" w:ascii="Times New Roman" w:hAnsi="Times New Roman"/>
                <w:b/>
                <w:color w:val="000000"/>
                <w:sz w:val="28"/>
                <w:szCs w:val="28"/>
              </w:rPr>
              <w:t xml:space="preserve">200 576.2 </w:t>
            </w:r>
            <w:r>
              <w:rPr>
                <w:rFonts w:eastAsia="Times New Roman" w:cs="Times New Roman" w:ascii="Times New Roman" w:hAnsi="Times New Roman"/>
                <w:color w:val="000000"/>
                <w:sz w:val="28"/>
                <w:szCs w:val="28"/>
              </w:rPr>
              <w:t>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за счет средств бюджета</w:t>
            </w:r>
          </w:p>
          <w:p>
            <w:pPr>
              <w:pStyle w:val="Normal"/>
              <w:shd w:val="clear" w:fill="F2F2F2"/>
              <w:ind w:start="-57" w:end="-57"/>
              <w:jc w:val="both"/>
              <w:rPr>
                <w:rFonts w:ascii="Times New Roman" w:hAnsi="Times New Roman" w:eastAsia="Times New Roman" w:cs="Times New Roman"/>
                <w:b/>
                <w:bCs/>
                <w:color w:val="000000"/>
                <w:sz w:val="28"/>
                <w:szCs w:val="28"/>
              </w:rPr>
            </w:pPr>
            <w:r>
              <w:rPr>
                <w:rFonts w:eastAsia="Times New Roman" w:cs="Times New Roman" w:ascii="Times New Roman" w:hAnsi="Times New Roman"/>
                <w:color w:val="000000"/>
                <w:sz w:val="28"/>
                <w:szCs w:val="28"/>
              </w:rPr>
              <w:t>МО Кореновский   район –</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 xml:space="preserve">188 080,5 </w:t>
            </w:r>
            <w:r>
              <w:rPr>
                <w:rFonts w:eastAsia="Times New Roman" w:cs="Times New Roman" w:ascii="Times New Roman" w:hAnsi="Times New Roman"/>
                <w:color w:val="000000"/>
                <w:sz w:val="28"/>
                <w:szCs w:val="28"/>
              </w:rPr>
              <w:t>тысяч рублей, в том числе на:</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32 694,2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35 734,3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37 818,3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51 472,6</w:t>
            </w:r>
            <w:r>
              <w:rPr>
                <w:rFonts w:eastAsia="Times New Roman" w:cs="Times New Roman" w:ascii="Times New Roman" w:hAnsi="Times New Roman"/>
                <w:color w:val="000000"/>
                <w:sz w:val="28"/>
                <w:szCs w:val="28"/>
              </w:rPr>
              <w:t xml:space="preserve">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30 361,1 тысяч рублей.</w:t>
            </w:r>
          </w:p>
          <w:p>
            <w:pPr>
              <w:pStyle w:val="Normal"/>
              <w:widowControl/>
              <w:shd w:val="clear" w:fill="F2F2F2"/>
              <w:suppressAutoHyphens w:val="false"/>
              <w:ind w:start="-57" w:end="-57"/>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краевого бюджета –</w:t>
            </w:r>
          </w:p>
          <w:p>
            <w:pPr>
              <w:pStyle w:val="Normal"/>
              <w:widowControl/>
              <w:shd w:val="clear" w:fill="F2F2F2"/>
              <w:suppressAutoHyphens w:val="false"/>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4 148,8 </w:t>
            </w:r>
            <w:r>
              <w:rPr>
                <w:rFonts w:eastAsia="Times New Roman" w:cs="Times New Roman" w:ascii="Times New Roman" w:hAnsi="Times New Roman"/>
                <w:color w:val="000000"/>
                <w:sz w:val="28"/>
                <w:szCs w:val="28"/>
              </w:rPr>
              <w:t>тысяч рублей, в том числе на:</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1 400,1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1 802,9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517,8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 xml:space="preserve">209,8 </w:t>
            </w:r>
            <w:r>
              <w:rPr>
                <w:rFonts w:eastAsia="Times New Roman" w:cs="Times New Roman" w:ascii="Times New Roman" w:hAnsi="Times New Roman"/>
                <w:color w:val="000000"/>
                <w:sz w:val="28"/>
                <w:szCs w:val="28"/>
              </w:rPr>
              <w:t>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218.2 тысяч рублей</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из средств федерального бюджета –              </w:t>
            </w:r>
            <w:r>
              <w:rPr>
                <w:rFonts w:eastAsia="Times New Roman" w:cs="Times New Roman" w:ascii="Times New Roman" w:hAnsi="Times New Roman"/>
                <w:b/>
                <w:bCs/>
                <w:color w:val="000000"/>
                <w:sz w:val="28"/>
                <w:szCs w:val="28"/>
              </w:rPr>
              <w:t xml:space="preserve">8 346,9 </w:t>
            </w:r>
            <w:r>
              <w:rPr>
                <w:rFonts w:eastAsia="Times New Roman" w:cs="Times New Roman" w:ascii="Times New Roman" w:hAnsi="Times New Roman"/>
                <w:color w:val="000000"/>
                <w:sz w:val="28"/>
                <w:szCs w:val="28"/>
              </w:rPr>
              <w:t>тысяч рублей,</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на:</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0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4 712,0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 xml:space="preserve">3 634,9 </w:t>
            </w:r>
            <w:r>
              <w:rPr>
                <w:rFonts w:eastAsia="Times New Roman" w:cs="Times New Roman" w:ascii="Times New Roman" w:hAnsi="Times New Roman"/>
                <w:color w:val="000000"/>
                <w:sz w:val="28"/>
                <w:szCs w:val="28"/>
              </w:rPr>
              <w:t>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 xml:space="preserve">0 </w:t>
            </w:r>
            <w:r>
              <w:rPr>
                <w:rFonts w:eastAsia="Times New Roman" w:cs="Times New Roman" w:ascii="Times New Roman" w:hAnsi="Times New Roman"/>
                <w:color w:val="000000"/>
                <w:sz w:val="28"/>
                <w:szCs w:val="28"/>
              </w:rPr>
              <w:t>тысяч рублей;</w:t>
            </w:r>
          </w:p>
          <w:p>
            <w:pPr>
              <w:pStyle w:val="Normal"/>
              <w:shd w:val="clear" w:fill="F2F2F2"/>
              <w:ind w:start="-57" w:end="-57"/>
              <w:jc w:val="both"/>
              <w:rPr/>
            </w:pPr>
            <w:r>
              <w:rPr>
                <w:rFonts w:eastAsia="Times New Roman" w:cs="Times New Roman" w:ascii="Times New Roman" w:hAnsi="Times New Roman"/>
                <w:color w:val="000000"/>
                <w:sz w:val="28"/>
                <w:szCs w:val="28"/>
              </w:rPr>
              <w:t>2026 год — 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tc>
      </w:tr>
      <w:tr>
        <w:trPr/>
        <w:tc>
          <w:tcPr>
            <w:tcW w:w="4665" w:type="dxa"/>
            <w:gridSpan w:val="2"/>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5260" w:type="dxa"/>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район</w:t>
            </w:r>
          </w:p>
        </w:tc>
      </w:tr>
    </w:tbl>
    <w:p>
      <w:pPr>
        <w:pStyle w:val="Normal"/>
        <w:widowControl/>
        <w:shd w:val="clear" w:fill="FFFFFF"/>
        <w:rPr/>
      </w:pPr>
      <w:r>
        <w:rPr/>
      </w:r>
    </w:p>
    <w:p>
      <w:pPr>
        <w:pStyle w:val="Normal"/>
        <w:widowControl/>
        <w:shd w:val="clear" w:fill="FFFFFF"/>
        <w:jc w:val="center"/>
        <w:rPr>
          <w:rFonts w:ascii="Times New Roman" w:hAnsi="Times New Roman" w:eastAsia="Times New Roman" w:cs="Times New Roman"/>
          <w:color w:val="000000"/>
          <w:sz w:val="20"/>
          <w:szCs w:val="28"/>
          <w:shd w:fill="FFFFFF" w:val="clear"/>
        </w:rPr>
      </w:pPr>
      <w:bookmarkStart w:id="8" w:name="1t3h5sf"/>
      <w:bookmarkEnd w:id="8"/>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Подпрограмма «Развитие художественно - эстетического образования и воспитания детей в муниципальном образовании Кореновский район» разработана во исполнение Федерального Закона от 29 декабря 2012 года № 273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ФЗ «Об образовании в Российской Федерации»,</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Арт-концепция развития художественного образования в Краснодарском крае, которая и является программным документом для муниципальных бюджетных учреждений дополнительного образования.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системе дополнительного образования отрасли «культура» муниципального образования Кореновский район функционируют 2 детских школы искусств: детская школа искусств города Кореновска, детская школа искусств ст. Платнировской. Преподавательский состав составляет 46 человек, из них – 35 человек имеют высшую и первую квалификационную категорию. Контингент учащихся в школах искусств составляет 846 человек, охват художественно- эстетическим образованием и воспитанием в районе составляет 10,3 %, (что ниже средне краевого показателя 14,2 %).</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Сфера деятельности учреждений дополнительного образования (детских школ искусств) включает многообразные формы обучения различным видам искусств и </w:t>
      </w:r>
      <w:r>
        <w:rPr>
          <w:rFonts w:eastAsia="Times New Roman" w:cs="Times New Roman" w:ascii="Times New Roman" w:hAnsi="Times New Roman"/>
          <w:color w:val="00000A"/>
          <w:sz w:val="28"/>
          <w:szCs w:val="28"/>
          <w:shd w:fill="FFFFFF" w:val="clear"/>
        </w:rPr>
        <w:t>включает мероприятия, направленные на создание условий для разностороннего развития личности обучающихся, поддержку одаренных учащихся школ искусств.</w:t>
      </w:r>
      <w:r>
        <w:rPr>
          <w:rFonts w:eastAsia="Times New Roman" w:cs="Times New Roman" w:ascii="Times New Roman" w:hAnsi="Times New Roman"/>
          <w:color w:val="000000"/>
          <w:sz w:val="28"/>
          <w:szCs w:val="28"/>
          <w:shd w:fill="FFFFFF" w:val="clear"/>
        </w:rPr>
        <w:t xml:space="preserve"> Достижения творческих коллективов и отдельных учащихся школ известны как в районе, так и за пределами края. В   международных, всероссийских, краевых фестивалях-конкурсах, смотрах: «Мир Кавказу», «Планета искусств», «Верь в свою звезду» и др.</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За последние 5 лет учащиеся школ искусств отмечены 450 дипломами лауреатов I степени. Приоритетом является и неустанная забота о будущем отрасли. Одним из пунктов подпрограммы является помощь одаренным детям.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дальнейшего успешного развития школ искусств требуются определенные материальные затраты, связанные с поддержкой одаренных детей, расширением учебной базы, приобретением музыкальных инструментов, пошивом сценических костюмов, с участием одаренных детей в районных, краевых и российских фестивалях и конкурсах.</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Анализ рынка труда в школах искусств демонстрирует острую нехватку кадров узко направленных специализаций (хореография, хоровое пение, оркестровое дирижирование, дизайн).</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Наличие молодых специалистов не превышает 10 % от общего состава преподавателей. Кадровый потенциал школ искусств требует серьезной организационной и финансовой поддержки.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Применение программно -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район.</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8"/>
          <w:shd w:fill="FFFFFF" w:val="clear"/>
        </w:rPr>
      </w:pPr>
      <w:bookmarkStart w:id="9" w:name="4d34og8"/>
      <w:bookmarkEnd w:id="9"/>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 реализации подпрограммы</w:t>
      </w:r>
    </w:p>
    <w:p>
      <w:pPr>
        <w:pStyle w:val="Norma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2.1. Основная цель подпрограммы -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ind w:firstLine="706"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2.2. Для достижения указанной цели необходимо решить следующие основные задачи:</w:t>
      </w:r>
    </w:p>
    <w:p>
      <w:pPr>
        <w:pStyle w:val="Norma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rPr>
        <w:t>- создание благоприятных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выявление и материальная поддержка особо талантливых и одаренных учащихся школ искусств;</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2022-2026 годы.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6" w:end="0"/>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художественно - эстетического образования и воспитания детей в муниципальном образовании Кореновский район».</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4. Обоснование ресурсного обеспечения Подпрограммы</w:t>
      </w:r>
    </w:p>
    <w:p>
      <w:pPr>
        <w:pStyle w:val="Normal"/>
        <w:widowContro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tbl>
      <w:tblPr>
        <w:tblW w:w="5000" w:type="pct"/>
        <w:jc w:val="center"/>
        <w:tblInd w:w="0" w:type="dxa"/>
        <w:tblLayout w:type="fixed"/>
        <w:tblCellMar>
          <w:top w:w="0" w:type="dxa"/>
          <w:start w:w="113" w:type="dxa"/>
          <w:bottom w:w="0" w:type="dxa"/>
          <w:end w:w="108" w:type="dxa"/>
        </w:tblCellMar>
      </w:tblPr>
      <w:tblGrid>
        <w:gridCol w:w="2110"/>
        <w:gridCol w:w="1278"/>
        <w:gridCol w:w="1394"/>
        <w:gridCol w:w="1027"/>
        <w:gridCol w:w="1029"/>
        <w:gridCol w:w="1028"/>
        <w:gridCol w:w="1027"/>
        <w:gridCol w:w="1031"/>
      </w:tblGrid>
      <w:tr>
        <w:trPr/>
        <w:tc>
          <w:tcPr>
            <w:tcW w:w="2110" w:type="dxa"/>
            <w:vMerge w:val="restart"/>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 мероприятия</w:t>
            </w:r>
          </w:p>
        </w:tc>
        <w:tc>
          <w:tcPr>
            <w:tcW w:w="1278" w:type="dxa"/>
            <w:vMerge w:val="restart"/>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w:t>
            </w:r>
          </w:p>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рования, всего</w:t>
            </w:r>
          </w:p>
        </w:tc>
        <w:tc>
          <w:tcPr>
            <w:tcW w:w="6536" w:type="dxa"/>
            <w:gridSpan w:val="6"/>
            <w:tcBorders>
              <w:top w:val="single" w:sz="4" w:space="0" w:color="000080"/>
              <w:start w:val="single" w:sz="4" w:space="0" w:color="000080"/>
              <w:bottom w:val="single" w:sz="4" w:space="0" w:color="000080"/>
              <w:end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w:t>
            </w:r>
          </w:p>
        </w:tc>
      </w:tr>
      <w:tr>
        <w:trPr/>
        <w:tc>
          <w:tcPr>
            <w:tcW w:w="2110"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278"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394"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rPr>
            </w:pPr>
            <w:r>
              <w:rPr>
                <w:rFonts w:eastAsia="Times New Roman" w:cs="Times New Roman" w:ascii="Times New Roman" w:hAnsi="Times New Roman"/>
                <w:color w:val="000000"/>
              </w:rPr>
              <w:t>Источник финансиро-вания</w:t>
            </w:r>
          </w:p>
        </w:tc>
        <w:tc>
          <w:tcPr>
            <w:tcW w:w="5142"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В том числе по годам</w:t>
            </w:r>
          </w:p>
        </w:tc>
      </w:tr>
      <w:tr>
        <w:trPr/>
        <w:tc>
          <w:tcPr>
            <w:tcW w:w="2110"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278"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39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027"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2022 год</w:t>
            </w:r>
          </w:p>
        </w:tc>
        <w:tc>
          <w:tcPr>
            <w:tcW w:w="102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2023 год</w:t>
            </w:r>
          </w:p>
        </w:tc>
        <w:tc>
          <w:tcPr>
            <w:tcW w:w="102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2024 год</w:t>
            </w:r>
          </w:p>
        </w:tc>
        <w:tc>
          <w:tcPr>
            <w:tcW w:w="1027"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2025 год</w:t>
            </w:r>
          </w:p>
        </w:tc>
        <w:tc>
          <w:tcPr>
            <w:tcW w:w="10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rPr>
            </w:pPr>
            <w:r>
              <w:rPr>
                <w:rFonts w:eastAsia="Times New Roman" w:cs="Times New Roman" w:ascii="Times New Roman" w:hAnsi="Times New Roman"/>
                <w:color w:val="000000"/>
              </w:rPr>
              <w:t>2026 год</w:t>
            </w:r>
          </w:p>
        </w:tc>
      </w:tr>
      <w:tr>
        <w:trPr/>
        <w:tc>
          <w:tcPr>
            <w:tcW w:w="2110"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t>Подпрограмма «Развитие художественно -</w:t>
            </w:r>
          </w:p>
          <w:p>
            <w:pPr>
              <w:pStyle w:val="Normal"/>
              <w:shd w:val="clear" w:fill="FFFFFF"/>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t>эстетического образования и</w:t>
            </w:r>
          </w:p>
          <w:p>
            <w:pPr>
              <w:pStyle w:val="Normal"/>
              <w:shd w:val="clear" w:fill="FFFFFF"/>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t>воспитания детей</w:t>
            </w:r>
          </w:p>
          <w:p>
            <w:pPr>
              <w:pStyle w:val="Normal"/>
              <w:shd w:val="clear" w:fill="FFFFFF"/>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t>в муниципальном образовании Кореновский район»</w:t>
            </w:r>
          </w:p>
        </w:tc>
        <w:tc>
          <w:tcPr>
            <w:tcW w:w="1278"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end="-57"/>
              <w:jc w:val="center"/>
              <w:rPr>
                <w:rFonts w:ascii="Times New Roman" w:hAnsi="Times New Roman" w:eastAsia="Times New Roman" w:cs="Times New Roman"/>
              </w:rPr>
            </w:pPr>
            <w:r>
              <w:rPr>
                <w:rFonts w:eastAsia="Times New Roman" w:cs="Times New Roman" w:ascii="Times New Roman" w:hAnsi="Times New Roman"/>
                <w:b/>
              </w:rPr>
              <w:t>200 576,2</w:t>
            </w:r>
          </w:p>
          <w:p>
            <w:pPr>
              <w:pStyle w:val="Normal"/>
              <w:shd w:val="clear" w:fill="FFFFFF"/>
              <w:ind w:end="-57"/>
              <w:jc w:val="center"/>
              <w:rPr>
                <w:rFonts w:ascii="Times New Roman" w:hAnsi="Times New Roman" w:eastAsia="Times New Roman" w:cs="Times New Roman"/>
              </w:rPr>
            </w:pPr>
            <w:r>
              <w:rPr>
                <w:rFonts w:eastAsia="Times New Roman" w:cs="Times New Roman" w:ascii="Times New Roman" w:hAnsi="Times New Roman"/>
              </w:rPr>
            </w:r>
          </w:p>
          <w:p>
            <w:pPr>
              <w:pStyle w:val="Normal"/>
              <w:shd w:val="clear" w:fill="FFFFFF"/>
              <w:ind w:end="-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 xml:space="preserve">к.б </w:t>
            </w:r>
            <w:r>
              <w:rPr>
                <w:rFonts w:eastAsia="Times New Roman" w:cs="Times New Roman" w:ascii="Times New Roman" w:hAnsi="Times New Roman"/>
                <w:b/>
                <w:bCs/>
              </w:rPr>
              <w:t>4 148,8</w:t>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rPr>
              <w:t>ф.б</w:t>
            </w:r>
            <w:r>
              <w:rPr>
                <w:rFonts w:eastAsia="Times New Roman" w:cs="Times New Roman" w:ascii="Times New Roman" w:hAnsi="Times New Roman"/>
                <w:b/>
                <w:bCs/>
              </w:rPr>
              <w:t xml:space="preserve"> 8 346,9</w:t>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start="-57" w:end="-57"/>
              <w:jc w:val="center"/>
              <w:rPr>
                <w:rFonts w:ascii="Times New Roman" w:hAnsi="Times New Roman" w:cs="Times New Roman"/>
                <w:b/>
              </w:rPr>
            </w:pPr>
            <w:r>
              <w:rPr>
                <w:rFonts w:cs="Times New Roman" w:ascii="Times New Roman" w:hAnsi="Times New Roman"/>
                <w:b/>
              </w:rPr>
              <w:t>188 080,5</w:t>
            </w:r>
          </w:p>
        </w:tc>
        <w:tc>
          <w:tcPr>
            <w:tcW w:w="1394"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rPr>
            </w:pPr>
            <w:r>
              <w:rPr>
                <w:rFonts w:eastAsia="Times New Roman" w:cs="Times New Roman" w:ascii="Times New Roman" w:hAnsi="Times New Roman"/>
              </w:rPr>
              <w:t>Краевой бюджет</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rPr>
            </w:pPr>
            <w:r>
              <w:rPr>
                <w:rFonts w:cs="Times New Roman" w:ascii="Times New Roman" w:hAnsi="Times New Roman"/>
                <w:b/>
              </w:rPr>
              <w:t>1 400,1</w:t>
            </w:r>
          </w:p>
        </w:tc>
        <w:tc>
          <w:tcPr>
            <w:tcW w:w="102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rPr>
            </w:pPr>
            <w:r>
              <w:rPr>
                <w:rFonts w:cs="Times New Roman" w:ascii="Times New Roman" w:hAnsi="Times New Roman"/>
                <w:b/>
              </w:rPr>
              <w:t>1 802,9</w:t>
            </w:r>
          </w:p>
        </w:tc>
        <w:tc>
          <w:tcPr>
            <w:tcW w:w="102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rPr>
            </w:pPr>
            <w:r>
              <w:rPr>
                <w:rFonts w:cs="Times New Roman" w:ascii="Times New Roman" w:hAnsi="Times New Roman"/>
                <w:b/>
              </w:rPr>
              <w:t>517,8</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b/>
                <w:bCs/>
              </w:rPr>
              <w:t>209,8</w:t>
            </w:r>
          </w:p>
        </w:tc>
        <w:tc>
          <w:tcPr>
            <w:tcW w:w="10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b/>
                <w:bCs/>
              </w:rPr>
            </w:pPr>
            <w:r>
              <w:rPr>
                <w:rFonts w:cs="Times New Roman" w:ascii="Times New Roman" w:hAnsi="Times New Roman"/>
                <w:b/>
                <w:bCs/>
              </w:rPr>
              <w:t>218,2</w:t>
            </w:r>
          </w:p>
        </w:tc>
      </w:tr>
      <w:tr>
        <w:trPr/>
        <w:tc>
          <w:tcPr>
            <w:tcW w:w="2110"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27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394"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2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b/>
                <w:bCs/>
              </w:rPr>
              <w:t>4 712,0</w:t>
            </w:r>
          </w:p>
        </w:tc>
        <w:tc>
          <w:tcPr>
            <w:tcW w:w="102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b/>
                <w:bCs/>
              </w:rPr>
              <w:t>3 634,9</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r>
      <w:tr>
        <w:trPr/>
        <w:tc>
          <w:tcPr>
            <w:tcW w:w="2110"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27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394"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rPr>
            </w:pPr>
            <w:r>
              <w:rPr>
                <w:rFonts w:eastAsia="Times New Roman" w:cs="Times New Roman" w:ascii="Times New Roman" w:hAnsi="Times New Roman"/>
              </w:rPr>
              <w:t>Муниципаль</w:t>
            </w:r>
          </w:p>
          <w:p>
            <w:pPr>
              <w:pStyle w:val="Normal"/>
              <w:shd w:val="clear" w:fill="FFFFFF"/>
              <w:ind w:start="-57" w:end="-113"/>
              <w:jc w:val="both"/>
              <w:rPr>
                <w:rFonts w:ascii="Times New Roman" w:hAnsi="Times New Roman" w:eastAsia="Times New Roman" w:cs="Times New Roman"/>
              </w:rPr>
            </w:pPr>
            <w:r>
              <w:rPr>
                <w:rFonts w:eastAsia="Times New Roman" w:cs="Times New Roman" w:ascii="Times New Roman" w:hAnsi="Times New Roman"/>
              </w:rPr>
              <w:t>ный бюджет</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32 694,2</w:t>
            </w:r>
          </w:p>
        </w:tc>
        <w:tc>
          <w:tcPr>
            <w:tcW w:w="102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lang w:val="en-US"/>
              </w:rPr>
            </w:pPr>
            <w:r>
              <w:rPr>
                <w:rFonts w:cs="Times New Roman" w:ascii="Times New Roman" w:hAnsi="Times New Roman"/>
                <w:lang w:val="en-US"/>
              </w:rPr>
              <w:t>35 734,3</w:t>
            </w:r>
          </w:p>
        </w:tc>
        <w:tc>
          <w:tcPr>
            <w:tcW w:w="102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rPr>
              <w:t>37 818</w:t>
            </w:r>
            <w:r>
              <w:rPr>
                <w:rFonts w:cs="Times New Roman" w:ascii="Times New Roman" w:hAnsi="Times New Roman"/>
                <w:lang w:val="en-US"/>
              </w:rPr>
              <w:t>,3</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51 472,6</w:t>
            </w:r>
          </w:p>
        </w:tc>
        <w:tc>
          <w:tcPr>
            <w:tcW w:w="10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30 361,1</w:t>
            </w:r>
          </w:p>
        </w:tc>
      </w:tr>
      <w:tr>
        <w:trPr/>
        <w:tc>
          <w:tcPr>
            <w:tcW w:w="2110"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278"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394" w:type="dxa"/>
            <w:tcBorders>
              <w:top w:val="single" w:sz="4" w:space="0" w:color="000080"/>
              <w:start w:val="single" w:sz="4" w:space="0" w:color="000080"/>
              <w:bottom w:val="single" w:sz="4" w:space="0" w:color="000080"/>
            </w:tcBorders>
            <w:shd w:fill="FFFFFF" w:val="clear"/>
          </w:tcPr>
          <w:p>
            <w:pPr>
              <w:pStyle w:val="Normal"/>
              <w:shd w:val="clear" w:fill="FFFFFF"/>
              <w:ind w:start="-57" w:end="-113"/>
              <w:jc w:val="both"/>
              <w:rPr>
                <w:rFonts w:ascii="Times New Roman" w:hAnsi="Times New Roman" w:eastAsia="Times New Roman" w:cs="Times New Roman"/>
              </w:rPr>
            </w:pPr>
            <w:r>
              <w:rPr>
                <w:rFonts w:eastAsia="Times New Roman" w:cs="Times New Roman" w:ascii="Times New Roman" w:hAnsi="Times New Roman"/>
              </w:rPr>
              <w:t>Вне-</w:t>
            </w:r>
          </w:p>
          <w:p>
            <w:pPr>
              <w:pStyle w:val="Normal"/>
              <w:shd w:val="clear" w:fill="FFFFFF"/>
              <w:ind w:start="-57" w:end="-113"/>
              <w:jc w:val="both"/>
              <w:rPr>
                <w:rFonts w:ascii="Times New Roman" w:hAnsi="Times New Roman" w:eastAsia="Times New Roman" w:cs="Times New Roman"/>
              </w:rPr>
            </w:pPr>
            <w:r>
              <w:rPr>
                <w:rFonts w:eastAsia="Times New Roman" w:cs="Times New Roman" w:ascii="Times New Roman" w:hAnsi="Times New Roman"/>
              </w:rPr>
              <w:t>бюджетные источники</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2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2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2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3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r>
    </w:tbl>
    <w:p>
      <w:pPr>
        <w:pStyle w:val="Normal"/>
        <w:widowContro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5. Методика оценки эффективности реализации подпрограммы</w:t>
      </w:r>
    </w:p>
    <w:p>
      <w:pPr>
        <w:pStyle w:val="Norma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p>
      <w:pPr>
        <w:pStyle w:val="Normal"/>
        <w:widowControl/>
        <w:shd w:val="clear" w:fill="FFFFFF"/>
        <w:ind w:firstLine="737"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shd w:val="clear" w:fill="FFFFFF"/>
        <w:ind w:firstLine="68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Исполнителями мероприятий подпрограммы являются муниципальные бюджетные учреждения дополнительного образования детская школа искусств г. Кореновска и детская школа искусств ст. Платнировской муниципального образования Кореновский район, которые представляют в отдел культуры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sectPr>
          <w:headerReference w:type="default" r:id="rId8"/>
          <w:headerReference w:type="first" r:id="rId9"/>
          <w:type w:val="nextPage"/>
          <w:pgSz w:w="11906" w:h="16838"/>
          <w:pgMar w:left="1580" w:right="400" w:gutter="0" w:header="340" w:top="899" w:footer="0" w:bottom="0"/>
          <w:pgNumType w:fmt="decimal"/>
          <w:formProt w:val="false"/>
          <w:textDirection w:val="lrTb"/>
          <w:docGrid w:type="default" w:linePitch="360" w:charSpace="0"/>
        </w:sect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start"/>
        <w:tblInd w:w="0" w:type="dxa"/>
        <w:tblLayout w:type="fixed"/>
        <w:tblCellMar>
          <w:top w:w="0" w:type="dxa"/>
          <w:start w:w="108" w:type="dxa"/>
          <w:bottom w:w="0" w:type="dxa"/>
          <w:end w:w="108" w:type="dxa"/>
        </w:tblCellMar>
      </w:tblPr>
      <w:tblGrid>
        <w:gridCol w:w="11696"/>
        <w:gridCol w:w="2873"/>
      </w:tblGrid>
      <w:tr>
        <w:trPr/>
        <w:tc>
          <w:tcPr>
            <w:tcW w:w="11696" w:type="dxa"/>
            <w:tcBorders/>
            <w:shd w:fill="FFFFFF" w:val="clear"/>
          </w:tcPr>
          <w:p>
            <w:pPr>
              <w:pStyle w:val="Normal"/>
              <w:shd w:val="clear" w:fill="FFFFFF"/>
              <w:snapToGrid w:val="false"/>
              <w:rPr/>
            </w:pPr>
            <w:r>
              <w:rPr/>
            </w:r>
          </w:p>
        </w:tc>
        <w:tc>
          <w:tcPr>
            <w:tcW w:w="2873" w:type="dxa"/>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tc>
      </w:tr>
    </w:tbl>
    <w:p>
      <w:pPr>
        <w:pStyle w:val="Normal"/>
        <w:widowControl/>
        <w:shd w:val="clear" w:fill="FFFFFF"/>
        <w:jc w:val="center"/>
        <w:rPr/>
      </w:pPr>
      <w:r>
        <w:rPr/>
      </w:r>
    </w:p>
    <w:p>
      <w:pPr>
        <w:pStyle w:val="Normal"/>
        <w:widowControl/>
        <w:shd w:val="clear" w:fill="FFFFFF"/>
        <w:jc w:val="center"/>
        <w:rPr/>
      </w:pPr>
      <w: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«Развитие художественно - эстетического образования и воспитания детей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район» </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2022-2026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5000" w:type="pct"/>
        <w:jc w:val="center"/>
        <w:tblInd w:w="0" w:type="dxa"/>
        <w:tblLayout w:type="fixed"/>
        <w:tblCellMar>
          <w:top w:w="0" w:type="dxa"/>
          <w:start w:w="113" w:type="dxa"/>
          <w:bottom w:w="0" w:type="dxa"/>
          <w:end w:w="108" w:type="dxa"/>
        </w:tblCellMar>
      </w:tblPr>
      <w:tblGrid>
        <w:gridCol w:w="588"/>
        <w:gridCol w:w="7616"/>
        <w:gridCol w:w="1116"/>
        <w:gridCol w:w="835"/>
        <w:gridCol w:w="880"/>
        <w:gridCol w:w="881"/>
        <w:gridCol w:w="877"/>
        <w:gridCol w:w="882"/>
        <w:gridCol w:w="893"/>
      </w:tblGrid>
      <w:tr>
        <w:trPr/>
        <w:tc>
          <w:tcPr>
            <w:tcW w:w="588"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7616"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116"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rPr>
              <w:t>Ед.</w:t>
            </w:r>
          </w:p>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835"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4413"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rHeight w:val="570" w:hRule="atLeast"/>
        </w:trPr>
        <w:tc>
          <w:tcPr>
            <w:tcW w:w="588"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616"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16"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35"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80"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81"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77"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82"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93"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588"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616"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1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83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880"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881"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877"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882"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93"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r>
      <w:tr>
        <w:trPr/>
        <w:tc>
          <w:tcPr>
            <w:tcW w:w="588"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1.1</w:t>
            </w:r>
          </w:p>
        </w:tc>
        <w:tc>
          <w:tcPr>
            <w:tcW w:w="7616"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11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8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2</w:t>
            </w:r>
          </w:p>
        </w:tc>
        <w:tc>
          <w:tcPr>
            <w:tcW w:w="880"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846</w:t>
            </w:r>
          </w:p>
        </w:tc>
        <w:tc>
          <w:tcPr>
            <w:tcW w:w="88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848</w:t>
            </w:r>
          </w:p>
        </w:tc>
        <w:tc>
          <w:tcPr>
            <w:tcW w:w="8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850</w:t>
            </w:r>
          </w:p>
        </w:tc>
        <w:tc>
          <w:tcPr>
            <w:tcW w:w="88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852</w:t>
            </w:r>
          </w:p>
        </w:tc>
        <w:tc>
          <w:tcPr>
            <w:tcW w:w="893"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854</w:t>
            </w:r>
          </w:p>
        </w:tc>
      </w:tr>
      <w:tr>
        <w:trPr/>
        <w:tc>
          <w:tcPr>
            <w:tcW w:w="588"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1.2</w:t>
            </w:r>
          </w:p>
        </w:tc>
        <w:tc>
          <w:tcPr>
            <w:tcW w:w="7616"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11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8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2</w:t>
            </w:r>
          </w:p>
        </w:tc>
        <w:tc>
          <w:tcPr>
            <w:tcW w:w="880"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36</w:t>
            </w:r>
          </w:p>
        </w:tc>
        <w:tc>
          <w:tcPr>
            <w:tcW w:w="88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38</w:t>
            </w:r>
          </w:p>
        </w:tc>
        <w:tc>
          <w:tcPr>
            <w:tcW w:w="8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40</w:t>
            </w:r>
          </w:p>
        </w:tc>
        <w:tc>
          <w:tcPr>
            <w:tcW w:w="88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42</w:t>
            </w:r>
          </w:p>
        </w:tc>
        <w:tc>
          <w:tcPr>
            <w:tcW w:w="893"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44</w:t>
            </w:r>
          </w:p>
        </w:tc>
      </w:tr>
      <w:tr>
        <w:trPr/>
        <w:tc>
          <w:tcPr>
            <w:tcW w:w="588"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1.3</w:t>
            </w:r>
          </w:p>
        </w:tc>
        <w:tc>
          <w:tcPr>
            <w:tcW w:w="7616"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11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35"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880"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8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8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88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93"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588"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1.4</w:t>
            </w:r>
          </w:p>
        </w:tc>
        <w:tc>
          <w:tcPr>
            <w:tcW w:w="7616"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11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880"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88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61,4</w:t>
            </w:r>
          </w:p>
        </w:tc>
        <w:tc>
          <w:tcPr>
            <w:tcW w:w="8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61,5</w:t>
            </w:r>
          </w:p>
        </w:tc>
        <w:tc>
          <w:tcPr>
            <w:tcW w:w="88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61,6</w:t>
            </w:r>
          </w:p>
        </w:tc>
        <w:tc>
          <w:tcPr>
            <w:tcW w:w="893"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61,7</w:t>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tab/>
        <w:tab/>
        <w:tab/>
        <w:t xml:space="preserve">                                                                        </w:t>
      </w:r>
      <w:r>
        <w:br w:type="page"/>
      </w:r>
    </w:p>
    <w:tbl>
      <w:tblPr>
        <w:tblW w:w="14458" w:type="dxa"/>
        <w:jc w:val="start"/>
        <w:tblInd w:w="71" w:type="dxa"/>
        <w:tblLayout w:type="fixed"/>
        <w:tblCellMar>
          <w:top w:w="0" w:type="dxa"/>
          <w:start w:w="108" w:type="dxa"/>
          <w:bottom w:w="0" w:type="dxa"/>
          <w:end w:w="108" w:type="dxa"/>
        </w:tblCellMar>
      </w:tblPr>
      <w:tblGrid>
        <w:gridCol w:w="11518"/>
        <w:gridCol w:w="2939"/>
      </w:tblGrid>
      <w:tr>
        <w:trPr>
          <w:trHeight w:val="394" w:hRule="atLeast"/>
        </w:trPr>
        <w:tc>
          <w:tcPr>
            <w:tcW w:w="11518" w:type="dxa"/>
            <w:tcBorders/>
            <w:shd w:fill="FFFFFF" w:val="clear"/>
          </w:tcPr>
          <w:p>
            <w:pPr>
              <w:pStyle w:val="Normal"/>
              <w:pageBreakBefore/>
              <w:shd w:val="clear" w:fill="FFFFFF"/>
              <w:snapToGrid w:val="false"/>
              <w:spacing w:before="0" w:after="0"/>
              <w:rPr/>
            </w:pPr>
            <w:r>
              <w:rPr/>
            </w:r>
          </w:p>
        </w:tc>
        <w:tc>
          <w:tcPr>
            <w:tcW w:w="2939" w:type="dxa"/>
            <w:tcBorders/>
            <w:shd w:fill="FFFFFF" w:val="clear"/>
          </w:tcPr>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Приложение № 2</w:t>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в муниципальном образовании Кореновский район» муниципальной программы муниципального образования Кореновский район</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2022-2026 годы»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5090" w:type="dxa"/>
        <w:jc w:val="center"/>
        <w:tblInd w:w="0" w:type="dxa"/>
        <w:tblLayout w:type="fixed"/>
        <w:tblCellMar>
          <w:top w:w="0" w:type="dxa"/>
          <w:start w:w="113" w:type="dxa"/>
          <w:bottom w:w="0" w:type="dxa"/>
          <w:end w:w="108" w:type="dxa"/>
        </w:tblCellMar>
      </w:tblPr>
      <w:tblGrid>
        <w:gridCol w:w="665"/>
        <w:gridCol w:w="1411"/>
        <w:gridCol w:w="421"/>
        <w:gridCol w:w="1277"/>
        <w:gridCol w:w="1281"/>
        <w:gridCol w:w="24"/>
        <w:gridCol w:w="1024"/>
        <w:gridCol w:w="85"/>
        <w:gridCol w:w="26"/>
        <w:gridCol w:w="938"/>
        <w:gridCol w:w="29"/>
        <w:gridCol w:w="24"/>
        <w:gridCol w:w="996"/>
        <w:gridCol w:w="113"/>
        <w:gridCol w:w="26"/>
        <w:gridCol w:w="911"/>
        <w:gridCol w:w="56"/>
        <w:gridCol w:w="24"/>
        <w:gridCol w:w="978"/>
        <w:gridCol w:w="994"/>
        <w:gridCol w:w="1704"/>
        <w:gridCol w:w="2082"/>
      </w:tblGrid>
      <w:tr>
        <w:trPr>
          <w:trHeight w:val="870" w:hRule="atLeast"/>
          <w:cantSplit w:val="true"/>
        </w:trPr>
        <w:tc>
          <w:tcPr>
            <w:tcW w:w="665"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п/п</w:t>
            </w:r>
          </w:p>
        </w:tc>
        <w:tc>
          <w:tcPr>
            <w:tcW w:w="1411"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421"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Статус 1</w:t>
            </w:r>
          </w:p>
        </w:tc>
        <w:tc>
          <w:tcPr>
            <w:tcW w:w="1277"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Источники</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финансирования</w:t>
            </w:r>
          </w:p>
        </w:tc>
        <w:tc>
          <w:tcPr>
            <w:tcW w:w="1281"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финансирования,</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 (тыс.руб.)</w:t>
            </w:r>
          </w:p>
        </w:tc>
        <w:tc>
          <w:tcPr>
            <w:tcW w:w="5254" w:type="dxa"/>
            <w:gridSpan w:val="14"/>
            <w:tcBorders>
              <w:top w:val="single" w:sz="4" w:space="0" w:color="000080"/>
              <w:start w:val="single" w:sz="4" w:space="0" w:color="000080"/>
              <w:bottom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по годам</w:t>
            </w:r>
          </w:p>
        </w:tc>
        <w:tc>
          <w:tcPr>
            <w:tcW w:w="994" w:type="dxa"/>
            <w:vMerge w:val="restart"/>
            <w:tcBorders>
              <w:top w:val="single" w:sz="4" w:space="0" w:color="000080"/>
              <w:star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 реализации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704" w:type="dxa"/>
            <w:vMerge w:val="restart"/>
            <w:tcBorders>
              <w:top w:val="single" w:sz="4" w:space="0" w:color="000080"/>
              <w:star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082" w:type="dxa"/>
            <w:vMerge w:val="restart"/>
            <w:tcBorders>
              <w:top w:val="single" w:sz="4" w:space="0" w:color="000080"/>
              <w:start w:val="single" w:sz="4" w:space="0" w:color="000080"/>
              <w:end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 заказчик мероприятия, ответственный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 выполнение мероприятий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 получатель субсидий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(субвенция, иных межбюджетных</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трансфертов)</w:t>
            </w:r>
          </w:p>
        </w:tc>
      </w:tr>
      <w:tr>
        <w:trPr>
          <w:trHeight w:val="1818" w:hRule="atLeast"/>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81"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48"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c>
          <w:tcPr>
            <w:tcW w:w="1049"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2023</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c>
          <w:tcPr>
            <w:tcW w:w="1049"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2024</w:t>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c>
          <w:tcPr>
            <w:tcW w:w="1050"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058"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4" w:type="dxa"/>
            <w:vMerge w:val="continue"/>
            <w:tcBorders>
              <w:top w:val="single" w:sz="4" w:space="0" w:color="000080"/>
              <w:start w:val="single" w:sz="4" w:space="0" w:color="000080"/>
            </w:tcBorders>
            <w:shd w:fill="FFFFFF" w:val="clear"/>
            <w:textDirection w:val="btLr"/>
            <w:vAlign w:val="cente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tcBorders>
            <w:shd w:fill="FFFFFF" w:val="clear"/>
            <w:textDirection w:val="btLr"/>
            <w:vAlign w:val="cente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end w:val="single" w:sz="4" w:space="0" w:color="000080"/>
            </w:tcBorders>
            <w:shd w:fill="FFFFFF" w:val="clear"/>
            <w:textDirection w:val="btL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41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421" w:type="dxa"/>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277" w:type="dxa"/>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1281" w:type="dxa"/>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w:t>
            </w:r>
          </w:p>
        </w:tc>
        <w:tc>
          <w:tcPr>
            <w:tcW w:w="1048" w:type="dxa"/>
            <w:gridSpan w:val="2"/>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1049" w:type="dxa"/>
            <w:gridSpan w:val="3"/>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w:t>
            </w:r>
          </w:p>
        </w:tc>
        <w:tc>
          <w:tcPr>
            <w:tcW w:w="1049" w:type="dxa"/>
            <w:gridSpan w:val="3"/>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1050" w:type="dxa"/>
            <w:gridSpan w:val="3"/>
            <w:tcBorders>
              <w:top w:val="single" w:sz="4" w:space="0" w:color="000080"/>
              <w:start w:val="single" w:sz="4" w:space="0" w:color="00008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1058" w:type="dxa"/>
            <w:gridSpan w:val="3"/>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70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2082"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r>
      <w:tr>
        <w:trPr>
          <w:trHeight w:val="567" w:hRule="atLeast"/>
        </w:trPr>
        <w:tc>
          <w:tcPr>
            <w:tcW w:w="66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41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42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12592" w:type="dxa"/>
            <w:gridSpan w:val="19"/>
            <w:tcBorders>
              <w:top w:val="single" w:sz="4" w:space="0" w:color="000080"/>
              <w:start w:val="single" w:sz="4" w:space="0" w:color="000080"/>
              <w:bottom w:val="single" w:sz="4" w:space="0" w:color="00000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66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41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2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12592" w:type="dxa"/>
            <w:gridSpan w:val="19"/>
            <w:tcBorders>
              <w:top w:val="single" w:sz="4" w:space="0" w:color="00000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Создание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tc>
      </w:tr>
      <w:tr>
        <w:trPr>
          <w:trHeight w:val="3529" w:hRule="atLeast"/>
        </w:trPr>
        <w:tc>
          <w:tcPr>
            <w:tcW w:w="665" w:type="dxa"/>
            <w:vMerge w:val="restart"/>
            <w:tcBorders>
              <w:top w:val="single" w:sz="4" w:space="0" w:color="000080"/>
              <w:start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1.1.1.</w:t>
            </w:r>
          </w:p>
        </w:tc>
        <w:tc>
          <w:tcPr>
            <w:tcW w:w="1411"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pPr>
            <w:r>
              <w:rPr>
                <w:rFonts w:eastAsia="Times New Roman" w:cs="Times New Roman" w:ascii="Times New Roman" w:hAnsi="Times New Roman"/>
                <w:color w:val="000000"/>
                <w:sz w:val="20"/>
                <w:szCs w:val="20"/>
                <w:shd w:fill="FFFFFF" w:val="clear"/>
              </w:rPr>
              <w:t>Финансовое обеспечение выполнения муниципальных заданий МБУ ДО ДШИ имени Виктора Гавриловича Захарченко, Героя труда Российской Федерации, дважды Героя труда Кубани, композитора, г. Кореновска МБУ ДО ДШИ ст. Платнировской МО Кореновс</w:t>
            </w:r>
            <w:r>
              <w:rPr>
                <w:rFonts w:eastAsia="Times New Roman" w:cs="Times New Roman" w:ascii="Times New Roman" w:hAnsi="Times New Roman"/>
                <w:color w:val="000000"/>
                <w:sz w:val="20"/>
                <w:szCs w:val="20"/>
              </w:rPr>
              <w:t>кий район</w:t>
            </w:r>
          </w:p>
        </w:tc>
        <w:tc>
          <w:tcPr>
            <w:tcW w:w="421"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113" w:end="-113"/>
              <w:jc w:val="center"/>
              <w:rPr>
                <w:rFonts w:ascii="Times New Roman" w:hAnsi="Times New Roman" w:cs="Times New Roman"/>
                <w:b/>
                <w:color w:val="000000"/>
                <w:sz w:val="20"/>
                <w:szCs w:val="20"/>
              </w:rPr>
            </w:pPr>
            <w:r>
              <w:rPr>
                <w:rFonts w:cs="Times New Roman" w:ascii="Times New Roman" w:hAnsi="Times New Roman"/>
                <w:b/>
                <w:color w:val="000000"/>
                <w:sz w:val="20"/>
                <w:szCs w:val="20"/>
              </w:rPr>
              <w:t>183 559,7</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32 207,6</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color w:val="000000"/>
              </w:rPr>
            </w:pPr>
            <w:r>
              <w:rPr>
                <w:color w:val="000000"/>
              </w:rPr>
            </w:r>
          </w:p>
          <w:p>
            <w:pPr>
              <w:pStyle w:val="Normal"/>
              <w:shd w:val="clear" w:fill="FFFFFF"/>
              <w:ind w:start="-57" w:end="-57"/>
              <w:jc w:val="center"/>
              <w:rPr>
                <w:rFonts w:ascii="Times New Roman" w:hAnsi="Times New Roman" w:cs="Times New Roman"/>
                <w:color w:val="000000"/>
                <w:sz w:val="20"/>
                <w:szCs w:val="20"/>
                <w:lang w:val="en-US"/>
              </w:rPr>
            </w:pPr>
            <w:r>
              <w:rPr>
                <w:rFonts w:cs="Times New Roman" w:ascii="Times New Roman" w:hAnsi="Times New Roman"/>
                <w:color w:val="000000"/>
                <w:sz w:val="20"/>
                <w:szCs w:val="20"/>
              </w:rPr>
              <w:t>33 51</w:t>
            </w:r>
            <w:r>
              <w:rPr>
                <w:rFonts w:cs="Times New Roman" w:ascii="Times New Roman" w:hAnsi="Times New Roman"/>
                <w:color w:val="000000"/>
                <w:sz w:val="20"/>
                <w:szCs w:val="20"/>
                <w:lang w:val="en-US"/>
              </w:rPr>
              <w:t>6,5</w:t>
            </w:r>
          </w:p>
          <w:p>
            <w:pPr>
              <w:pStyle w:val="Normal"/>
              <w:shd w:val="clear" w:fill="FFFFFF"/>
              <w:ind w:start="-57" w:end="-57"/>
              <w:jc w:val="center"/>
              <w:rPr>
                <w:rFonts w:ascii="Times New Roman" w:hAnsi="Times New Roman" w:cs="Times New Roman"/>
                <w:color w:val="000000"/>
                <w:sz w:val="20"/>
                <w:szCs w:val="20"/>
                <w:lang w:val="en-US"/>
              </w:rPr>
            </w:pPr>
            <w:r>
              <w:rPr>
                <w:rFonts w:cs="Times New Roman" w:ascii="Times New Roman" w:hAnsi="Times New Roman"/>
                <w:color w:val="000000"/>
                <w:sz w:val="20"/>
                <w:szCs w:val="20"/>
                <w:lang w:val="en-US"/>
              </w:rPr>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sz w:val="20"/>
                <w:szCs w:val="20"/>
              </w:rPr>
              <w:t>36 850</w:t>
            </w:r>
            <w:r>
              <w:rPr>
                <w:rFonts w:cs="Times New Roman" w:ascii="Times New Roman" w:hAnsi="Times New Roman"/>
                <w:sz w:val="20"/>
                <w:szCs w:val="20"/>
                <w:lang w:val="en-US"/>
              </w:rPr>
              <w:t>,4</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50 975,1</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30 010,1</w:t>
            </w:r>
          </w:p>
        </w:tc>
        <w:tc>
          <w:tcPr>
            <w:tcW w:w="994" w:type="dxa"/>
            <w:vMerge w:val="restart"/>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top w:val="single" w:sz="4" w:space="0" w:color="000080"/>
              <w:start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Рост контингента обучающихся детских школ искусств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restart"/>
            <w:tcBorders>
              <w:top w:val="single" w:sz="4" w:space="0" w:color="000080"/>
              <w:start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Муниципальный бюджет</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113" w:end="-113"/>
              <w:jc w:val="center"/>
              <w:rPr>
                <w:rFonts w:ascii="Times New Roman" w:hAnsi="Times New Roman" w:cs="Times New Roman"/>
                <w:b/>
                <w:color w:val="000000"/>
                <w:sz w:val="20"/>
                <w:szCs w:val="20"/>
              </w:rPr>
            </w:pPr>
            <w:r>
              <w:rPr>
                <w:rFonts w:cs="Times New Roman" w:ascii="Times New Roman" w:hAnsi="Times New Roman"/>
                <w:b/>
                <w:color w:val="000000"/>
                <w:sz w:val="20"/>
                <w:szCs w:val="20"/>
              </w:rPr>
              <w:t>183 559,7</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32 207,6</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 xml:space="preserve">33 </w:t>
            </w:r>
            <w:r>
              <w:rPr>
                <w:rFonts w:cs="Times New Roman" w:ascii="Times New Roman" w:hAnsi="Times New Roman"/>
                <w:color w:val="000000"/>
                <w:sz w:val="20"/>
                <w:szCs w:val="20"/>
                <w:lang w:val="en-US"/>
              </w:rPr>
              <w:t>516,5</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36 850,4</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50 975,1</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30 010,1</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tc>
        <w:tc>
          <w:tcPr>
            <w:tcW w:w="170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049" w:hRule="atLeast"/>
        </w:trPr>
        <w:tc>
          <w:tcPr>
            <w:tcW w:w="665"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1.1.2.</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 Героя труда Российской Федерации, дважды Героя труда Кубани, композитора г. Кореновск</w:t>
            </w:r>
          </w:p>
        </w:tc>
        <w:tc>
          <w:tcPr>
            <w:tcW w:w="421"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1 323,9</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1 323,9</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4"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качества образовательного процесса</w:t>
            </w:r>
          </w:p>
        </w:tc>
        <w:tc>
          <w:tcPr>
            <w:tcW w:w="208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1 218,0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1 218,0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93" w:hRule="atLeast"/>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14" w:hRule="atLeast"/>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105,9</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105,9</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13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00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1.1.3</w:t>
            </w:r>
          </w:p>
        </w:tc>
        <w:tc>
          <w:tcPr>
            <w:tcW w:w="1411"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Модернизация(капитальный ремонт, реконструкция  ,</w:t>
            </w:r>
            <w:r>
              <w:rPr>
                <w:rFonts w:eastAsia="Times New Roman" w:cs="Times New Roman" w:ascii="Times New Roman" w:hAnsi="Times New Roman"/>
                <w:color w:val="000000"/>
                <w:sz w:val="20"/>
                <w:szCs w:val="20"/>
                <w:lang w:eastAsia="hi-IN"/>
              </w:rPr>
              <w:t>изготовление  проектно-сметной документации, услуги строительного контроля, авторский надзор</w:t>
            </w:r>
            <w:r>
              <w:rPr>
                <w:rFonts w:eastAsia="Times New Roman" w:cs="Times New Roman" w:ascii="Times New Roman" w:hAnsi="Times New Roman"/>
                <w:color w:val="000000"/>
                <w:sz w:val="20"/>
                <w:szCs w:val="20"/>
              </w:rPr>
              <w:t xml:space="preserve">) МБУ ДО </w:t>
            </w:r>
            <w:r>
              <w:rPr>
                <w:rFonts w:eastAsia="Times New Roman" w:cs="Times New Roman" w:ascii="Times New Roman" w:hAnsi="Times New Roman"/>
                <w:color w:val="000000"/>
                <w:sz w:val="20"/>
                <w:szCs w:val="20"/>
                <w:shd w:fill="FFFFFF" w:val="clear"/>
              </w:rPr>
              <w:t>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21"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81" w:type="dxa"/>
            <w:tcBorders>
              <w:start w:val="single" w:sz="4" w:space="0" w:color="000080"/>
              <w:bottom w:val="single" w:sz="4" w:space="0" w:color="00000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7 890,3</w:t>
            </w:r>
          </w:p>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7 890,3</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restart"/>
            <w:tcBorders>
              <w:start w:val="single" w:sz="4" w:space="0" w:color="00008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A"/>
                <w:sz w:val="20"/>
                <w:szCs w:val="20"/>
                <w:highlight w:val="white"/>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A"/>
                <w:sz w:val="20"/>
                <w:szCs w:val="20"/>
                <w:highlight w:val="white"/>
              </w:rPr>
              <w:t>укрепление материально- технической базы школ искусств</w:t>
            </w:r>
          </w:p>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restart"/>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1 329,0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1 329,0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4 712,0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4 712,0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1 849,3</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1 849,3</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w:t>
            </w:r>
          </w:p>
        </w:tc>
        <w:tc>
          <w:tcPr>
            <w:tcW w:w="1411"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Укрепление материально-технической базы  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21"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81" w:type="dxa"/>
            <w:tcBorders>
              <w:start w:val="single" w:sz="4" w:space="0" w:color="000080"/>
              <w:bottom w:val="single" w:sz="4" w:space="0" w:color="00000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p>
            <w:pPr>
              <w:pStyle w:val="Normal"/>
              <w:shd w:val="clear" w:fill="FFFFFF"/>
              <w:snapToGrid w:val="false"/>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4 541,4</w:t>
            </w:r>
          </w:p>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4 541,4</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4" w:type="dxa"/>
            <w:vMerge w:val="restart"/>
            <w:tcBorders>
              <w:start w:val="single" w:sz="4" w:space="0" w:color="00008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start="-57" w:end="-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82" w:type="dxa"/>
            <w:vMerge w:val="restart"/>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316,1</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316,1</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3 634,9</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3 634,9</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590,4</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590,4</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51" w:hRule="atLeast"/>
        </w:trPr>
        <w:tc>
          <w:tcPr>
            <w:tcW w:w="665"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1.1.5</w:t>
            </w:r>
          </w:p>
        </w:tc>
        <w:tc>
          <w:tcPr>
            <w:tcW w:w="1411"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 МБУ ДО ДШИ имени Виктора Гавриловича Захарченко, Героя труда Российской Федерации, дважды Героя труда Кубани, композитора, г. Кореновска</w:t>
            </w:r>
          </w:p>
        </w:tc>
        <w:tc>
          <w:tcPr>
            <w:tcW w:w="421"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280,0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restart"/>
            <w:tcBorders>
              <w:start w:val="single" w:sz="4" w:space="0" w:color="00008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start="-57" w:end="-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82" w:type="dxa"/>
            <w:vMerge w:val="restart"/>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gridSpan w:val="3"/>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gridSpan w:val="2"/>
            <w:tcBorders>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start w:val="single" w:sz="4" w:space="0" w:color="00008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141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2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2592" w:type="dxa"/>
            <w:gridSpan w:val="19"/>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Выявление и материальная поддержка особо талантливых и одаренных учащихся школ искусств;</w:t>
            </w:r>
          </w:p>
        </w:tc>
      </w:tr>
      <w:tr>
        <w:trPr>
          <w:trHeight w:val="2636" w:hRule="atLeast"/>
        </w:trPr>
        <w:tc>
          <w:tcPr>
            <w:tcW w:w="665"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Выплата стипендий одаренным учащимся: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21"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1 824,0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tabs>
                <w:tab w:val="clear" w:pos="708"/>
                <w:tab w:val="center" w:pos="442" w:leader="none"/>
              </w:tabs>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994" w:type="dxa"/>
            <w:vMerge w:val="restart"/>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Число учащихся детских школ искусств, ежегодно удостоенных стипендий, премий, грантов различного уровня</w:t>
            </w:r>
          </w:p>
        </w:tc>
        <w:tc>
          <w:tcPr>
            <w:tcW w:w="208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1 824,0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tabs>
                <w:tab w:val="clear" w:pos="708"/>
                <w:tab w:val="center" w:pos="442" w:leader="none"/>
              </w:tabs>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pPr>
            <w:r>
              <w:rPr>
                <w:rFonts w:eastAsia="Times New Roman" w:cs="Times New Roman" w:ascii="Times New Roman" w:hAnsi="Times New Roman"/>
                <w:color w:val="000000"/>
                <w:sz w:val="20"/>
                <w:szCs w:val="20"/>
                <w:shd w:fill="FFFFFF" w:val="clear"/>
              </w:rPr>
              <w:t>Внебюджетные источни</w:t>
            </w:r>
            <w:r>
              <w:rPr>
                <w:rFonts w:eastAsia="Times New Roman" w:cs="Times New Roman" w:ascii="Times New Roman" w:hAnsi="Times New Roman"/>
                <w:color w:val="000000"/>
                <w:sz w:val="20"/>
                <w:szCs w:val="20"/>
              </w:rPr>
              <w:t>ки</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hanging="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80"/>
              <w:start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2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2592" w:type="dxa"/>
            <w:gridSpan w:val="19"/>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и молодежи, предоставление возможности для саморазвития путем участия в фестивалях и конкурсах различного уровня</w:t>
            </w:r>
          </w:p>
        </w:tc>
      </w:tr>
      <w:tr>
        <w:trPr>
          <w:trHeight w:val="1603" w:hRule="atLeast"/>
        </w:trPr>
        <w:tc>
          <w:tcPr>
            <w:tcW w:w="665"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Участие одаренных детей в фестивалях, смотрах-конкурсах</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21"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lang w:val="en-US"/>
              </w:rPr>
            </w:pPr>
            <w:r>
              <w:rPr>
                <w:rFonts w:eastAsia="Times New Roman" w:cs="Times New Roman" w:ascii="Times New Roman" w:hAnsi="Times New Roman"/>
                <w:b/>
                <w:color w:val="000000"/>
                <w:sz w:val="20"/>
                <w:szCs w:val="20"/>
                <w:lang w:val="en-US"/>
              </w:rPr>
              <w:t>107,7</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57,5</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994"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8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2" w:hRule="atLeast"/>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74" w:hRule="atLeast"/>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lang w:val="en-US"/>
              </w:rPr>
            </w:pPr>
            <w:r>
              <w:rPr>
                <w:rFonts w:eastAsia="Times New Roman" w:cs="Times New Roman" w:ascii="Times New Roman" w:hAnsi="Times New Roman"/>
                <w:b/>
                <w:color w:val="000000"/>
                <w:sz w:val="20"/>
                <w:szCs w:val="20"/>
                <w:lang w:val="en-US"/>
              </w:rPr>
              <w:t>107,7</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57,5</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66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665" w:type="dxa"/>
            <w:vMerge w:val="restart"/>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1.3.2</w:t>
            </w:r>
          </w:p>
        </w:tc>
        <w:tc>
          <w:tcPr>
            <w:tcW w:w="1411" w:type="dxa"/>
            <w:vMerge w:val="restart"/>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 местности</w:t>
            </w:r>
          </w:p>
        </w:tc>
        <w:tc>
          <w:tcPr>
            <w:tcW w:w="421" w:type="dxa"/>
            <w:vMerge w:val="restart"/>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1 005,7</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182,1</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193,9</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994"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start="-57" w:end="-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8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rHeight w:val="60" w:hRule="atLeast"/>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1 005,7</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182,1</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193,9</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0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665"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80"/>
              <w:start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5"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665" w:type="dxa"/>
            <w:tcBorders>
              <w:top w:val="single" w:sz="4" w:space="0" w:color="000080"/>
              <w:start w:val="single" w:sz="4" w:space="0" w:color="00008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1411" w:type="dxa"/>
            <w:tcBorders>
              <w:top w:val="single" w:sz="4" w:space="0" w:color="000080"/>
              <w:start w:val="single" w:sz="4" w:space="0" w:color="00008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21" w:type="dxa"/>
            <w:tcBorders>
              <w:top w:val="single" w:sz="4" w:space="0" w:color="000080"/>
              <w:start w:val="single" w:sz="4" w:space="0" w:color="00008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592" w:type="dxa"/>
            <w:gridSpan w:val="19"/>
            <w:tcBorders>
              <w:top w:val="single" w:sz="4" w:space="0" w:color="000080"/>
              <w:start w:val="single" w:sz="4" w:space="0" w:color="000080"/>
              <w:bottom w:val="single" w:sz="4" w:space="0" w:color="00000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учреждениями культуры муниципального образования</w:t>
            </w:r>
          </w:p>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за счет притока квалифицированных кадров.</w:t>
            </w:r>
          </w:p>
        </w:tc>
      </w:tr>
      <w:tr>
        <w:trPr>
          <w:trHeight w:val="2397" w:hRule="atLeast"/>
        </w:trPr>
        <w:tc>
          <w:tcPr>
            <w:tcW w:w="665" w:type="dxa"/>
            <w:vMerge w:val="restart"/>
            <w:tcBorders>
              <w:top w:val="single" w:sz="4" w:space="0" w:color="000000"/>
              <w:start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1.4.1.</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restart"/>
            <w:tcBorders>
              <w:top w:val="single" w:sz="4" w:space="0" w:color="000000"/>
              <w:start w:val="single" w:sz="4" w:space="0" w:color="000080"/>
            </w:tcBorders>
            <w:shd w:fill="FFFFFF" w:val="clear"/>
          </w:tcPr>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21" w:type="dxa"/>
            <w:vMerge w:val="restart"/>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lang w:val="en-US"/>
              </w:rPr>
            </w:pPr>
            <w:r>
              <w:rPr>
                <w:rFonts w:eastAsia="Times New Roman" w:cs="Times New Roman" w:ascii="Times New Roman" w:hAnsi="Times New Roman"/>
                <w:b/>
                <w:color w:val="000000"/>
                <w:sz w:val="20"/>
                <w:szCs w:val="20"/>
                <w:lang w:val="en-US"/>
              </w:rPr>
              <w:t>43,5</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0</w:t>
            </w:r>
          </w:p>
        </w:tc>
        <w:tc>
          <w:tcPr>
            <w:tcW w:w="1135" w:type="dxa"/>
            <w:gridSpan w:val="3"/>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w:t>
            </w:r>
          </w:p>
        </w:tc>
        <w:tc>
          <w:tcPr>
            <w:tcW w:w="991" w:type="dxa"/>
            <w:gridSpan w:val="3"/>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20,0</w:t>
            </w:r>
          </w:p>
        </w:tc>
        <w:tc>
          <w:tcPr>
            <w:tcW w:w="978" w:type="dxa"/>
            <w:tcBorders>
              <w:top w:val="single" w:sz="4" w:space="0" w:color="000000"/>
              <w:start w:val="single" w:sz="4" w:space="0" w:color="000080"/>
              <w:bottom w:val="single" w:sz="4" w:space="0" w:color="000000"/>
              <w:end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994" w:type="dxa"/>
            <w:vMerge w:val="restart"/>
            <w:tcBorders>
              <w:top w:val="single" w:sz="4" w:space="0" w:color="000000"/>
              <w:start w:val="single" w:sz="4" w:space="0" w:color="00000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04" w:type="dxa"/>
            <w:vMerge w:val="restart"/>
            <w:tcBorders>
              <w:top w:val="single" w:sz="4" w:space="0" w:color="000000"/>
              <w:start w:val="single" w:sz="4" w:space="0" w:color="000000"/>
              <w:bottom w:val="single" w:sz="4" w:space="0" w:color="000000"/>
            </w:tcBorders>
            <w:shd w:fill="FFFFFF" w:val="clear"/>
          </w:tcPr>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082" w:type="dxa"/>
            <w:vMerge w:val="restart"/>
            <w:tcBorders>
              <w:top w:val="single" w:sz="4" w:space="0" w:color="000000"/>
              <w:start w:val="single" w:sz="4" w:space="0" w:color="000000"/>
              <w:bottom w:val="single" w:sz="4" w:space="0" w:color="000000"/>
              <w:end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w:t>
            </w:r>
          </w:p>
          <w:p>
            <w:pPr>
              <w:pStyle w:val="Normal"/>
              <w:shd w:val="clear" w:fill="FFFFFF"/>
              <w:snapToGrid w:val="false"/>
              <w:spacing w:lineRule="auto" w:line="276"/>
              <w:ind w:start="-57" w:end="-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образования Кореновский район, муниципальные бюджетные учреждения дополнительного образования: детская школа искусств г. Кореновска</w:t>
            </w:r>
          </w:p>
        </w:tc>
      </w:tr>
      <w:tr>
        <w:trPr>
          <w:trHeight w:val="217" w:hRule="atLeast"/>
        </w:trPr>
        <w:tc>
          <w:tcPr>
            <w:tcW w:w="665" w:type="dxa"/>
            <w:vMerge w:val="continue"/>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78" w:type="dxa"/>
            <w:tcBorders>
              <w:top w:val="single" w:sz="4" w:space="0" w:color="000000"/>
              <w:start w:val="single" w:sz="4" w:space="0" w:color="000080"/>
              <w:bottom w:val="single" w:sz="4" w:space="0" w:color="000080"/>
              <w:end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89" w:hRule="atLeast"/>
        </w:trPr>
        <w:tc>
          <w:tcPr>
            <w:tcW w:w="665" w:type="dxa"/>
            <w:vMerge w:val="continue"/>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top w:val="single" w:sz="4" w:space="0" w:color="000000"/>
              <w:start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2"/>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1135" w:type="dxa"/>
            <w:gridSpan w:val="3"/>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5" w:type="dxa"/>
            <w:gridSpan w:val="3"/>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1" w:type="dxa"/>
            <w:gridSpan w:val="3"/>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78" w:type="dxa"/>
            <w:tcBorders>
              <w:top w:val="single" w:sz="4" w:space="0" w:color="000000"/>
              <w:start w:val="single" w:sz="4" w:space="0" w:color="000080"/>
              <w:bottom w:val="single" w:sz="4" w:space="0" w:color="000000"/>
              <w:end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0" w:hRule="atLeast"/>
        </w:trPr>
        <w:tc>
          <w:tcPr>
            <w:tcW w:w="665" w:type="dxa"/>
            <w:vMerge w:val="restart"/>
            <w:tcBorders>
              <w:start w:val="single" w:sz="4" w:space="0" w:color="000080"/>
              <w:bottom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restart"/>
            <w:tcBorders>
              <w:start w:val="single" w:sz="4" w:space="0" w:color="000080"/>
              <w:bottom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restart"/>
            <w:tcBorders>
              <w:start w:val="single" w:sz="4" w:space="0" w:color="000080"/>
              <w:bottom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start w:val="single" w:sz="4" w:space="0" w:color="000080"/>
              <w:bottom w:val="single" w:sz="4" w:space="0" w:color="00000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lang w:val="en-US"/>
              </w:rPr>
            </w:pPr>
            <w:r>
              <w:rPr>
                <w:rFonts w:eastAsia="Times New Roman" w:cs="Times New Roman" w:ascii="Times New Roman" w:hAnsi="Times New Roman"/>
                <w:b/>
                <w:color w:val="000000"/>
                <w:sz w:val="20"/>
                <w:szCs w:val="20"/>
                <w:lang w:val="en-US"/>
              </w:rPr>
              <w:t>43,5</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0</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20,0</w:t>
            </w:r>
          </w:p>
        </w:tc>
        <w:tc>
          <w:tcPr>
            <w:tcW w:w="978" w:type="dxa"/>
            <w:tcBorders>
              <w:top w:val="single" w:sz="4" w:space="0" w:color="000000"/>
              <w:start w:val="single" w:sz="4" w:space="0" w:color="000080"/>
              <w:bottom w:val="single" w:sz="4" w:space="0" w:color="000080"/>
              <w:end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99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20" w:hRule="atLeast"/>
        </w:trPr>
        <w:tc>
          <w:tcPr>
            <w:tcW w:w="665" w:type="dxa"/>
            <w:vMerge w:val="continue"/>
            <w:tcBorders>
              <w:start w:val="single" w:sz="4" w:space="0" w:color="000080"/>
              <w:bottom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1" w:type="dxa"/>
            <w:vMerge w:val="continue"/>
            <w:tcBorders>
              <w:start w:val="single" w:sz="4" w:space="0" w:color="000080"/>
              <w:bottom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21" w:type="dxa"/>
            <w:vMerge w:val="continue"/>
            <w:tcBorders>
              <w:start w:val="single" w:sz="4" w:space="0" w:color="000080"/>
              <w:bottom w:val="single" w:sz="4" w:space="0" w:color="00008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135"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1" w:type="dxa"/>
            <w:gridSpan w:val="3"/>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78" w:type="dxa"/>
            <w:tcBorders>
              <w:top w:val="single" w:sz="4" w:space="0" w:color="000000"/>
              <w:start w:val="single" w:sz="4" w:space="0" w:color="000080"/>
              <w:bottom w:val="single" w:sz="4" w:space="0" w:color="000080"/>
              <w:end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04" w:type="dxa"/>
            <w:vMerge w:val="continue"/>
            <w:tcBorders>
              <w:top w:val="single" w:sz="4" w:space="0" w:color="000000"/>
              <w:start w:val="single" w:sz="4" w:space="0" w:color="000000"/>
              <w:bottom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8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widowContro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sectPr>
          <w:headerReference w:type="default" r:id="rId10"/>
          <w:headerReference w:type="first" r:id="rId11"/>
          <w:type w:val="nextPage"/>
          <w:pgSz w:orient="landscape" w:w="16838" w:h="11906"/>
          <w:pgMar w:left="1701" w:right="567" w:gutter="0" w:header="720" w:top="777" w:footer="0" w:bottom="426"/>
          <w:pgNumType w:fmt="decimal"/>
          <w:formProt w:val="false"/>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2</w:t>
      </w:r>
    </w:p>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район</w:t>
      </w:r>
    </w:p>
    <w:p>
      <w:pPr>
        <w:pStyle w:val="Normal"/>
        <w:shd w:val="clear" w:fill="FFFFFF"/>
        <w:ind w:start="4248" w:end="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 на 2022-2026 годы</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79" w:type="dxa"/>
        <w:jc w:val="start"/>
        <w:tblInd w:w="-581" w:type="dxa"/>
        <w:tblLayout w:type="fixed"/>
        <w:tblCellMar>
          <w:top w:w="0" w:type="dxa"/>
          <w:start w:w="0" w:type="dxa"/>
          <w:bottom w:w="0" w:type="dxa"/>
          <w:end w:w="0" w:type="dxa"/>
        </w:tblCellMar>
      </w:tblPr>
      <w:tblGrid>
        <w:gridCol w:w="2580"/>
        <w:gridCol w:w="7528"/>
        <w:gridCol w:w="41"/>
        <w:gridCol w:w="30"/>
      </w:tblGrid>
      <w:tr>
        <w:trPr/>
        <w:tc>
          <w:tcPr>
            <w:tcW w:w="10108" w:type="dxa"/>
            <w:gridSpan w:val="2"/>
            <w:tcBorders/>
            <w:shd w:fill="FFFFFF" w:val="clear"/>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 Кореновский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«Кореновская межпоселенческая центральная районная библиотека» муниципальной программы муниципального образования Кореновский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2022-2026 годы»</w:t>
            </w:r>
          </w:p>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41"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30"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Координатор 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район</w:t>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Участники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подпрограммы</w:t>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район,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Цели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Задачи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A"/>
                <w:sz w:val="27"/>
                <w:szCs w:val="27"/>
              </w:rPr>
              <w:t>- улучшение качества услуг, предоставляемых муниципальными библиотеками;</w:t>
            </w:r>
          </w:p>
          <w:p>
            <w:pPr>
              <w:pStyle w:val="Normal"/>
              <w:shd w:val="clear" w:fill="FFFFFF"/>
              <w:jc w:val="both"/>
              <w:rPr>
                <w:rFonts w:ascii="Times New Roman" w:hAnsi="Times New Roman" w:eastAsia="Times New Roman" w:cs="Times New Roman"/>
                <w:color w:val="00000A"/>
                <w:sz w:val="27"/>
                <w:szCs w:val="27"/>
              </w:rPr>
            </w:pPr>
            <w:r>
              <w:rPr>
                <w:rFonts w:eastAsia="Times New Roman" w:cs="Times New Roman" w:ascii="Times New Roman" w:hAnsi="Times New Roman"/>
                <w:color w:val="000000"/>
                <w:sz w:val="27"/>
                <w:szCs w:val="27"/>
              </w:rPr>
              <w:t>-оперативное и качественное удовлетворение информационных потребностей пользователей муниципальных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A"/>
                <w:sz w:val="27"/>
                <w:szCs w:val="27"/>
              </w:rPr>
              <w:t>- увеличение доступности к культурному продукту путем информатизации отрасли, создания электронных баз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создание комфортной среды для привлечения большего количества пользователей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развитие  и сохранение кадрового потенциала библиотечной отрасли.</w:t>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Перечень целевых показателей</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b/>
                <w:color w:val="000000"/>
                <w:sz w:val="27"/>
                <w:szCs w:val="27"/>
                <w:shd w:fill="FFFFFF" w:val="clear"/>
              </w:rPr>
              <w:t>-</w:t>
            </w:r>
            <w:r>
              <w:rPr>
                <w:rFonts w:eastAsia="Times New Roman" w:cs="Times New Roman" w:ascii="Times New Roman" w:hAnsi="Times New Roman"/>
                <w:color w:val="000000"/>
                <w:sz w:val="27"/>
                <w:szCs w:val="27"/>
                <w:shd w:fill="FFFFFF" w:val="clear"/>
              </w:rPr>
              <w:t xml:space="preserve"> увеличение</w:t>
            </w:r>
            <w:r>
              <w:rPr>
                <w:rFonts w:eastAsia="Times New Roman" w:cs="Times New Roman" w:ascii="Times New Roman" w:hAnsi="Times New Roman"/>
                <w:b/>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охвата библиотечным обслуживанием населения Кореновского района;</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Этапы и сроки реализации подпрограммы</w:t>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snapToGrid w:val="false"/>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2022-2026 годы</w:t>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bookmarkStart w:id="10" w:name="_26in1rg"/>
            <w:bookmarkEnd w:id="10"/>
            <w:r>
              <w:rPr>
                <w:rFonts w:eastAsia="Times New Roman" w:cs="Times New Roman" w:ascii="Times New Roman" w:hAnsi="Times New Roman"/>
                <w:color w:val="000000"/>
                <w:sz w:val="27"/>
                <w:szCs w:val="27"/>
              </w:rPr>
              <w:t>Объемы бюджетных ассигнований подпрограммы</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Объем финансирования мероприятий подпрограммы в 2022- 2026 годах составляет </w:t>
            </w:r>
            <w:r>
              <w:rPr>
                <w:rFonts w:eastAsia="Times New Roman" w:cs="Times New Roman" w:ascii="Times New Roman" w:hAnsi="Times New Roman"/>
                <w:b/>
                <w:bCs/>
                <w:color w:val="000000"/>
                <w:sz w:val="27"/>
                <w:szCs w:val="27"/>
              </w:rPr>
              <w:t xml:space="preserve">106 634,4 </w:t>
            </w:r>
            <w:r>
              <w:rPr>
                <w:rFonts w:eastAsia="Times New Roman" w:cs="Times New Roman" w:ascii="Times New Roman" w:hAnsi="Times New Roman"/>
                <w:color w:val="000000"/>
                <w:sz w:val="27"/>
                <w:szCs w:val="27"/>
              </w:rPr>
              <w:t>тысяч рублей,</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в том числе:</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из средств бюджета муниципального образования Кореновский район –</w:t>
            </w:r>
            <w:r>
              <w:rPr>
                <w:rFonts w:eastAsia="Times New Roman" w:cs="Times New Roman" w:ascii="Times New Roman" w:hAnsi="Times New Roman"/>
                <w:b/>
                <w:bCs/>
                <w:color w:val="000000"/>
                <w:sz w:val="27"/>
                <w:szCs w:val="27"/>
              </w:rPr>
              <w:t xml:space="preserve">102 583,7 </w:t>
            </w:r>
            <w:r>
              <w:rPr>
                <w:rFonts w:eastAsia="Times New Roman" w:cs="Times New Roman" w:ascii="Times New Roman" w:hAnsi="Times New Roman"/>
                <w:color w:val="000000"/>
                <w:sz w:val="27"/>
                <w:szCs w:val="27"/>
              </w:rPr>
              <w:t>тысяч рублей,</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в том числе на:</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 год – 18 324,0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18 113,3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2024 год – </w:t>
            </w:r>
            <w:r>
              <w:rPr>
                <w:rFonts w:eastAsia="Times New Roman" w:cs="Times New Roman" w:ascii="Times New Roman" w:hAnsi="Times New Roman"/>
                <w:b/>
                <w:bCs/>
                <w:color w:val="000000"/>
                <w:sz w:val="27"/>
                <w:szCs w:val="27"/>
              </w:rPr>
              <w:t>24 224,1</w:t>
            </w:r>
            <w:r>
              <w:rPr>
                <w:rFonts w:eastAsia="Times New Roman" w:cs="Times New Roman" w:ascii="Times New Roman" w:hAnsi="Times New Roman"/>
                <w:color w:val="000000"/>
                <w:sz w:val="27"/>
                <w:szCs w:val="27"/>
              </w:rPr>
              <w:t xml:space="preserve">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b/>
                <w:bCs/>
                <w:color w:val="000000"/>
                <w:sz w:val="27"/>
                <w:szCs w:val="27"/>
              </w:rPr>
              <w:t>26 605,3</w:t>
            </w:r>
            <w:r>
              <w:rPr>
                <w:rFonts w:eastAsia="Times New Roman" w:cs="Times New Roman" w:ascii="Times New Roman" w:hAnsi="Times New Roman"/>
                <w:color w:val="000000"/>
                <w:sz w:val="27"/>
                <w:szCs w:val="27"/>
              </w:rPr>
              <w:t xml:space="preserve">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2026 год - 15 317,0 тысяч рублей.</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из средств краевого бюджета –</w:t>
            </w:r>
            <w:r>
              <w:rPr>
                <w:rFonts w:eastAsia="Times New Roman" w:cs="Times New Roman" w:ascii="Times New Roman" w:hAnsi="Times New Roman"/>
                <w:b/>
                <w:bCs/>
                <w:color w:val="000000"/>
                <w:sz w:val="27"/>
                <w:szCs w:val="27"/>
              </w:rPr>
              <w:t>2 568,9</w:t>
            </w:r>
            <w:r>
              <w:rPr>
                <w:rFonts w:eastAsia="Times New Roman" w:cs="Times New Roman" w:ascii="Times New Roman" w:hAnsi="Times New Roman"/>
                <w:color w:val="000000"/>
                <w:sz w:val="27"/>
                <w:szCs w:val="27"/>
              </w:rPr>
              <w:t xml:space="preserve"> тысяч рублей,</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в том числе на:</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 год — 96,7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795,1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2024 год — 1 525,4</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b/>
                <w:bCs/>
                <w:color w:val="000000"/>
                <w:sz w:val="27"/>
                <w:szCs w:val="27"/>
              </w:rPr>
              <w:t xml:space="preserve">74,8 </w:t>
            </w:r>
            <w:r>
              <w:rPr>
                <w:rFonts w:eastAsia="Times New Roman" w:cs="Times New Roman" w:ascii="Times New Roman" w:hAnsi="Times New Roman"/>
                <w:color w:val="000000"/>
                <w:sz w:val="27"/>
                <w:szCs w:val="27"/>
              </w:rPr>
              <w:t>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2026 год — 76,9</w:t>
            </w:r>
            <w:r>
              <w:rPr>
                <w:rFonts w:eastAsia="Times New Roman" w:cs="Times New Roman" w:ascii="Times New Roman" w:hAnsi="Times New Roman"/>
                <w:b/>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из средств федеральный бюджета – </w:t>
            </w:r>
            <w:r>
              <w:rPr>
                <w:rFonts w:eastAsia="Times New Roman" w:cs="Times New Roman" w:ascii="Times New Roman" w:hAnsi="Times New Roman"/>
                <w:b/>
                <w:bCs/>
                <w:color w:val="000000"/>
                <w:sz w:val="27"/>
                <w:szCs w:val="27"/>
              </w:rPr>
              <w:t xml:space="preserve">1481.8 </w:t>
            </w:r>
            <w:r>
              <w:rPr>
                <w:rFonts w:eastAsia="Times New Roman" w:cs="Times New Roman" w:ascii="Times New Roman" w:hAnsi="Times New Roman"/>
                <w:color w:val="000000"/>
                <w:sz w:val="27"/>
                <w:szCs w:val="27"/>
              </w:rPr>
              <w:t>тысяч рублей,</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в том числе на:</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 год — 343,0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337,0 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2024 год — 263,9</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b/>
                <w:bCs/>
                <w:color w:val="000000"/>
                <w:sz w:val="27"/>
                <w:szCs w:val="27"/>
              </w:rPr>
              <w:t xml:space="preserve">265.4 </w:t>
            </w:r>
            <w:r>
              <w:rPr>
                <w:rFonts w:eastAsia="Times New Roman" w:cs="Times New Roman" w:ascii="Times New Roman" w:hAnsi="Times New Roman"/>
                <w:color w:val="000000"/>
                <w:sz w:val="27"/>
                <w:szCs w:val="27"/>
              </w:rPr>
              <w:t>тысяч рублей;</w:t>
            </w:r>
          </w:p>
          <w:p>
            <w:pPr>
              <w:pStyle w:val="Normal"/>
              <w:shd w:val="clear" w:fill="F2F2F2"/>
              <w:ind w:start="-57" w:end="-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2026 год — 272.5 тысяч рублей.</w:t>
            </w:r>
          </w:p>
          <w:p>
            <w:pPr>
              <w:pStyle w:val="Normal"/>
              <w:shd w:val="clear" w:fill="FFFFFF"/>
              <w:jc w:val="both"/>
              <w:rPr>
                <w:rFonts w:ascii="Times New Roman" w:hAnsi="Times New Roman" w:eastAsia="Times New Roman" w:cs="Times New Roman"/>
                <w:color w:val="000000"/>
                <w:sz w:val="27"/>
                <w:szCs w:val="27"/>
              </w:rPr>
            </w:pPr>
            <w:r>
              <w:rPr/>
            </w:r>
          </w:p>
        </w:tc>
      </w:tr>
      <w:tr>
        <w:trPr/>
        <w:tc>
          <w:tcPr>
            <w:tcW w:w="2580"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Контроль за   выполнением подпрограммы</w:t>
            </w:r>
          </w:p>
        </w:tc>
        <w:tc>
          <w:tcPr>
            <w:tcW w:w="7599" w:type="dxa"/>
            <w:gridSpan w:val="3"/>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Администрация муниципального образования Кореновский район</w:t>
            </w:r>
          </w:p>
        </w:tc>
      </w:tr>
    </w:tbl>
    <w:p>
      <w:pPr>
        <w:pStyle w:val="Normal"/>
        <w:widowControl/>
        <w:shd w:val="clear" w:fill="FFFFFF"/>
        <w:jc w:val="center"/>
        <w:rPr/>
      </w:pPr>
      <w:r>
        <w:rPr/>
      </w:r>
    </w:p>
    <w:p>
      <w:pPr>
        <w:pStyle w:val="Normal"/>
        <w:widowControl/>
        <w:shd w:val="clear" w:fill="FFFFFF"/>
        <w:jc w:val="center"/>
        <w:rPr>
          <w:rFonts w:ascii="Times New Roman" w:hAnsi="Times New Roman" w:eastAsia="Times New Roman" w:cs="Times New Roman"/>
          <w:color w:val="000000"/>
          <w:sz w:val="28"/>
          <w:szCs w:val="28"/>
        </w:rPr>
      </w:pPr>
      <w:bookmarkStart w:id="11" w:name="lnxbz9"/>
      <w:bookmarkEnd w:id="11"/>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сферы реализации подпрограммы</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является методическим центром 25 муниципальных библиотек, которые ежегодно обслуживают более 40 тысяч читателей, с книговыдачей свыше 195 тысяч экземпляров. Ежегодно муниципальными    библиотеками   проводятся   свыше 1500 мероприятий для различных категорий населения с целью просвещения и привлечения большего количества читателей в библиотеки района.</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Однако фонды библиотек требуют постоянного обновления,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 автоматизации библиотечных процессов и их модернизации. Имеющиеся в библиотеках технические средства и специальное оборудование в большинстве своем эксплуатируются с превышением нормативных сроков службы, имеют значительный физический и моральный износ, кроме того имеющееся техническое обеспечение не способно в полной мере удовлетворить актуальные запросы читателей.</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Внедрение современных информационных технологий в библиотечную деятельность будет способствовать созданию интернет-сайтов муниципальных библиотек и осуществлению на их базе виртуальных библиотек, которые позволят повысить оперативность и качество информационного обслуживания населения Кореновского района, в том числе по предоставлению муниципальных услуг в электронном виде.</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целях расширения свободного доступа читателей к фондам муниципальных библиотек необходимо проведение работ по наращиванию компьютерного парка, внедрению автоматизированных систем нового поколения и обновлённого программного обеспечения, созданию новых информационных ресурсов и услуг для населения.</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Структурные изменения в отрасли, связанные с реформой местного самоуправления, требуют дополнительных усилий и финансовых вложений для сохранения единого информационно - культурного пространства на уровне муниципального образования, установления культурных связей на новой основе и активной пропаганде культурных ценностей, поддержки и развития библиотечного обслуживания населения.</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Программно-целевой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 а также своевременно реагировать на быстро меняющиеся требования времени.</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bookmarkStart w:id="12" w:name="35nkun2"/>
      <w:bookmarkEnd w:id="12"/>
      <w:r>
        <w:rPr>
          <w:rFonts w:eastAsia="Times New Roman" w:cs="Times New Roman" w:ascii="Times New Roman" w:hAnsi="Times New Roman"/>
          <w:color w:val="000000"/>
          <w:sz w:val="28"/>
          <w:szCs w:val="28"/>
          <w:shd w:fill="FFFFFF" w:val="clear"/>
        </w:rPr>
        <w:t xml:space="preserve">2. Цели, задачи и целевые показатели, конкретные сроки и этапы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6"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shd w:fill="FFFFFF" w:val="clear"/>
        </w:rPr>
        <w:t xml:space="preserve">2.1. Основная цель подпрограммы - устойчивое развитие </w:t>
      </w:r>
      <w:r>
        <w:rPr>
          <w:rFonts w:eastAsia="Times New Roman" w:cs="Times New Roman" w:ascii="Times New Roman" w:hAnsi="Times New Roman"/>
          <w:color w:val="00000A"/>
          <w:sz w:val="28"/>
          <w:szCs w:val="28"/>
          <w:shd w:fill="FFFFFF" w:val="clear"/>
        </w:rPr>
        <w:t>библиотечного обслуживания населения межпоселенческими библиотеками, комплектование 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обеспечение сохранности их библиотечных фондов.</w:t>
      </w:r>
    </w:p>
    <w:p>
      <w:pPr>
        <w:pStyle w:val="Norma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fill="FFFFFF"/>
        <w:ind w:firstLine="706" w:end="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улучшение качества услуг, предоставляемых муниципальными библиотеками;</w:t>
      </w:r>
    </w:p>
    <w:p>
      <w:pPr>
        <w:pStyle w:val="Normal"/>
        <w:widowControl/>
        <w:shd w:val="clear" w:fill="FFFFFF"/>
        <w:ind w:firstLine="706"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fill="FFFFFF"/>
        <w:ind w:firstLine="706"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w:t>
      </w:r>
      <w:r>
        <w:rPr>
          <w:rFonts w:eastAsia="Times New Roman" w:cs="Times New Roman" w:ascii="Times New Roman" w:hAnsi="Times New Roman"/>
          <w:color w:val="000000"/>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2022-2026 годы.</w:t>
      </w:r>
    </w:p>
    <w:p>
      <w:pPr>
        <w:pStyle w:val="Normal"/>
        <w:shd w:val="clear" w:fill="FFFFFF"/>
        <w:tabs>
          <w:tab w:val="clear" w:pos="708"/>
          <w:tab w:val="left" w:pos="993" w:leader="none"/>
          <w:tab w:val="left" w:pos="1276" w:leader="none"/>
        </w:tabs>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end="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firstLine="706"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13" w:name="_1ksv4uv"/>
      <w:bookmarkEnd w:id="13"/>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9975" w:type="dxa"/>
        <w:jc w:val="start"/>
        <w:tblInd w:w="0" w:type="dxa"/>
        <w:tblLayout w:type="fixed"/>
        <w:tblCellMar>
          <w:top w:w="0" w:type="dxa"/>
          <w:start w:w="113" w:type="dxa"/>
          <w:bottom w:w="0" w:type="dxa"/>
          <w:end w:w="108" w:type="dxa"/>
        </w:tblCellMar>
      </w:tblPr>
      <w:tblGrid>
        <w:gridCol w:w="2099"/>
        <w:gridCol w:w="1321"/>
        <w:gridCol w:w="1399"/>
        <w:gridCol w:w="1011"/>
        <w:gridCol w:w="1144"/>
        <w:gridCol w:w="1013"/>
        <w:gridCol w:w="965"/>
        <w:gridCol w:w="1021"/>
      </w:tblGrid>
      <w:tr>
        <w:trPr>
          <w:trHeight w:val="262" w:hRule="atLeast"/>
        </w:trPr>
        <w:tc>
          <w:tcPr>
            <w:tcW w:w="2099"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мероприятия</w:t>
            </w:r>
          </w:p>
        </w:tc>
        <w:tc>
          <w:tcPr>
            <w:tcW w:w="1321"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w:t>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всего (тыс. руб.)</w:t>
            </w:r>
          </w:p>
        </w:tc>
        <w:tc>
          <w:tcPr>
            <w:tcW w:w="6553" w:type="dxa"/>
            <w:gridSpan w:val="6"/>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(тыс. руб.)</w:t>
            </w:r>
          </w:p>
        </w:tc>
      </w:tr>
      <w:tr>
        <w:trPr>
          <w:trHeight w:val="273" w:hRule="atLeast"/>
        </w:trPr>
        <w:tc>
          <w:tcPr>
            <w:tcW w:w="209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99"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Источник финансирования</w:t>
            </w:r>
          </w:p>
        </w:tc>
        <w:tc>
          <w:tcPr>
            <w:tcW w:w="5154"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 том числе по годам</w:t>
            </w:r>
          </w:p>
        </w:tc>
      </w:tr>
      <w:tr>
        <w:trPr>
          <w:trHeight w:val="1414" w:hRule="atLeast"/>
        </w:trPr>
        <w:tc>
          <w:tcPr>
            <w:tcW w:w="209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9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011" w:type="dxa"/>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2022</w:t>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1144" w:type="dxa"/>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2023</w:t>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1013" w:type="dxa"/>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2024</w:t>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65" w:type="dxa"/>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2025</w:t>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1021" w:type="dxa"/>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snapToGrid w:val="false"/>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2026</w:t>
            </w:r>
          </w:p>
          <w:p>
            <w:pPr>
              <w:pStyle w:val="Normal"/>
              <w:widowControl/>
              <w:shd w:val="clear" w:fill="FFFFFF"/>
              <w:ind w:start="-57" w:end="-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r>
      <w:tr>
        <w:trPr>
          <w:trHeight w:val="563" w:hRule="atLeast"/>
        </w:trPr>
        <w:tc>
          <w:tcPr>
            <w:tcW w:w="2099"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321"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bCs/>
              </w:rPr>
            </w:pPr>
            <w:r>
              <w:rPr>
                <w:rFonts w:eastAsia="Times New Roman" w:cs="Times New Roman" w:ascii="Times New Roman" w:hAnsi="Times New Roman"/>
                <w:bCs/>
              </w:rPr>
            </w:r>
          </w:p>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b/>
                <w:bCs/>
              </w:rPr>
              <w:t>106 634.4</w:t>
            </w:r>
          </w:p>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rPr>
              <w:t>к.б.</w:t>
            </w:r>
          </w:p>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b/>
                <w:bCs/>
              </w:rPr>
              <w:t>2 568.9</w:t>
            </w:r>
          </w:p>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rPr>
              <w:t>ф.б.</w:t>
            </w:r>
            <w:r>
              <w:rPr>
                <w:rFonts w:eastAsia="Times New Roman" w:cs="Times New Roman" w:ascii="Times New Roman" w:hAnsi="Times New Roman"/>
                <w:b/>
                <w:bCs/>
              </w:rPr>
              <w:t xml:space="preserve"> 1481.8</w:t>
            </w:r>
          </w:p>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val="clear" w:fill="FFFFFF"/>
              <w:ind w:start="-57" w:end="-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t>102 583,7</w:t>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start="-57" w:end="-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end="-57"/>
              <w:rPr>
                <w:rFonts w:ascii="Times New Roman" w:hAnsi="Times New Roman" w:eastAsia="Times New Roman" w:cs="Times New Roman"/>
                <w:b/>
              </w:rPr>
            </w:pPr>
            <w:r>
              <w:rPr>
                <w:rFonts w:eastAsia="Times New Roman" w:cs="Times New Roman" w:ascii="Times New Roman" w:hAnsi="Times New Roman"/>
                <w:b/>
              </w:rPr>
            </w:r>
          </w:p>
        </w:tc>
        <w:tc>
          <w:tcPr>
            <w:tcW w:w="139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rPr>
            </w:pPr>
            <w:r>
              <w:rPr>
                <w:rFonts w:eastAsia="Times New Roman" w:cs="Times New Roman" w:ascii="Times New Roman" w:hAnsi="Times New Roman"/>
              </w:rPr>
              <w:t>Краевой</w:t>
            </w:r>
          </w:p>
          <w:p>
            <w:pPr>
              <w:pStyle w:val="Normal"/>
              <w:widowControl/>
              <w:shd w:val="clear" w:fill="FFFFFF"/>
              <w:ind w:start="-57" w:end="-57"/>
              <w:jc w:val="both"/>
              <w:rPr>
                <w:rFonts w:ascii="Times New Roman" w:hAnsi="Times New Roman" w:eastAsia="Times New Roman" w:cs="Times New Roman"/>
              </w:rPr>
            </w:pPr>
            <w:r>
              <w:rPr>
                <w:rFonts w:eastAsia="Times New Roman" w:cs="Times New Roman" w:ascii="Times New Roman" w:hAnsi="Times New Roman"/>
              </w:rPr>
              <w:t>бюджет</w:t>
            </w:r>
          </w:p>
        </w:tc>
        <w:tc>
          <w:tcPr>
            <w:tcW w:w="101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96,7</w:t>
            </w:r>
          </w:p>
        </w:tc>
        <w:tc>
          <w:tcPr>
            <w:tcW w:w="114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795,1</w:t>
            </w:r>
          </w:p>
        </w:tc>
        <w:tc>
          <w:tcPr>
            <w:tcW w:w="101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1 525,4</w:t>
            </w:r>
          </w:p>
        </w:tc>
        <w:tc>
          <w:tcPr>
            <w:tcW w:w="965"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74.8</w:t>
            </w:r>
          </w:p>
        </w:tc>
        <w:tc>
          <w:tcPr>
            <w:tcW w:w="102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76.9</w:t>
            </w:r>
          </w:p>
        </w:tc>
      </w:tr>
      <w:tr>
        <w:trPr>
          <w:trHeight w:val="850" w:hRule="atLeast"/>
        </w:trPr>
        <w:tc>
          <w:tcPr>
            <w:tcW w:w="209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9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101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343,0</w:t>
            </w:r>
          </w:p>
        </w:tc>
        <w:tc>
          <w:tcPr>
            <w:tcW w:w="114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337,0</w:t>
            </w:r>
          </w:p>
        </w:tc>
        <w:tc>
          <w:tcPr>
            <w:tcW w:w="101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263,9</w:t>
            </w:r>
          </w:p>
        </w:tc>
        <w:tc>
          <w:tcPr>
            <w:tcW w:w="96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265,4</w:t>
            </w:r>
          </w:p>
        </w:tc>
        <w:tc>
          <w:tcPr>
            <w:tcW w:w="102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272,5</w:t>
            </w:r>
          </w:p>
        </w:tc>
      </w:tr>
      <w:tr>
        <w:trPr>
          <w:trHeight w:val="1023" w:hRule="atLeast"/>
        </w:trPr>
        <w:tc>
          <w:tcPr>
            <w:tcW w:w="209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9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rPr>
            </w:pPr>
            <w:r>
              <w:rPr>
                <w:rFonts w:eastAsia="Times New Roman" w:cs="Times New Roman" w:ascii="Times New Roman" w:hAnsi="Times New Roman"/>
              </w:rPr>
              <w:t>Муниципальный бюджет</w:t>
            </w:r>
          </w:p>
        </w:tc>
        <w:tc>
          <w:tcPr>
            <w:tcW w:w="101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18 324,0</w:t>
            </w:r>
          </w:p>
        </w:tc>
        <w:tc>
          <w:tcPr>
            <w:tcW w:w="114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rPr>
              <w:t xml:space="preserve">18 </w:t>
            </w:r>
            <w:r>
              <w:rPr>
                <w:rFonts w:cs="Times New Roman" w:ascii="Times New Roman" w:hAnsi="Times New Roman"/>
                <w:lang w:val="en-US"/>
              </w:rPr>
              <w:t>113,3</w:t>
            </w:r>
          </w:p>
        </w:tc>
        <w:tc>
          <w:tcPr>
            <w:tcW w:w="101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24 224,1</w:t>
            </w:r>
          </w:p>
        </w:tc>
        <w:tc>
          <w:tcPr>
            <w:tcW w:w="96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26 605,3</w:t>
            </w:r>
          </w:p>
        </w:tc>
        <w:tc>
          <w:tcPr>
            <w:tcW w:w="102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rPr>
            </w:pPr>
            <w:r>
              <w:rPr>
                <w:rFonts w:cs="Times New Roman" w:ascii="Times New Roman" w:hAnsi="Times New Roman"/>
              </w:rPr>
              <w:t>15 317,0</w:t>
            </w:r>
          </w:p>
        </w:tc>
      </w:tr>
      <w:tr>
        <w:trPr>
          <w:trHeight w:val="1255" w:hRule="atLeast"/>
        </w:trPr>
        <w:tc>
          <w:tcPr>
            <w:tcW w:w="209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2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9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rPr>
            </w:pPr>
            <w:r>
              <w:rPr>
                <w:rFonts w:eastAsia="Times New Roman" w:cs="Times New Roman" w:ascii="Times New Roman" w:hAnsi="Times New Roman"/>
              </w:rPr>
              <w:t>Внебюджетные источники</w:t>
            </w:r>
          </w:p>
        </w:tc>
        <w:tc>
          <w:tcPr>
            <w:tcW w:w="101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144"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101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rPr>
            </w:pPr>
            <w:r>
              <w:rPr>
                <w:rFonts w:eastAsia="Times New Roman" w:cs="Times New Roman" w:ascii="Times New Roman" w:hAnsi="Times New Roman"/>
              </w:rPr>
              <w:t>0</w:t>
            </w:r>
          </w:p>
        </w:tc>
        <w:tc>
          <w:tcPr>
            <w:tcW w:w="96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1021"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r>
    </w:tbl>
    <w:p>
      <w:pPr>
        <w:pStyle w:val="Normal"/>
        <w:widowContro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37"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shd w:val="clear" w:fill="FFFFFF"/>
        <w:ind w:firstLine="68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которая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sectPr>
          <w:headerReference w:type="default" r:id="rId12"/>
          <w:headerReference w:type="first" r:id="rId13"/>
          <w:type w:val="nextPage"/>
          <w:pgSz w:w="11906" w:h="16838"/>
          <w:pgMar w:left="1701" w:right="567" w:gutter="0" w:header="720" w:top="1134" w:footer="0" w:bottom="1134"/>
          <w:pgNumType w:fmt="decimal"/>
          <w:formProt w:val="false"/>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r>
        <w:br w:type="page"/>
      </w:r>
    </w:p>
    <w:p>
      <w:pPr>
        <w:pStyle w:val="Normal"/>
        <w:shd w:val="clear" w:fill="FFFFFF"/>
        <w:spacing w:before="0" w:after="0"/>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2022-2026 годы»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4821" w:type="dxa"/>
        <w:jc w:val="start"/>
        <w:tblInd w:w="-15" w:type="dxa"/>
        <w:tblLayout w:type="fixed"/>
        <w:tblCellMar>
          <w:top w:w="0" w:type="dxa"/>
          <w:start w:w="113" w:type="dxa"/>
          <w:bottom w:w="0" w:type="dxa"/>
          <w:end w:w="108" w:type="dxa"/>
        </w:tblCellMar>
      </w:tblPr>
      <w:tblGrid>
        <w:gridCol w:w="603"/>
        <w:gridCol w:w="6171"/>
        <w:gridCol w:w="1254"/>
        <w:gridCol w:w="975"/>
        <w:gridCol w:w="1158"/>
        <w:gridCol w:w="1156"/>
        <w:gridCol w:w="1157"/>
        <w:gridCol w:w="1131"/>
        <w:gridCol w:w="1214"/>
      </w:tblGrid>
      <w:tr>
        <w:trPr/>
        <w:tc>
          <w:tcPr>
            <w:tcW w:w="603"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6171"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целевого показателя</w:t>
            </w:r>
          </w:p>
        </w:tc>
        <w:tc>
          <w:tcPr>
            <w:tcW w:w="1254"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75"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816" w:type="dxa"/>
            <w:gridSpan w:val="5"/>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03"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6171"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54"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75"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58"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3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214"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03"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6171"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54"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7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158"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156"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57"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214"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r>
      <w:tr>
        <w:trPr/>
        <w:tc>
          <w:tcPr>
            <w:tcW w:w="603"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6171"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t>Охват библиотечным обслуживанием населения Кореновского района</w:t>
            </w:r>
          </w:p>
        </w:tc>
        <w:tc>
          <w:tcPr>
            <w:tcW w:w="125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15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115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115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1214"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603"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6171"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25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115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115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1214"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603"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6171"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tc>
        <w:tc>
          <w:tcPr>
            <w:tcW w:w="1254"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115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1157"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113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1214"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bl>
    <w:p>
      <w:pPr>
        <w:pStyle w:val="Normal"/>
        <w:shd w:val="clear" w:fill="FFFFFF"/>
        <w:rPr/>
      </w:pPr>
      <w:r>
        <w:rPr/>
      </w:r>
    </w:p>
    <w:p>
      <w:pPr>
        <w:pStyle w:val="Normal"/>
        <w:shd w:val="clear" w:fill="FFFFFF"/>
        <w:rPr/>
      </w:pPr>
      <w:r>
        <w:rPr/>
      </w:r>
    </w:p>
    <w:p>
      <w:pPr>
        <w:pStyle w:val="Normal"/>
        <w:shd w:val="clear" w:fill="FFFFFF"/>
        <w:rPr/>
      </w:pPr>
      <w: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A"/>
          <w:sz w:val="28"/>
          <w:szCs w:val="28"/>
          <w:shd w:fill="FFFFFF" w:val="clear"/>
        </w:rPr>
        <w:t>«</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муниципальной программы муниципального образования Кореновский район «Развитие культуры на 2022-2026 годы»</w:t>
      </w:r>
    </w:p>
    <w:tbl>
      <w:tblPr>
        <w:tblW w:w="15074" w:type="dxa"/>
        <w:jc w:val="center"/>
        <w:tblInd w:w="0" w:type="dxa"/>
        <w:tblLayout w:type="fixed"/>
        <w:tblCellMar>
          <w:top w:w="0" w:type="dxa"/>
          <w:start w:w="113" w:type="dxa"/>
          <w:bottom w:w="0" w:type="dxa"/>
          <w:end w:w="108" w:type="dxa"/>
        </w:tblCellMar>
      </w:tblPr>
      <w:tblGrid>
        <w:gridCol w:w="562"/>
        <w:gridCol w:w="1830"/>
        <w:gridCol w:w="383"/>
        <w:gridCol w:w="1587"/>
        <w:gridCol w:w="992"/>
        <w:gridCol w:w="1002"/>
        <w:gridCol w:w="956"/>
        <w:gridCol w:w="877"/>
        <w:gridCol w:w="994"/>
        <w:gridCol w:w="991"/>
        <w:gridCol w:w="1134"/>
        <w:gridCol w:w="1699"/>
        <w:gridCol w:w="2066"/>
      </w:tblGrid>
      <w:tr>
        <w:trPr>
          <w:trHeight w:val="1172" w:hRule="atLeast"/>
          <w:cantSplit w:val="true"/>
        </w:trPr>
        <w:tc>
          <w:tcPr>
            <w:tcW w:w="562"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1830"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383"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587"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992"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руб.)</w:t>
            </w:r>
          </w:p>
        </w:tc>
        <w:tc>
          <w:tcPr>
            <w:tcW w:w="4820" w:type="dxa"/>
            <w:gridSpan w:val="5"/>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c>
          <w:tcPr>
            <w:tcW w:w="1134"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реализации</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699" w:type="dxa"/>
            <w:vMerge w:val="restart"/>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реализации</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мероприятий</w:t>
            </w:r>
          </w:p>
        </w:tc>
        <w:tc>
          <w:tcPr>
            <w:tcW w:w="2066" w:type="dxa"/>
            <w:vMerge w:val="restart"/>
            <w:tcBorders>
              <w:top w:val="single" w:sz="4" w:space="0" w:color="000080"/>
              <w:start w:val="single" w:sz="4" w:space="0" w:color="000080"/>
              <w:bottom w:val="single" w:sz="4" w:space="0" w:color="000080"/>
              <w:end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 заказчик мероприятия, ответственный за выполнение мероприятий</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и получатель субсидий (субвенция, иных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1410" w:hRule="atLeast"/>
        </w:trPr>
        <w:tc>
          <w:tcPr>
            <w:tcW w:w="56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2"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134"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top w:val="single" w:sz="4" w:space="0" w:color="000080"/>
              <w:start w:val="single" w:sz="4" w:space="0" w:color="000080"/>
              <w:bottom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top w:val="single" w:sz="4" w:space="0" w:color="000080"/>
              <w:start w:val="single" w:sz="4" w:space="0" w:color="000080"/>
              <w:bottom w:val="single" w:sz="4" w:space="0" w:color="000080"/>
              <w:end w:val="single" w:sz="4" w:space="0" w:color="000080"/>
            </w:tcBorders>
            <w:shd w:fill="FFFFFF" w:val="clear"/>
            <w:textDirection w:val="btL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830"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383"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587"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992"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1002"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956"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877"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994"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991"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1134"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699" w:type="dxa"/>
            <w:tcBorders>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2066" w:type="dxa"/>
            <w:tcBorders>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r>
      <w:tr>
        <w:trPr/>
        <w:tc>
          <w:tcPr>
            <w:tcW w:w="562"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383"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298" w:type="dxa"/>
            <w:gridSpan w:val="10"/>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Устойчивое развитие библиотечного обслуживания населения межпоселенческими библиотеками,</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и обеспечение сохранности их библиотечных фондов.</w:t>
            </w:r>
          </w:p>
        </w:tc>
      </w:tr>
      <w:tr>
        <w:trPr/>
        <w:tc>
          <w:tcPr>
            <w:tcW w:w="562"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830"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298" w:type="dxa"/>
            <w:gridSpan w:val="10"/>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муниципальными библиотеками.</w:t>
            </w:r>
          </w:p>
        </w:tc>
      </w:tr>
      <w:tr>
        <w:trPr>
          <w:trHeight w:val="2090" w:hRule="atLeast"/>
        </w:trPr>
        <w:tc>
          <w:tcPr>
            <w:tcW w:w="562"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выполнения муниципального задания МБУК МО Кореновский район «Кореновская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межпоселенческая центральная районная библиотека»</w:t>
            </w:r>
          </w:p>
        </w:tc>
        <w:tc>
          <w:tcPr>
            <w:tcW w:w="383" w:type="dxa"/>
            <w:vMerge w:val="restart"/>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start w:val="single" w:sz="4" w:space="0" w:color="000080"/>
              <w:bottom w:val="single" w:sz="4" w:space="0" w:color="000080"/>
            </w:tcBorders>
            <w:shd w:fill="FFFFFF" w:val="clear"/>
            <w:vAlign w:val="center"/>
          </w:tcPr>
          <w:p>
            <w:pPr>
              <w:pStyle w:val="Normal"/>
              <w:shd w:val="clear" w:fill="FFFFFF"/>
              <w:ind w:start="-92" w:end="-57"/>
              <w:jc w:val="center"/>
              <w:rPr>
                <w:rFonts w:ascii="Times New Roman" w:hAnsi="Times New Roman" w:cs="Times New Roman"/>
                <w:b/>
                <w:color w:val="000000"/>
                <w:sz w:val="20"/>
                <w:szCs w:val="20"/>
              </w:rPr>
            </w:pPr>
            <w:r>
              <w:rPr>
                <w:rFonts w:cs="Times New Roman" w:ascii="Times New Roman" w:hAnsi="Times New Roman"/>
                <w:b/>
                <w:color w:val="000000"/>
                <w:sz w:val="20"/>
                <w:szCs w:val="20"/>
              </w:rPr>
              <w:t>101 016,1</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18 018,2</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 xml:space="preserve">17 </w:t>
            </w:r>
            <w:r>
              <w:rPr>
                <w:rFonts w:cs="Times New Roman" w:ascii="Times New Roman" w:hAnsi="Times New Roman"/>
                <w:color w:val="000000"/>
                <w:sz w:val="20"/>
                <w:szCs w:val="20"/>
                <w:lang w:val="en-US"/>
              </w:rPr>
              <w:t>846,8</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23 784,1</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26 146,6</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15 220,4</w:t>
            </w:r>
          </w:p>
        </w:tc>
        <w:tc>
          <w:tcPr>
            <w:tcW w:w="1134" w:type="dxa"/>
            <w:vMerge w:val="restart"/>
            <w:tcBorders>
              <w:start w:val="single" w:sz="4" w:space="0" w:color="000080"/>
              <w:bottom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99"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Охват библиотечным обслуживанием населения Кореновского района</w:t>
            </w:r>
          </w:p>
        </w:tc>
        <w:tc>
          <w:tcPr>
            <w:tcW w:w="2066" w:type="dxa"/>
            <w:vMerge w:val="restart"/>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МО Кореновский район "Кореновская межпоселенческая центральная районная библиотека»;</w:t>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92" w:end="-57"/>
              <w:jc w:val="center"/>
              <w:rPr>
                <w:rFonts w:ascii="Times New Roman" w:hAnsi="Times New Roman" w:cs="Times New Roman"/>
                <w:b/>
                <w:color w:val="000000"/>
                <w:sz w:val="20"/>
                <w:szCs w:val="20"/>
              </w:rPr>
            </w:pPr>
            <w:r>
              <w:rPr>
                <w:rFonts w:cs="Times New Roman" w:ascii="Times New Roman" w:hAnsi="Times New Roman"/>
                <w:b/>
                <w:color w:val="000000"/>
                <w:sz w:val="20"/>
                <w:szCs w:val="20"/>
              </w:rPr>
              <w:t>101 016,1</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18 018,2</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 xml:space="preserve">17 </w:t>
            </w:r>
            <w:r>
              <w:rPr>
                <w:rFonts w:cs="Times New Roman" w:ascii="Times New Roman" w:hAnsi="Times New Roman"/>
                <w:color w:val="000000"/>
                <w:sz w:val="20"/>
                <w:szCs w:val="20"/>
                <w:lang w:val="en-US"/>
              </w:rPr>
              <w:t>846,8</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23 784,1</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26 146,6</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15 220,4</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1830"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298" w:type="dxa"/>
            <w:gridSpan w:val="10"/>
            <w:tcBorders>
              <w:start w:val="single" w:sz="4" w:space="0" w:color="000080"/>
              <w:bottom w:val="single" w:sz="4" w:space="0" w:color="000080"/>
              <w:end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Оперативное и качественное удовлетворение информационных потребностей пользователей муниципальных библиотек.</w:t>
            </w:r>
          </w:p>
        </w:tc>
      </w:tr>
      <w:tr>
        <w:trPr>
          <w:trHeight w:val="2438" w:hRule="atLeast"/>
        </w:trPr>
        <w:tc>
          <w:tcPr>
            <w:tcW w:w="562"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bookmarkStart w:id="14" w:name="_44sinio"/>
            <w:bookmarkEnd w:id="14"/>
            <w:r>
              <w:rPr>
                <w:rFonts w:eastAsia="Times New Roman" w:cs="Times New Roman" w:ascii="Times New Roman" w:hAnsi="Times New Roman"/>
                <w:color w:val="000000"/>
                <w:sz w:val="20"/>
                <w:szCs w:val="20"/>
                <w:shd w:fill="FFFFFF" w:val="clear"/>
              </w:rPr>
              <w:t>1.2.1.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 в том числе:</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tabs>
                <w:tab w:val="clear" w:pos="708"/>
                <w:tab w:val="left" w:pos="705" w:leader="none"/>
              </w:tabs>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-подписка периодических изданий</w:t>
            </w:r>
          </w:p>
        </w:tc>
        <w:tc>
          <w:tcPr>
            <w:tcW w:w="383" w:type="dxa"/>
            <w:vMerge w:val="restart"/>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tc>
        <w:tc>
          <w:tcPr>
            <w:tcW w:w="1587" w:type="dxa"/>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snapToGrid w:val="false"/>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snapToGrid w:val="false"/>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3155.7</w:t>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rPr>
                <w:rFonts w:ascii="Times New Roman" w:hAnsi="Times New Roman" w:eastAsia="Times New Roman" w:cs="Times New Roman"/>
                <w:b/>
                <w:bCs/>
                <w:sz w:val="20"/>
                <w:szCs w:val="20"/>
              </w:rPr>
            </w:pPr>
            <w:r>
              <w:rPr>
                <w:sz w:val="20"/>
                <w:szCs w:val="20"/>
              </w:rPr>
              <w:t>772,0</w:t>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172,3</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689,4</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217,7</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32,0</w:t>
            </w:r>
          </w:p>
        </w:tc>
        <w:tc>
          <w:tcPr>
            <w:tcW w:w="956" w:type="dxa"/>
            <w:tcBorders>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621,7</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157,6</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32,0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tc>
        <w:tc>
          <w:tcPr>
            <w:tcW w:w="877" w:type="dxa"/>
            <w:tcBorders>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693,8</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300,0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tc>
        <w:tc>
          <w:tcPr>
            <w:tcW w:w="994" w:type="dxa"/>
            <w:tcBorders>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740,8</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65,2</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tc>
        <w:tc>
          <w:tcPr>
            <w:tcW w:w="991" w:type="dxa"/>
            <w:tcBorders>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410,0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52,0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8,3</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tc>
        <w:tc>
          <w:tcPr>
            <w:tcW w:w="1134" w:type="dxa"/>
            <w:vMerge w:val="restart"/>
            <w:tcBorders>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4кв. 2022 г</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4кв.2023 г</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4кв.2024 г</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4кв.2025 г</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4кв.2026 г</w:t>
            </w:r>
          </w:p>
        </w:tc>
        <w:tc>
          <w:tcPr>
            <w:tcW w:w="1699"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объемов библиотечных фондов муниципальных библиотек</w:t>
            </w:r>
          </w:p>
        </w:tc>
        <w:tc>
          <w:tcPr>
            <w:tcW w:w="2066" w:type="dxa"/>
            <w:vMerge w:val="restart"/>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end="-57"/>
              <w:jc w:val="center"/>
              <w:rPr>
                <w:rFonts w:ascii="Times New Roman" w:hAnsi="Times New Roman" w:cs="Times New Roman"/>
                <w:b/>
                <w:bCs/>
                <w:sz w:val="20"/>
                <w:szCs w:val="20"/>
              </w:rPr>
            </w:pPr>
            <w:r>
              <w:rPr>
                <w:rFonts w:cs="Times New Roman" w:ascii="Times New Roman" w:hAnsi="Times New Roman"/>
                <w:b/>
                <w:bCs/>
                <w:sz w:val="20"/>
                <w:szCs w:val="20"/>
              </w:rPr>
              <w:t>417.9</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96,7</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95,1</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74,4</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74.8</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76.9</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bCs/>
                <w:sz w:val="20"/>
                <w:szCs w:val="20"/>
              </w:rPr>
            </w:pPr>
            <w:r>
              <w:rPr>
                <w:rFonts w:cs="Times New Roman" w:ascii="Times New Roman" w:hAnsi="Times New Roman"/>
                <w:b/>
                <w:bCs/>
                <w:sz w:val="20"/>
                <w:szCs w:val="20"/>
              </w:rPr>
              <w:t>1 481,8</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343,0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337,0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263,9</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265.4</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272.5</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1 256,0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249,7</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189,6</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355,5</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400,6</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60,6</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456" w:hRule="atLeast"/>
        </w:trPr>
        <w:tc>
          <w:tcPr>
            <w:tcW w:w="562"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1.2.2</w:t>
            </w:r>
          </w:p>
        </w:tc>
        <w:tc>
          <w:tcPr>
            <w:tcW w:w="1830"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Издание книг, брошюр и другой печатной продукции</w:t>
            </w:r>
          </w:p>
        </w:tc>
        <w:tc>
          <w:tcPr>
            <w:tcW w:w="383"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91,9</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restart"/>
            <w:tcBorders>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99"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объемов библиотечных фондов муниципальных библиотек</w:t>
            </w:r>
          </w:p>
        </w:tc>
        <w:tc>
          <w:tcPr>
            <w:tcW w:w="2066" w:type="dxa"/>
            <w:vMerge w:val="restart"/>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highlight w:val="white"/>
              </w:rPr>
            </w:pPr>
            <w:r>
              <w:rPr>
                <w:rFonts w:eastAsia="Times New Roman" w:cs="Times New Roman" w:ascii="Times New Roman" w:hAnsi="Times New Roman"/>
                <w:b/>
                <w:color w:val="000000"/>
                <w:sz w:val="20"/>
                <w:szCs w:val="20"/>
                <w:highlight w:val="white"/>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highlight w:val="white"/>
              </w:rPr>
            </w:pPr>
            <w:r>
              <w:rPr>
                <w:rFonts w:eastAsia="Times New Roman" w:cs="Times New Roman" w:ascii="Times New Roman" w:hAnsi="Times New Roman"/>
                <w:b/>
                <w:color w:val="000000"/>
                <w:sz w:val="20"/>
                <w:szCs w:val="20"/>
                <w:highlight w:val="white"/>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91,9</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highlight w:val="white"/>
              </w:rPr>
            </w:pPr>
            <w:r>
              <w:rPr>
                <w:rFonts w:eastAsia="Times New Roman" w:cs="Times New Roman" w:ascii="Times New Roman" w:hAnsi="Times New Roman"/>
                <w:b/>
                <w:color w:val="000000"/>
                <w:sz w:val="20"/>
                <w:szCs w:val="20"/>
                <w:highlight w:val="white"/>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2298" w:type="dxa"/>
            <w:gridSpan w:val="10"/>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доступности к культурному продукту путем информатизации отрасли, создания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электронных баз библиотек.</w:t>
            </w:r>
          </w:p>
        </w:tc>
      </w:tr>
      <w:tr>
        <w:trPr/>
        <w:tc>
          <w:tcPr>
            <w:tcW w:w="562"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Информатизация библиотечных процессов, обновление компьютерной техники</w:t>
            </w:r>
          </w:p>
        </w:tc>
        <w:tc>
          <w:tcPr>
            <w:tcW w:w="383" w:type="dxa"/>
            <w:vMerge w:val="restart"/>
            <w:tcBorders>
              <w:start w:val="single" w:sz="4" w:space="0" w:color="000080"/>
              <w:bottom w:val="single" w:sz="4" w:space="0" w:color="000080"/>
            </w:tcBorders>
            <w:shd w:fill="FFFFFF" w:val="clear"/>
            <w:vAlign w:val="cente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198,9</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31,0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40,0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50,0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50,0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t>27,9</w:t>
            </w:r>
          </w:p>
        </w:tc>
        <w:tc>
          <w:tcPr>
            <w:tcW w:w="1134"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99" w:type="dxa"/>
            <w:vMerge w:val="restart"/>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общедоступных библиотек, подключенных к сети «Интернет» в общем количестве муниципальных библиотек МО Кореновский район</w:t>
            </w:r>
          </w:p>
        </w:tc>
        <w:tc>
          <w:tcPr>
            <w:tcW w:w="2066" w:type="dxa"/>
            <w:vMerge w:val="restart"/>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 получатель средств — муниципальное бюджетное учреждение культуры</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 «Кореновская межпоселенческая центральная районная библиотека»</w:t>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198,9</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31,0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40,0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50,0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50,0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t>27,9</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68" w:hRule="atLeast"/>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53" w:hRule="atLeast"/>
        </w:trPr>
        <w:tc>
          <w:tcPr>
            <w:tcW w:w="562"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1830"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298" w:type="dxa"/>
            <w:gridSpan w:val="10"/>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комфортной среды для привлечения большего количества пользователей библиотек</w:t>
            </w:r>
          </w:p>
        </w:tc>
      </w:tr>
      <w:tr>
        <w:trPr>
          <w:trHeight w:val="771" w:hRule="atLeast"/>
        </w:trPr>
        <w:tc>
          <w:tcPr>
            <w:tcW w:w="562"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1.4.1.</w:t>
            </w:r>
          </w:p>
        </w:tc>
        <w:tc>
          <w:tcPr>
            <w:tcW w:w="1830"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значенияМБУК МО Кореновский район «Кореновская межпоселенческая центральная районная библиотека</w:t>
            </w:r>
          </w:p>
        </w:tc>
        <w:tc>
          <w:tcPr>
            <w:tcW w:w="383" w:type="dxa"/>
            <w:vMerge w:val="restart"/>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2 151,0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700,0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1 451,0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99" w:type="dxa"/>
            <w:vMerge w:val="restart"/>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комфортных условий</w:t>
            </w:r>
          </w:p>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для читателей библиотек</w:t>
            </w:r>
          </w:p>
        </w:tc>
        <w:tc>
          <w:tcPr>
            <w:tcW w:w="2066" w:type="dxa"/>
            <w:vMerge w:val="restart"/>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val="clear" w:fill="FFFFFF"/>
              <w:snapToGrid w:val="false"/>
              <w:spacing w:lineRule="auto" w:line="276"/>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rHeight w:val="393" w:hRule="atLeast"/>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2 151,0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700,0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1 451,0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69" w:hRule="atLeast"/>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03" w:hRule="atLeast"/>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50" w:hRule="atLeast"/>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c>
          <w:tcPr>
            <w:tcW w:w="1830" w:type="dxa"/>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298" w:type="dxa"/>
            <w:gridSpan w:val="10"/>
            <w:tcBorders>
              <w:start w:val="single" w:sz="4" w:space="0" w:color="000080"/>
              <w:bottom w:val="single" w:sz="4" w:space="0" w:color="000080"/>
              <w:end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библиотечной отрасли.</w:t>
            </w:r>
          </w:p>
        </w:tc>
      </w:tr>
      <w:tr>
        <w:trPr>
          <w:trHeight w:val="367" w:hRule="atLeast"/>
        </w:trPr>
        <w:tc>
          <w:tcPr>
            <w:tcW w:w="562"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1.5.1.</w:t>
            </w:r>
          </w:p>
        </w:tc>
        <w:tc>
          <w:tcPr>
            <w:tcW w:w="1830"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квалификации работников МБУК МО Кореновский район «Кореновская межпоселенческая центральная районная библиотека</w:t>
            </w:r>
          </w:p>
        </w:tc>
        <w:tc>
          <w:tcPr>
            <w:tcW w:w="383" w:type="dxa"/>
            <w:vMerge w:val="restart"/>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20,7</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4,5</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1134"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2026 г.</w:t>
            </w:r>
          </w:p>
        </w:tc>
        <w:tc>
          <w:tcPr>
            <w:tcW w:w="1699"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профессионального уровня работников библиотек</w:t>
            </w:r>
          </w:p>
        </w:tc>
        <w:tc>
          <w:tcPr>
            <w:tcW w:w="2066" w:type="dxa"/>
            <w:vMerge w:val="restart"/>
            <w:tcBorders>
              <w:start w:val="single" w:sz="4" w:space="0" w:color="000080"/>
              <w:bottom w:val="single" w:sz="4" w:space="0" w:color="000080"/>
              <w:end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20" w:hRule="atLeast"/>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20,7</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4,5</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2"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start w:val="single" w:sz="4" w:space="0" w:color="000080"/>
              <w:bottom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0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56"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77"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vMerge w:val="continue"/>
            <w:tcBorders>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9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66"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начальника отдела культуры</w:t>
      </w:r>
      <w:r>
        <w:rPr>
          <w:color w:val="000000"/>
          <w:sz w:val="27"/>
          <w:szCs w:val="27"/>
        </w:rPr>
        <w:t xml:space="preserve">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администрации муниципального </w:t>
      </w:r>
    </w:p>
    <w:p>
      <w:pPr>
        <w:sectPr>
          <w:headerReference w:type="default" r:id="rId14"/>
          <w:headerReference w:type="first" r:id="rId15"/>
          <w:type w:val="nextPage"/>
          <w:pgSz w:orient="landscape" w:w="16838" w:h="11906"/>
          <w:pgMar w:left="1701" w:right="567" w:gutter="0" w:header="720" w:top="1134" w:footer="0" w:bottom="761"/>
          <w:pgNumType w:fmt="decimal"/>
          <w:formProt w:val="false"/>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7"/>
          <w:szCs w:val="27"/>
          <w:shd w:fill="FFFFFF" w:val="clear"/>
        </w:rPr>
        <w:t xml:space="preserve">образования Кореновский район                                                                                                                                 </w:t>
      </w:r>
      <w:r>
        <w:rPr>
          <w:rFonts w:eastAsia="Times New Roman" w:cs="Times New Roman" w:ascii="Times New Roman" w:hAnsi="Times New Roman"/>
          <w:color w:val="000000"/>
          <w:sz w:val="28"/>
          <w:szCs w:val="28"/>
          <w:shd w:fill="FFFFFF" w:val="clear"/>
        </w:rPr>
        <w:t>Д.В. Мартыненко</w:t>
      </w:r>
    </w:p>
    <w:p>
      <w:pPr>
        <w:pStyle w:val="Norma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3</w:t>
      </w:r>
    </w:p>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ind w:start="4248" w:end="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район</w:t>
      </w:r>
    </w:p>
    <w:p>
      <w:pPr>
        <w:pStyle w:val="Normal"/>
        <w:shd w:val="clear" w:fill="FFFFFF"/>
        <w:ind w:start="4248" w:end="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«Развитие культуры на 2022-2026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68" w:type="dxa"/>
        <w:jc w:val="start"/>
        <w:tblInd w:w="-581" w:type="dxa"/>
        <w:tblLayout w:type="fixed"/>
        <w:tblCellMar>
          <w:top w:w="0" w:type="dxa"/>
          <w:start w:w="0" w:type="dxa"/>
          <w:bottom w:w="0" w:type="dxa"/>
          <w:end w:w="0" w:type="dxa"/>
        </w:tblCellMar>
      </w:tblPr>
      <w:tblGrid>
        <w:gridCol w:w="2153"/>
        <w:gridCol w:w="7984"/>
        <w:gridCol w:w="30"/>
      </w:tblGrid>
      <w:tr>
        <w:trPr/>
        <w:tc>
          <w:tcPr>
            <w:tcW w:w="10137" w:type="dxa"/>
            <w:gridSpan w:val="2"/>
            <w:tcBorders/>
            <w:shd w:fill="FFFFFF" w:val="clear"/>
          </w:tcPr>
          <w:p>
            <w:pPr>
              <w:pStyle w:val="Normal"/>
              <w:widowContro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традиционной народной культуры, ремесленной деятельности,</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проведение общественно - значимых культурно - массовых мероприятий</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муниципальном образовании Кореновский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2022-2026 годы»</w:t>
            </w:r>
          </w:p>
          <w:p>
            <w:pPr>
              <w:pStyle w:val="Normal"/>
              <w:snapToGrid w:val="false"/>
              <w:rPr/>
            </w:pPr>
            <w:r>
              <w:rPr/>
            </w:r>
          </w:p>
        </w:tc>
        <w:tc>
          <w:tcPr>
            <w:tcW w:w="30" w:type="dxa"/>
            <w:tcBorders/>
          </w:tcPr>
          <w:p>
            <w:pPr>
              <w:pStyle w:val="Normal"/>
              <w:snapToGrid w:val="false"/>
              <w:rPr/>
            </w:pPr>
            <w:r>
              <w:rPr/>
            </w:r>
          </w:p>
        </w:tc>
      </w:tr>
      <w:tr>
        <w:trPr>
          <w:trHeight w:val="693" w:hRule="atLeast"/>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подпрограммы</w:t>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Цели подпрограммы</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повышение качества и доступности муниципальных услуг в сфере культуры для всех категорий потребителей,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приобщение жителей муниципального образования Кореновский район к культурным ценностям,</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обеспечение преемственности культурных традиций;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и сохранение кадрового потенциала;</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создание благоприятных условий для устойчивого развития сферы культуры.</w:t>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snapToGrid w:val="false"/>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реализации творческой самореализации жителей МО Кореновский район;</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вовлечение населения Кореновского района в создание и продвижение культурного продукта;</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подпрограммы</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предоставляемых дополнительных услуг учреждений культуры;</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МО Кореновский район</w:t>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vAlign w:val="cente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2022-2026 годы</w:t>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b/>
                <w:bCs/>
                <w:color w:val="000000"/>
                <w:sz w:val="28"/>
                <w:szCs w:val="28"/>
                <w:shd w:fill="FFFFFF" w:val="clear"/>
              </w:rPr>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widowControl/>
              <w:suppressAutoHyphens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Объем финансирования мероприятий подпрограммы в</w:t>
            </w:r>
          </w:p>
          <w:p>
            <w:pPr>
              <w:pStyle w:val="Normal"/>
              <w:widowControl/>
              <w:suppressAutoHyphens w:val="fals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2022 - </w:t>
            </w:r>
            <w:r>
              <w:rPr>
                <w:rFonts w:eastAsia="Times New Roman" w:cs="Times New Roman" w:ascii="Times New Roman" w:hAnsi="Times New Roman"/>
                <w:color w:val="000000"/>
                <w:sz w:val="28"/>
                <w:szCs w:val="28"/>
              </w:rPr>
              <w:t xml:space="preserve">2026 годах составляет </w:t>
            </w:r>
            <w:r>
              <w:rPr>
                <w:rFonts w:eastAsia="Times New Roman" w:cs="Times New Roman" w:ascii="Times New Roman" w:hAnsi="Times New Roman"/>
                <w:b/>
                <w:bCs/>
                <w:color w:val="000000"/>
                <w:sz w:val="28"/>
                <w:szCs w:val="28"/>
              </w:rPr>
              <w:t>322 667.3</w:t>
            </w:r>
          </w:p>
          <w:p>
            <w:pPr>
              <w:pStyle w:val="Normal"/>
              <w:widowControl/>
              <w:suppressAutoHyphens w:val="fals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тысяч рублей,</w:t>
            </w:r>
          </w:p>
          <w:p>
            <w:pPr>
              <w:pStyle w:val="Normal"/>
              <w:widowControl/>
              <w:suppressAutoHyphens w:val="fals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 из средств бюджета МО Кореновский район –</w:t>
            </w:r>
            <w:r>
              <w:rPr>
                <w:rFonts w:eastAsia="Times New Roman" w:cs="Times New Roman" w:ascii="Times New Roman" w:hAnsi="Times New Roman"/>
                <w:b/>
                <w:color w:val="000000"/>
                <w:sz w:val="28"/>
                <w:szCs w:val="28"/>
              </w:rPr>
              <w:t xml:space="preserve"> 307 087,3</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 в том числе на:</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57 653,1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62 799,9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78 411,8</w:t>
            </w:r>
            <w:r>
              <w:rPr>
                <w:rFonts w:eastAsia="Times New Roman" w:cs="Times New Roman" w:ascii="Times New Roman" w:hAnsi="Times New Roman"/>
                <w:color w:val="000000"/>
                <w:sz w:val="28"/>
                <w:szCs w:val="28"/>
              </w:rPr>
              <w:t xml:space="preserve">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2025 год – 70562.0 тысяч рублей;</w:t>
            </w:r>
          </w:p>
          <w:p>
            <w:pPr>
              <w:pStyle w:val="Normal"/>
              <w:shd w:val="clear" w:fill="F2F2F2"/>
              <w:ind w:start="-57" w:end="-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37 660,5 тысяч рублей.</w:t>
            </w:r>
          </w:p>
          <w:p>
            <w:pPr>
              <w:pStyle w:val="Normal"/>
              <w:widowControl/>
              <w:suppressAutoHyphens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из средств краевого бюджета –</w:t>
            </w:r>
            <w:r>
              <w:rPr>
                <w:rFonts w:eastAsia="Times New Roman" w:cs="Times New Roman" w:ascii="Times New Roman" w:hAnsi="Times New Roman"/>
                <w:b/>
                <w:color w:val="000000"/>
                <w:sz w:val="28"/>
                <w:szCs w:val="28"/>
              </w:rPr>
              <w:t xml:space="preserve"> 15 580,0 </w:t>
            </w:r>
            <w:r>
              <w:rPr>
                <w:rFonts w:eastAsia="Times New Roman" w:cs="Times New Roman" w:ascii="Times New Roman" w:hAnsi="Times New Roman"/>
                <w:color w:val="000000"/>
                <w:sz w:val="28"/>
                <w:szCs w:val="28"/>
              </w:rPr>
              <w:t>тысяч рублей,</w:t>
            </w:r>
          </w:p>
          <w:p>
            <w:pPr>
              <w:pStyle w:val="Normal"/>
              <w:widowControl/>
              <w:suppressAutoHyphens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том числе на:</w:t>
            </w:r>
          </w:p>
          <w:p>
            <w:pPr>
              <w:pStyle w:val="Normal"/>
              <w:shd w:val="clear" w:fill="F2F2F2"/>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год - 0 тысяч рублей;</w:t>
            </w:r>
          </w:p>
          <w:p>
            <w:pPr>
              <w:pStyle w:val="Normal"/>
              <w:shd w:val="clear" w:fill="F2F2F2"/>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2023 год - 15 000,0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2F2F2"/>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2024 год — </w:t>
            </w:r>
            <w:r>
              <w:rPr>
                <w:rFonts w:eastAsia="Times New Roman" w:cs="Times New Roman" w:ascii="Times New Roman" w:hAnsi="Times New Roman"/>
                <w:b/>
                <w:bCs/>
                <w:color w:val="000000"/>
                <w:sz w:val="28"/>
                <w:szCs w:val="28"/>
                <w:shd w:fill="FFFFFF" w:val="clear"/>
              </w:rPr>
              <w:t xml:space="preserve">580,0 </w:t>
            </w:r>
            <w:r>
              <w:rPr>
                <w:rFonts w:eastAsia="Times New Roman" w:cs="Times New Roman" w:ascii="Times New Roman" w:hAnsi="Times New Roman"/>
                <w:color w:val="000000"/>
                <w:sz w:val="28"/>
                <w:szCs w:val="28"/>
                <w:shd w:fill="FFFFFF" w:val="clear"/>
              </w:rPr>
              <w:t>тысяч рублей;</w:t>
            </w:r>
          </w:p>
          <w:p>
            <w:pPr>
              <w:pStyle w:val="Normal"/>
              <w:shd w:val="clear" w:fill="F2F2F2"/>
              <w:ind w:start="-57" w:end="-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2025 год - 0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2F2F2"/>
              <w:ind w:start="-57" w:end="-57"/>
              <w:jc w:val="both"/>
              <w:rPr/>
            </w:pPr>
            <w:r>
              <w:rPr>
                <w:rFonts w:eastAsia="Times New Roman" w:cs="Times New Roman" w:ascii="Times New Roman" w:hAnsi="Times New Roman"/>
                <w:color w:val="000000"/>
                <w:sz w:val="28"/>
                <w:szCs w:val="28"/>
                <w:shd w:fill="FFFFFF" w:val="clear"/>
              </w:rPr>
              <w:t>2026 год - 0</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FFFFF"/>
              <w:jc w:val="both"/>
              <w:rPr/>
            </w:pPr>
            <w:r>
              <w:rPr/>
            </w:r>
          </w:p>
        </w:tc>
      </w:tr>
      <w:tr>
        <w:trPr/>
        <w:tc>
          <w:tcPr>
            <w:tcW w:w="2153" w:type="dxa"/>
            <w:tcBorders>
              <w:top w:val="single" w:sz="4" w:space="0" w:color="000080"/>
              <w:start w:val="single" w:sz="4" w:space="0" w:color="000080"/>
              <w:bottom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 подпрограммы</w:t>
            </w:r>
          </w:p>
        </w:tc>
        <w:tc>
          <w:tcPr>
            <w:tcW w:w="8014" w:type="dxa"/>
            <w:gridSpan w:val="2"/>
            <w:tcBorders>
              <w:top w:val="single" w:sz="4" w:space="0" w:color="000080"/>
              <w:start w:val="single" w:sz="4" w:space="0" w:color="000080"/>
              <w:bottom w:val="single" w:sz="4" w:space="0" w:color="000080"/>
              <w:end w:val="single" w:sz="4" w:space="0" w:color="000080"/>
            </w:tcBorders>
            <w:shd w:fill="FFFFFF" w:val="clear"/>
            <w:tcMar>
              <w:start w:w="108" w:type="dxa"/>
              <w:end w:w="108" w:type="dxa"/>
            </w:tcM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район</w:t>
            </w:r>
          </w:p>
        </w:tc>
      </w:tr>
    </w:tbl>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15" w:name="2jxsxqh"/>
      <w:bookmarkEnd w:id="15"/>
      <w:r>
        <w:rPr>
          <w:rFonts w:eastAsia="Times New Roman" w:cs="Times New Roman" w:ascii="Times New Roman" w:hAnsi="Times New Roman"/>
          <w:color w:val="000000"/>
          <w:sz w:val="28"/>
          <w:szCs w:val="28"/>
          <w:shd w:fill="FFFFFF" w:val="clear"/>
        </w:rPr>
        <w:t>1.Характеристика текущего состояния и прогноз развития соответствующей сферы реализации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значимых культурно- массовых мероприятий в муниципальном образовании Кореновский район» разработана в соответствии с Указом  Президента Российской Федерации от 7 мая 2012 года № 597 «О мероприятиях по реализации государственной социальной политики», Законом Краснодарского края от 3 ноября 2000 года № 325- КЗ «О культуре», Законом Краснодарского края от 28 июня 2007 года № 1264- КЗ «О государственной политике  в сфере сохранения и развития традиционной  народной культуры Краснодарского края и является программным документом для учреждений культуры, деятельность которых направлена на решение проблем по сохранению, созданию, распространению культурных ценностей в муниципальном образовании Кореновский район.</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Важнейшей составляющей современной культурной жизни муниципального образования Кореновский район является деятельность культурно – досуговых учреждений, которых в районе насчитывается 26. Наряду с организацией и проведением культурно - досуговых мероприятий, весомыми составляющими их основной деятельности являются участие в краевых фестивалях и других мероприятиях художественно-творческого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характера, формирование и удовлетворение потребностей населения в досуге. Увеличиваются объемы муниципальных услуг, оказываемых населению муниципальными учреждениями культуры. Ежегодно клубными учреждениями проводится свыше 10,5 тысяч различных мероприятий.</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Растет ежегодное число посещений культурно-  досуговых мероприятий, увеличивается количество клубных формирований. 336 клубных формирования посещают более 9217 человек. Вырос процент участия населения в деятельности клубных учреждений с 4,9 % до 5,1 %. По мере ежегодного увеличения объема услуг культуры, потребляемых населением Кореновского района, все большее значение приобретает качество предоставляемых муниципальных услуг.</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последнее время Кореновский район стал центром проведения краевых праздников, фестивалей, конкурсов: ежегодно на территории района проводится более 10 краевых фестивалей-конкурсов народного художественного творчества: «Во славу Кубани, на благо России», «Адрес детства - Кубань», «Кубанский казачок», «Салют Победы», фестиваль субкультур «Свежий ветер» и другие. Результатом плодотворного труда работников культуры стало увеличение количества лауреатов и дипломантов всероссийских и краевых фестивалей, смотров, конкурсов. Участие коллективов в крупных краевых мероприятиях позволяет развивать профессиональный уровень, обмениваться опытом с другими коллективами. В формировании культурного продукта муниципальных учреждений культуры участвует 486 человек, влюбленных в свою профессию.</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Кубани растет и ширится казачье движение, славные традиции наших предков возрождаются и в будничной жизни, и в праздниках. Учреждения культуры района выступают достойными её проводниками.</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создания благоприятных условий для организации культурно-массовых мероприятий, культурного досуга и отдыха жителей муниципального образования Кореновский район, развития местного традиционного художественного творчества с учетом потребностей различных социально-возрастных групп населения района возникают ряд проблем, разрешение которых видится программным методом.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 597 «О мероприятиях по реализации государственной социальной политики».</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запросов и потребностей различных категорий населения. В Указанный период развитие сферы культуры района будет направлено на  сохранение   культурного наследия, активизацию   народного    творчества, улучшение культурно-досуговой работы, организацию летнего отдыха одаренных детей и подростков, поддержку и сохранения кадрового состава.</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 и нужд населения Кореновского района.</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в клубных формированиях;</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widowControl/>
        <w:shd w:val="clear" w:fill="FFFFFF"/>
        <w:ind w:firstLine="705"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социальной активности жителей Кореновского района, вовлечение населения в процесс создания культурного продукта и формирования комфортной среды жизнедеятельности населенных пунктов района.</w:t>
      </w:r>
    </w:p>
    <w:p>
      <w:pPr>
        <w:pStyle w:val="Normal"/>
        <w:widowControl/>
        <w:shd w:val="clear" w:fill="FFFFFF"/>
        <w:ind w:firstLine="705" w:end="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ab/>
        <w:t>2. Цели, задачи и целевые показатели, конкретные сроки и этапы реализации подпрограммы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2.1. Основные цели подпрограммы-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widowControl/>
        <w:shd w:val="clear" w:fill="FFFFFF"/>
        <w:ind w:hanging="360" w:end="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ab/>
        <w:t xml:space="preserve">    - повышение эффективности использования ресурсов муниципальных бюджетных учреждений культуры;</w:t>
      </w:r>
    </w:p>
    <w:p>
      <w:pPr>
        <w:pStyle w:val="Normal"/>
        <w:widowControl/>
        <w:shd w:val="clear" w:fill="FFFFFF"/>
        <w:ind w:hanging="360" w:end="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района;  </w:t>
      </w:r>
    </w:p>
    <w:p>
      <w:pPr>
        <w:pStyle w:val="Normal"/>
        <w:widowControl/>
        <w:shd w:val="clear" w:fill="FFFFFF"/>
        <w:ind w:hanging="36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fill="FFFFFF"/>
        <w:ind w:firstLine="706" w:end="0"/>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val="clear" w:fill="FFFFFF"/>
        <w:ind w:start="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Сроки реализации подпрограммы: 2022-2026 годы.</w:t>
      </w:r>
    </w:p>
    <w:p>
      <w:pPr>
        <w:pStyle w:val="Norma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end="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 форме в соответствии с приложением № 2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r>
        <w:rPr>
          <w:rFonts w:eastAsia="Times New Roman" w:cs="Times New Roman" w:ascii="Times New Roman" w:hAnsi="Times New Roman"/>
          <w:b/>
          <w:color w:val="000000"/>
          <w:shd w:fill="FFFFFF" w:val="clear"/>
        </w:rPr>
        <w:t xml:space="preserve">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368" w:type="dxa"/>
        <w:jc w:val="center"/>
        <w:tblInd w:w="0" w:type="dxa"/>
        <w:tblLayout w:type="fixed"/>
        <w:tblCellMar>
          <w:top w:w="0" w:type="dxa"/>
          <w:start w:w="113" w:type="dxa"/>
          <w:bottom w:w="0" w:type="dxa"/>
          <w:end w:w="108" w:type="dxa"/>
        </w:tblCellMar>
      </w:tblPr>
      <w:tblGrid>
        <w:gridCol w:w="1994"/>
        <w:gridCol w:w="1236"/>
        <w:gridCol w:w="1924"/>
        <w:gridCol w:w="1033"/>
        <w:gridCol w:w="1035"/>
        <w:gridCol w:w="973"/>
        <w:gridCol w:w="1099"/>
        <w:gridCol w:w="1072"/>
      </w:tblGrid>
      <w:tr>
        <w:trPr>
          <w:trHeight w:val="233" w:hRule="atLeast"/>
        </w:trPr>
        <w:tc>
          <w:tcPr>
            <w:tcW w:w="1994" w:type="dxa"/>
            <w:vMerge w:val="restart"/>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1236"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7136" w:type="dxa"/>
            <w:gridSpan w:val="6"/>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rHeight w:val="246" w:hRule="atLeast"/>
        </w:trPr>
        <w:tc>
          <w:tcPr>
            <w:tcW w:w="199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36"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24" w:type="dxa"/>
            <w:vMerge w:val="restart"/>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5212"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rHeight w:val="467" w:hRule="atLeast"/>
        </w:trPr>
        <w:tc>
          <w:tcPr>
            <w:tcW w:w="199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36"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2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33"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035"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73"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099"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072"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r>
      <w:tr>
        <w:trPr>
          <w:trHeight w:val="1049" w:hRule="atLeast"/>
        </w:trPr>
        <w:tc>
          <w:tcPr>
            <w:tcW w:w="1994" w:type="dxa"/>
            <w:vMerge w:val="restart"/>
            <w:tcBorders>
              <w:top w:val="single" w:sz="4" w:space="0" w:color="000080"/>
              <w:star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236" w:type="dxa"/>
            <w:vMerge w:val="restart"/>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b/>
                <w:bCs/>
                <w:sz w:val="20"/>
                <w:szCs w:val="20"/>
              </w:rPr>
              <w:t>322 667,3</w:t>
            </w:r>
          </w:p>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start="-57" w:end="-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start="-57" w:end="-57"/>
              <w:jc w:val="center"/>
              <w:rPr/>
            </w:pPr>
            <w:r>
              <w:rPr/>
            </w:r>
          </w:p>
          <w:p>
            <w:pPr>
              <w:pStyle w:val="Normal"/>
              <w:widowControl/>
              <w:suppressAutoHyphens w:val="false"/>
              <w:ind w:start="-57" w:end="-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307 087.3</w:t>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start="-57" w:end="-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tc>
        <w:tc>
          <w:tcPr>
            <w:tcW w:w="1924"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103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10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15 000,0</w:t>
            </w:r>
          </w:p>
        </w:tc>
        <w:tc>
          <w:tcPr>
            <w:tcW w:w="97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109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072"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590" w:hRule="atLeast"/>
        </w:trPr>
        <w:tc>
          <w:tcPr>
            <w:tcW w:w="199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36"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24"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103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7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9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072"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rHeight w:val="681" w:hRule="atLeast"/>
        </w:trPr>
        <w:tc>
          <w:tcPr>
            <w:tcW w:w="199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36"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24"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103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color w:val="FF0000"/>
                <w:sz w:val="20"/>
                <w:szCs w:val="20"/>
              </w:rPr>
            </w:pPr>
            <w:r>
              <w:rPr>
                <w:rFonts w:cs="Times New Roman" w:ascii="Times New Roman" w:hAnsi="Times New Roman"/>
                <w:sz w:val="20"/>
                <w:szCs w:val="20"/>
              </w:rPr>
              <w:t>57 653,1</w:t>
            </w:r>
          </w:p>
          <w:p>
            <w:pPr>
              <w:pStyle w:val="Normal"/>
              <w:shd w:val="clear" w:fill="FFFFFF"/>
              <w:ind w:start="-57" w:end="-57"/>
              <w:jc w:val="center"/>
              <w:rPr>
                <w:rFonts w:ascii="Times New Roman" w:hAnsi="Times New Roman" w:cs="Times New Roman"/>
                <w:color w:val="FF0000"/>
                <w:sz w:val="20"/>
                <w:szCs w:val="20"/>
              </w:rPr>
            </w:pPr>
            <w:r>
              <w:rPr>
                <w:rFonts w:cs="Times New Roman" w:ascii="Times New Roman" w:hAnsi="Times New Roman"/>
                <w:color w:val="FF0000"/>
                <w:sz w:val="20"/>
                <w:szCs w:val="20"/>
              </w:rPr>
            </w:r>
          </w:p>
        </w:tc>
        <w:tc>
          <w:tcPr>
            <w:tcW w:w="10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lang w:val="en-US"/>
              </w:rPr>
            </w:pPr>
            <w:r>
              <w:rPr>
                <w:rFonts w:cs="Times New Roman" w:ascii="Times New Roman" w:hAnsi="Times New Roman"/>
                <w:sz w:val="20"/>
                <w:szCs w:val="20"/>
                <w:lang w:val="en-US"/>
              </w:rPr>
              <w:t>62 799,9</w:t>
            </w:r>
          </w:p>
        </w:tc>
        <w:tc>
          <w:tcPr>
            <w:tcW w:w="97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lang w:val="en-US"/>
              </w:rPr>
            </w:pPr>
            <w:r>
              <w:rPr>
                <w:rFonts w:cs="Times New Roman" w:ascii="Times New Roman" w:hAnsi="Times New Roman"/>
                <w:sz w:val="20"/>
                <w:szCs w:val="20"/>
                <w:lang w:val="en-US"/>
              </w:rPr>
              <w:t>78 411,8</w:t>
            </w:r>
          </w:p>
        </w:tc>
        <w:tc>
          <w:tcPr>
            <w:tcW w:w="109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70562,0</w:t>
            </w:r>
          </w:p>
        </w:tc>
        <w:tc>
          <w:tcPr>
            <w:tcW w:w="1072"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37 660,5</w:t>
            </w:r>
          </w:p>
        </w:tc>
      </w:tr>
      <w:tr>
        <w:trPr>
          <w:trHeight w:val="1677" w:hRule="atLeast"/>
        </w:trPr>
        <w:tc>
          <w:tcPr>
            <w:tcW w:w="1994"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36"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24" w:type="dxa"/>
            <w:tcBorders>
              <w:top w:val="single" w:sz="4" w:space="0" w:color="000080"/>
              <w:star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03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35"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7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99"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72"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r>
    </w:tbl>
    <w:p>
      <w:pPr>
        <w:pStyle w:val="Normal"/>
        <w:widowContro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37"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shd w:val="clear" w:fill="FFFFFF"/>
        <w:ind w:firstLine="68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6. Механизм реализации подпрограммы и контроль за ее выполнением</w:t>
      </w:r>
    </w:p>
    <w:p>
      <w:pPr>
        <w:pStyle w:val="Normal"/>
        <w:widowContro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end="0"/>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fill="FFFFFF"/>
        <w:ind w:firstLine="706" w:end="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sectPr>
          <w:headerReference w:type="default" r:id="rId16"/>
          <w:headerReference w:type="first" r:id="rId17"/>
          <w:type w:val="nextPage"/>
          <w:pgSz w:w="11906" w:h="16838"/>
          <w:pgMar w:left="1701" w:right="567" w:gutter="0" w:header="720" w:top="1134" w:footer="0" w:bottom="851"/>
          <w:pgNumType w:fmt="decimal"/>
          <w:formProt w:val="false"/>
          <w:textDirection w:val="lrTb"/>
          <w:docGrid w:type="default" w:linePitch="24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муниципальной программы муниципального образования Кореновский район</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shd w:fill="FFFFFF" w:val="clear"/>
        </w:rPr>
        <w:t>«Развитие культуры на 2022-2026 годы»</w:t>
      </w:r>
    </w:p>
    <w:tbl>
      <w:tblPr>
        <w:tblW w:w="15058" w:type="dxa"/>
        <w:jc w:val="start"/>
        <w:tblInd w:w="-152" w:type="dxa"/>
        <w:tblLayout w:type="fixed"/>
        <w:tblCellMar>
          <w:top w:w="0" w:type="dxa"/>
          <w:start w:w="113" w:type="dxa"/>
          <w:bottom w:w="0" w:type="dxa"/>
          <w:end w:w="108" w:type="dxa"/>
        </w:tblCellMar>
      </w:tblPr>
      <w:tblGrid>
        <w:gridCol w:w="671"/>
        <w:gridCol w:w="5385"/>
        <w:gridCol w:w="1277"/>
        <w:gridCol w:w="992"/>
        <w:gridCol w:w="1337"/>
        <w:gridCol w:w="1339"/>
        <w:gridCol w:w="1339"/>
        <w:gridCol w:w="1338"/>
        <w:gridCol w:w="1378"/>
      </w:tblGrid>
      <w:tr>
        <w:trPr/>
        <w:tc>
          <w:tcPr>
            <w:tcW w:w="671" w:type="dxa"/>
            <w:vMerge w:val="restart"/>
            <w:tcBorders>
              <w:top w:val="single" w:sz="4" w:space="0" w:color="000080"/>
              <w:start w:val="single" w:sz="4" w:space="0" w:color="000080"/>
              <w:bottom w:val="single" w:sz="4" w:space="0" w:color="000080"/>
            </w:tcBorders>
            <w:shd w:fill="FFFFFF" w:val="clea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385" w:type="dxa"/>
            <w:vMerge w:val="restart"/>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7" w:type="dxa"/>
            <w:vMerge w:val="restart"/>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992" w:type="dxa"/>
            <w:vMerge w:val="restart"/>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6731" w:type="dxa"/>
            <w:gridSpan w:val="5"/>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71"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385"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7"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337"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1339"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1339"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1338"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1378"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r>
      <w:tr>
        <w:trPr/>
        <w:tc>
          <w:tcPr>
            <w:tcW w:w="671"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385"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7"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92"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337"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339"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339"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338" w:type="dxa"/>
            <w:tcBorders>
              <w:top w:val="single" w:sz="4" w:space="0" w:color="000080"/>
              <w:star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378"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r>
      <w:tr>
        <w:trPr/>
        <w:tc>
          <w:tcPr>
            <w:tcW w:w="67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4385" w:type="dxa"/>
            <w:gridSpan w:val="8"/>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67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385"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9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33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1338"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137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pPr>
            <w:r>
              <w:rPr/>
              <w:t>5</w:t>
            </w:r>
          </w:p>
        </w:tc>
      </w:tr>
      <w:tr>
        <w:trPr/>
        <w:tc>
          <w:tcPr>
            <w:tcW w:w="67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1.2</w:t>
            </w:r>
          </w:p>
        </w:tc>
        <w:tc>
          <w:tcPr>
            <w:tcW w:w="5385"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9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33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1338"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137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67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5385"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9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33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1338"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137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pPr>
            <w:r>
              <w:rPr/>
              <w:t>55</w:t>
            </w:r>
          </w:p>
        </w:tc>
      </w:tr>
      <w:tr>
        <w:trPr/>
        <w:tc>
          <w:tcPr>
            <w:tcW w:w="67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5385"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9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33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1338"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137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671"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1.5.</w:t>
            </w:r>
          </w:p>
        </w:tc>
        <w:tc>
          <w:tcPr>
            <w:tcW w:w="5385" w:type="dxa"/>
            <w:tcBorders>
              <w:top w:val="single" w:sz="4" w:space="0" w:color="000080"/>
              <w:star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район;</w:t>
            </w:r>
          </w:p>
        </w:tc>
        <w:tc>
          <w:tcPr>
            <w:tcW w:w="127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92"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1337"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339"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338" w:type="dxa"/>
            <w:tcBorders>
              <w:top w:val="single" w:sz="4" w:space="0" w:color="000080"/>
              <w:star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378" w:type="dxa"/>
            <w:tcBorders>
              <w:top w:val="single" w:sz="4" w:space="0" w:color="000080"/>
              <w:start w:val="single" w:sz="4" w:space="0" w:color="000080"/>
              <w:bottom w:val="single" w:sz="4" w:space="0" w:color="000080"/>
              <w:end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shd w:val="clear" w:fill="FFFFFF"/>
        <w:rPr/>
      </w:pPr>
      <w:r>
        <w:rPr/>
      </w:r>
    </w:p>
    <w:p>
      <w:pPr>
        <w:pStyle w:val="Norma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tbl>
      <w:tblPr>
        <w:tblW w:w="14630" w:type="dxa"/>
        <w:jc w:val="start"/>
        <w:tblInd w:w="7" w:type="dxa"/>
        <w:tblLayout w:type="fixed"/>
        <w:tblCellMar>
          <w:top w:w="0" w:type="dxa"/>
          <w:start w:w="108" w:type="dxa"/>
          <w:bottom w:w="0" w:type="dxa"/>
          <w:end w:w="108" w:type="dxa"/>
        </w:tblCellMar>
      </w:tblPr>
      <w:tblGrid>
        <w:gridCol w:w="11339"/>
        <w:gridCol w:w="3290"/>
      </w:tblGrid>
      <w:tr>
        <w:trPr/>
        <w:tc>
          <w:tcPr>
            <w:tcW w:w="11339" w:type="dxa"/>
            <w:tcBorders/>
            <w:shd w:fill="FFFFFF" w:val="clear"/>
          </w:tcPr>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290" w:type="dxa"/>
            <w:tcBorders/>
            <w:shd w:fill="FFFFFF" w:val="clear"/>
          </w:tcPr>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муниципальной программы муниципального образования Кореновский район</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2022-2026 годы»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4582" w:type="dxa"/>
        <w:jc w:val="center"/>
        <w:tblInd w:w="0" w:type="dxa"/>
        <w:tblLayout w:type="fixed"/>
        <w:tblCellMar>
          <w:top w:w="0" w:type="dxa"/>
          <w:start w:w="113" w:type="dxa"/>
          <w:bottom w:w="0" w:type="dxa"/>
          <w:end w:w="108" w:type="dxa"/>
        </w:tblCellMar>
      </w:tblPr>
      <w:tblGrid>
        <w:gridCol w:w="523"/>
        <w:gridCol w:w="2002"/>
        <w:gridCol w:w="483"/>
        <w:gridCol w:w="1083"/>
        <w:gridCol w:w="1129"/>
        <w:gridCol w:w="187"/>
        <w:gridCol w:w="832"/>
        <w:gridCol w:w="961"/>
        <w:gridCol w:w="844"/>
        <w:gridCol w:w="24"/>
        <w:gridCol w:w="838"/>
        <w:gridCol w:w="786"/>
        <w:gridCol w:w="56"/>
        <w:gridCol w:w="742"/>
        <w:gridCol w:w="1669"/>
        <w:gridCol w:w="2422"/>
      </w:tblGrid>
      <w:tr>
        <w:trPr>
          <w:trHeight w:val="1636" w:hRule="atLeast"/>
          <w:cantSplit w:val="true"/>
        </w:trPr>
        <w:tc>
          <w:tcPr>
            <w:tcW w:w="523" w:type="dxa"/>
            <w:vMerge w:val="restart"/>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2002"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483"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083"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1129" w:type="dxa"/>
            <w:vMerge w:val="restart"/>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всего</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(тыс.руб.)</w:t>
            </w:r>
          </w:p>
        </w:tc>
        <w:tc>
          <w:tcPr>
            <w:tcW w:w="4528" w:type="dxa"/>
            <w:gridSpan w:val="8"/>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по годам</w:t>
            </w:r>
          </w:p>
        </w:tc>
        <w:tc>
          <w:tcPr>
            <w:tcW w:w="742" w:type="dxa"/>
            <w:vMerge w:val="restart"/>
            <w:tcBorders>
              <w:top w:val="single" w:sz="4" w:space="0" w:color="000080"/>
              <w:star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 реализации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669" w:type="dxa"/>
            <w:vMerge w:val="restart"/>
            <w:tcBorders>
              <w:top w:val="single" w:sz="4" w:space="0" w:color="000080"/>
              <w:star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422" w:type="dxa"/>
            <w:vMerge w:val="restart"/>
            <w:tcBorders>
              <w:top w:val="single" w:sz="4" w:space="0" w:color="000080"/>
              <w:start w:val="single" w:sz="4" w:space="0" w:color="000080"/>
              <w:end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заказчик мероприятия, ответственный за выполнение мероприятий и получатель субсидий (субвенция, иных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межбюджетных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389" w:hRule="atLeast"/>
        </w:trPr>
        <w:tc>
          <w:tcPr>
            <w:tcW w:w="523" w:type="dxa"/>
            <w:vMerge w:val="continue"/>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29" w:type="dxa"/>
            <w:vMerge w:val="continue"/>
            <w:tcBorders>
              <w:top w:val="single" w:sz="4" w:space="0" w:color="000080"/>
              <w:start w:val="single" w:sz="4" w:space="0" w:color="000080"/>
              <w:bottom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19"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6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62"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2"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42" w:type="dxa"/>
            <w:vMerge w:val="continue"/>
            <w:tcBorders>
              <w:top w:val="single" w:sz="4" w:space="0" w:color="000080"/>
              <w:start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extDirection w:val="btL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2002"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483"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083"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1129"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1019"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961"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844"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62"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842" w:type="dxa"/>
            <w:gridSpan w:val="2"/>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742"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669" w:type="dxa"/>
            <w:tcBorders>
              <w:top w:val="single" w:sz="4" w:space="0" w:color="000080"/>
              <w:start w:val="single" w:sz="4" w:space="0" w:color="000080"/>
              <w:bottom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2422" w:type="dxa"/>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w:t>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1.</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4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Повышение эффективности использования ресурсов муниципальных бюджетных учреждений культуры;</w:t>
            </w:r>
          </w:p>
        </w:tc>
      </w:tr>
      <w:tr>
        <w:trPr>
          <w:trHeight w:val="954" w:hRule="atLeast"/>
        </w:trPr>
        <w:tc>
          <w:tcPr>
            <w:tcW w:w="52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bookmarkStart w:id="16" w:name="_3j2qqm3"/>
            <w:bookmarkEnd w:id="16"/>
            <w:r>
              <w:rPr>
                <w:rFonts w:eastAsia="Times New Roman" w:cs="Times New Roman" w:ascii="Times New Roman" w:hAnsi="Times New Roman"/>
                <w:color w:val="000000"/>
                <w:sz w:val="20"/>
                <w:szCs w:val="20"/>
                <w:shd w:fill="FFFFFF" w:val="clear"/>
              </w:rPr>
              <w:t>1.1.1.</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выполнения муниципального задания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бюджетного учреждения культуры    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oбразования Кореновский район «Кореновский районный центр народной культуры и досуга»</w:t>
            </w:r>
          </w:p>
        </w:tc>
        <w:tc>
          <w:tcPr>
            <w:tcW w:w="48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12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91" w:end="-42"/>
              <w:jc w:val="center"/>
              <w:rPr>
                <w:rFonts w:ascii="Times New Roman" w:hAnsi="Times New Roman" w:cs="Times New Roman"/>
                <w:b/>
                <w:color w:val="000000"/>
                <w:sz w:val="20"/>
                <w:szCs w:val="20"/>
              </w:rPr>
            </w:pPr>
            <w:r>
              <w:rPr>
                <w:rFonts w:cs="Times New Roman" w:ascii="Times New Roman" w:hAnsi="Times New Roman"/>
                <w:b/>
                <w:color w:val="000000"/>
                <w:sz w:val="20"/>
                <w:szCs w:val="20"/>
              </w:rPr>
              <w:t>274 118,0</w:t>
            </w:r>
          </w:p>
        </w:tc>
        <w:tc>
          <w:tcPr>
            <w:tcW w:w="1019"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53 369,4</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color w:val="000000"/>
                <w:sz w:val="20"/>
                <w:szCs w:val="20"/>
                <w:lang w:val="en-US"/>
              </w:rPr>
            </w:pPr>
            <w:r>
              <w:rPr>
                <w:rFonts w:cs="Times New Roman" w:ascii="Times New Roman" w:hAnsi="Times New Roman"/>
                <w:color w:val="000000"/>
                <w:sz w:val="20"/>
                <w:szCs w:val="20"/>
                <w:lang w:val="en-US"/>
              </w:rPr>
              <w:t>56 608,3</w:t>
            </w:r>
          </w:p>
        </w:tc>
        <w:tc>
          <w:tcPr>
            <w:tcW w:w="844"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63 571,3</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36 216,6</w:t>
            </w:r>
          </w:p>
        </w:tc>
        <w:tc>
          <w:tcPr>
            <w:tcW w:w="742" w:type="dxa"/>
            <w:vMerge w:val="restart"/>
            <w:tcBorders>
              <w:top w:val="single" w:sz="4" w:space="0" w:color="000080"/>
              <w:start w:val="single" w:sz="4" w:space="0" w:color="000080"/>
            </w:tcBorders>
            <w:shd w:fill="FFFFFF" w:val="clear"/>
            <w:vAlign w:val="cente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69"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эффективности муниципальных услуг в сфере 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муниципального 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start="-57" w:end="-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rHeight w:val="506" w:hRule="atLeast"/>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112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19"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4"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vAlign w:val="cente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73" w:hRule="atLeast"/>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112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19"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4"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vAlign w:val="cente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91" w:hRule="atLeast"/>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12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91" w:end="-42"/>
              <w:jc w:val="center"/>
              <w:rPr>
                <w:rFonts w:ascii="Times New Roman" w:hAnsi="Times New Roman" w:cs="Times New Roman"/>
                <w:b/>
                <w:color w:val="000000"/>
                <w:sz w:val="20"/>
                <w:szCs w:val="20"/>
              </w:rPr>
            </w:pPr>
            <w:r>
              <w:rPr>
                <w:rFonts w:cs="Times New Roman" w:ascii="Times New Roman" w:hAnsi="Times New Roman"/>
                <w:b/>
                <w:color w:val="000000"/>
                <w:sz w:val="20"/>
                <w:szCs w:val="20"/>
              </w:rPr>
              <w:t>274 118,0</w:t>
            </w:r>
          </w:p>
        </w:tc>
        <w:tc>
          <w:tcPr>
            <w:tcW w:w="1019"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53 369,4</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pPr>
            <w:r>
              <w:rPr>
                <w:rFonts w:cs="Times New Roman" w:ascii="Times New Roman" w:hAnsi="Times New Roman"/>
                <w:color w:val="000000"/>
                <w:sz w:val="20"/>
                <w:szCs w:val="20"/>
              </w:rPr>
              <w:t xml:space="preserve">56 </w:t>
            </w:r>
            <w:r>
              <w:rPr>
                <w:rFonts w:cs="Times New Roman" w:ascii="Times New Roman" w:hAnsi="Times New Roman"/>
                <w:color w:val="000000"/>
                <w:sz w:val="20"/>
                <w:szCs w:val="20"/>
                <w:lang w:val="en-US"/>
              </w:rPr>
              <w:t>608,3</w:t>
            </w:r>
          </w:p>
        </w:tc>
        <w:tc>
          <w:tcPr>
            <w:tcW w:w="844"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63 571,3</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36 216,6</w:t>
            </w:r>
          </w:p>
        </w:tc>
        <w:tc>
          <w:tcPr>
            <w:tcW w:w="742" w:type="dxa"/>
            <w:vMerge w:val="continue"/>
            <w:tcBorders>
              <w:top w:val="single" w:sz="4" w:space="0" w:color="000080"/>
              <w:start w:val="single" w:sz="4" w:space="0" w:color="000080"/>
            </w:tcBorders>
            <w:shd w:fill="FFFFFF" w:val="clear"/>
            <w:vAlign w:val="center"/>
          </w:tcPr>
          <w:p>
            <w:pPr>
              <w:pStyle w:val="Normal"/>
              <w:widowControl/>
              <w:shd w:val="clear" w:fill="FFFFFF"/>
              <w:snapToGrid w:val="false"/>
              <w:ind w:start="-57" w:end="-57"/>
              <w:rPr>
                <w:rFonts w:ascii="Times New Roman" w:hAnsi="Times New Roman" w:cs="Times New Roman"/>
                <w:sz w:val="20"/>
                <w:szCs w:val="20"/>
              </w:rPr>
            </w:pPr>
            <w:r>
              <w:rPr>
                <w:rFonts w:cs="Times New Roman" w:ascii="Times New Roman" w:hAnsi="Times New Roman"/>
                <w:sz w:val="20"/>
                <w:szCs w:val="20"/>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916" w:hRule="atLeast"/>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129"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19"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4"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vAlign w:val="cente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и развитие традиционной народной культуры, ремесленной деятельности, пропаганда</w:t>
            </w:r>
          </w:p>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лучших образцов народной культуры Кореновского района.</w:t>
            </w:r>
          </w:p>
        </w:tc>
      </w:tr>
      <w:tr>
        <w:trPr>
          <w:trHeight w:val="5216" w:hRule="atLeast"/>
        </w:trPr>
        <w:tc>
          <w:tcPr>
            <w:tcW w:w="523"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1.2.1.</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Подготовка и проведение краевых смотров-конкурсов, фестивалей:</w:t>
            </w:r>
          </w:p>
          <w:p>
            <w:pPr>
              <w:pStyle w:val="Normal"/>
              <w:widowContro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 «Легенды Тамани»</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«Адрес детства Кубань»</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«Во славу Кубани, на благо России»</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«Соприкоснись душою с песней»;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Смотр творческих коллективов на подтверждение (присвоение) званий «Народный самодеятельный коллектив», «Образцовый художественный коллектив»</w:t>
            </w:r>
          </w:p>
        </w:tc>
        <w:tc>
          <w:tcPr>
            <w:tcW w:w="483" w:type="dxa"/>
            <w:vMerge w:val="restart"/>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start="-57" w:end="-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start="-57" w:end="-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color w:val="000000"/>
                <w:sz w:val="20"/>
                <w:szCs w:val="20"/>
                <w:shd w:fill="FFFFFF" w:val="clear"/>
              </w:rPr>
              <w:t>1 754,2</w:t>
            </w:r>
          </w:p>
          <w:p>
            <w:pPr>
              <w:pStyle w:val="Normal"/>
              <w:shd w:val="clear" w:fill="FFFFFF"/>
              <w:ind w:start="-57" w:end="-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start="-57" w:end="-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end="-57"/>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713.6</w:t>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color w:val="000000"/>
                <w:sz w:val="20"/>
                <w:szCs w:val="20"/>
                <w:shd w:fill="FFFFFF" w:val="clear"/>
              </w:rPr>
              <w:t>808,4</w:t>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color w:val="000000"/>
                <w:sz w:val="20"/>
                <w:szCs w:val="20"/>
                <w:shd w:fill="FFFFFF" w:val="clear"/>
              </w:rPr>
              <w:t>114,3</w:t>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color w:val="000000"/>
                <w:sz w:val="20"/>
                <w:szCs w:val="20"/>
                <w:shd w:fill="FFFFFF" w:val="clear"/>
              </w:rPr>
              <w:t>117,9</w:t>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32"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758,4</w:t>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50,0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708,4</w:t>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cs="Times New Roman" w:ascii="Times New Roman" w:hAnsi="Times New Roman"/>
                <w:sz w:val="20"/>
                <w:szCs w:val="20"/>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cs="Times New Roman" w:ascii="Times New Roman" w:hAnsi="Times New Roman"/>
                <w:sz w:val="20"/>
                <w:szCs w:val="20"/>
              </w:rPr>
              <w:t>349,9</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235,6</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114,3</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cs="Times New Roman" w:ascii="Times New Roman" w:hAnsi="Times New Roman"/>
                <w:sz w:val="20"/>
                <w:szCs w:val="20"/>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8" w:type="dxa"/>
            <w:gridSpan w:val="2"/>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r>
          </w:p>
          <w:p>
            <w:pPr>
              <w:pStyle w:val="Normal"/>
              <w:shd w:val="clear" w:fill="FFFFFF"/>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bCs/>
                <w:color w:val="000000"/>
                <w:sz w:val="20"/>
                <w:szCs w:val="20"/>
                <w:shd w:fill="FFFFFF" w:val="clear"/>
              </w:rPr>
              <w:t>106,0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106,0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cs="Times New Roman" w:ascii="Times New Roman" w:hAnsi="Times New Roman"/>
                <w:sz w:val="20"/>
                <w:szCs w:val="20"/>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38" w:type="dxa"/>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450,0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250,0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tcPr>
          <w:p>
            <w:pPr>
              <w:pStyle w:val="Normal"/>
              <w:shd w:val="clear" w:fill="FFFFFF"/>
              <w:snapToGrid w:val="false"/>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89,9</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72,0</w:t>
            </w:r>
          </w:p>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cs="Times New Roman" w:ascii="Times New Roman" w:hAnsi="Times New Roman"/>
                <w:sz w:val="20"/>
                <w:szCs w:val="20"/>
              </w:rPr>
              <w:t>17,9</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2025 г</w:t>
            </w:r>
          </w:p>
        </w:tc>
        <w:tc>
          <w:tcPr>
            <w:tcW w:w="1669"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числа коллективов народного творчества и</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других самодеятельных клубных формирований, участвующих в краевых смотрах- конкурсах (по сравнению с прошлым годом)</w:t>
            </w:r>
          </w:p>
        </w:tc>
        <w:tc>
          <w:tcPr>
            <w:tcW w:w="2422" w:type="dxa"/>
            <w:vMerge w:val="restart"/>
            <w:tcBorders>
              <w:top w:val="single" w:sz="4" w:space="0" w:color="000080"/>
              <w:start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start="-57" w:end="-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rHeight w:val="551"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6"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81"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1 754,2</w:t>
            </w:r>
          </w:p>
        </w:tc>
        <w:tc>
          <w:tcPr>
            <w:tcW w:w="832"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758,4</w:t>
            </w:r>
          </w:p>
        </w:tc>
        <w:tc>
          <w:tcPr>
            <w:tcW w:w="96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349,9</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106,0</w:t>
            </w:r>
          </w:p>
        </w:tc>
        <w:tc>
          <w:tcPr>
            <w:tcW w:w="83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450,0</w:t>
            </w:r>
          </w:p>
        </w:tc>
        <w:tc>
          <w:tcPr>
            <w:tcW w:w="786"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89,9</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2"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79" w:hRule="atLeast"/>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одаренных детей, развитие интеллектуальных, творческих способностей детей и подростков в летний период.</w:t>
            </w:r>
          </w:p>
        </w:tc>
      </w:tr>
      <w:tr>
        <w:trPr/>
        <w:tc>
          <w:tcPr>
            <w:tcW w:w="52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1.3.1</w:t>
            </w:r>
            <w:r>
              <w:rPr>
                <w:rFonts w:eastAsia="Times New Roman" w:cs="Times New Roman" w:ascii="Times New Roman" w:hAnsi="Times New Roman"/>
                <w:color w:val="000000"/>
                <w:sz w:val="20"/>
                <w:szCs w:val="20"/>
                <w:shd w:fill="FFFFFF" w:val="clear"/>
              </w:rPr>
              <w:t>.</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и оздоровления одаренных детей школ искусств и участников детских творческих коллективов.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b/>
                <w:sz w:val="20"/>
                <w:szCs w:val="20"/>
              </w:rPr>
            </w:pPr>
            <w:r>
              <w:rPr>
                <w:rFonts w:cs="Times New Roman" w:ascii="Times New Roman" w:hAnsi="Times New Roman"/>
                <w:b/>
                <w:sz w:val="20"/>
                <w:szCs w:val="20"/>
              </w:rPr>
              <w:t>4 814,3</w:t>
            </w:r>
          </w:p>
        </w:tc>
        <w:tc>
          <w:tcPr>
            <w:tcW w:w="832" w:type="dxa"/>
            <w:tcBorders>
              <w:top w:val="single" w:sz="4" w:space="0" w:color="000080"/>
              <w:start w:val="single" w:sz="4" w:space="0" w:color="000080"/>
              <w:bottom w:val="single" w:sz="4" w:space="0" w:color="000080"/>
            </w:tcBorders>
            <w:shd w:fill="FFFFFF" w:val="clear"/>
            <w:vAlign w:val="center"/>
          </w:tcPr>
          <w:p>
            <w:pPr>
              <w:pStyle w:val="Normal"/>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star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r>
          </w:p>
          <w:p>
            <w:pPr>
              <w:pStyle w:val="Normal"/>
              <w:widowControl/>
              <w:shd w:val="clear" w:fill="FFFFFF"/>
              <w:ind w:start="-57" w:end="-57"/>
              <w:jc w:val="center"/>
              <w:rPr>
                <w:rFonts w:ascii="Times New Roman" w:hAnsi="Times New Roman" w:eastAsia="Times New Roman" w:cs="Times New Roman"/>
                <w:bCs/>
                <w:color w:val="000000"/>
                <w:sz w:val="20"/>
                <w:szCs w:val="20"/>
              </w:rPr>
            </w:pPr>
            <w:r>
              <w:rPr>
                <w:rFonts w:eastAsia="Times New Roman" w:cs="Times New Roman" w:ascii="Times New Roman" w:hAnsi="Times New Roman"/>
                <w:bCs/>
                <w:color w:val="000000"/>
                <w:sz w:val="20"/>
                <w:szCs w:val="20"/>
              </w:rPr>
              <w:t>800,0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1800,0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750,0</w:t>
            </w:r>
          </w:p>
        </w:tc>
        <w:tc>
          <w:tcPr>
            <w:tcW w:w="798" w:type="dxa"/>
            <w:gridSpan w:val="2"/>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69"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 и</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досуга»</w:t>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26" w:hRule="atLeast"/>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4 814,3</w:t>
            </w:r>
          </w:p>
        </w:tc>
        <w:tc>
          <w:tcPr>
            <w:tcW w:w="832" w:type="dxa"/>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800,0</w:t>
            </w:r>
          </w:p>
        </w:tc>
        <w:tc>
          <w:tcPr>
            <w:tcW w:w="838" w:type="dxa"/>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1800,0</w:t>
            </w:r>
          </w:p>
        </w:tc>
        <w:tc>
          <w:tcPr>
            <w:tcW w:w="786" w:type="dxa"/>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750,0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cs="Times New Roman"/>
                <w:sz w:val="20"/>
                <w:szCs w:val="20"/>
              </w:rPr>
            </w:pPr>
            <w:r>
              <w:rPr>
                <w:rFonts w:cs="Times New Roman" w:ascii="Times New Roman" w:hAnsi="Times New Roman"/>
                <w:sz w:val="20"/>
                <w:szCs w:val="20"/>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Создание условий для реализации творческих инициатив одаренных детей школ искусств и</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участников детских творческих коллективов учреждений культур в летний период.</w:t>
            </w:r>
          </w:p>
        </w:tc>
      </w:tr>
      <w:tr>
        <w:trPr>
          <w:trHeight w:val="1020" w:hRule="atLeast"/>
        </w:trPr>
        <w:tc>
          <w:tcPr>
            <w:tcW w:w="523"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1.4.1</w:t>
            </w:r>
            <w:r>
              <w:rPr>
                <w:rFonts w:eastAsia="Times New Roman" w:cs="Times New Roman" w:ascii="Times New Roman" w:hAnsi="Times New Roman"/>
                <w:color w:val="000000"/>
                <w:sz w:val="20"/>
                <w:szCs w:val="20"/>
                <w:shd w:fill="FFFFFF" w:val="clear"/>
              </w:rPr>
              <w:t>.</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доставки детей к месту отдыха</w:t>
            </w:r>
          </w:p>
        </w:tc>
        <w:tc>
          <w:tcPr>
            <w:tcW w:w="483" w:type="dxa"/>
            <w:vMerge w:val="restart"/>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770,0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90,0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400,0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98" w:type="dxa"/>
            <w:gridSpan w:val="2"/>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2022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2-3кв. 2023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2024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2025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2026 г</w:t>
            </w:r>
          </w:p>
        </w:tc>
        <w:tc>
          <w:tcPr>
            <w:tcW w:w="1669" w:type="dxa"/>
            <w:vMerge w:val="restart"/>
            <w:tcBorders>
              <w:top w:val="single" w:sz="4" w:space="0" w:color="000080"/>
              <w:start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770,0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90,0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400,0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 пропаганда здорового образа жизни.</w:t>
            </w:r>
          </w:p>
        </w:tc>
      </w:tr>
      <w:tr>
        <w:trPr>
          <w:trHeight w:val="1880" w:hRule="atLeast"/>
        </w:trPr>
        <w:tc>
          <w:tcPr>
            <w:tcW w:w="52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bookmarkStart w:id="17" w:name="_1y810tw"/>
            <w:bookmarkEnd w:id="17"/>
            <w:r>
              <w:rPr>
                <w:rFonts w:eastAsia="Times New Roman" w:cs="Times New Roman" w:ascii="Times New Roman" w:hAnsi="Times New Roman"/>
                <w:sz w:val="20"/>
                <w:szCs w:val="20"/>
                <w:shd w:fill="FFFFFF" w:val="clear"/>
              </w:rPr>
              <w:t>1.5.1</w:t>
            </w:r>
            <w:r>
              <w:rPr>
                <w:rFonts w:eastAsia="Times New Roman" w:cs="Times New Roman" w:ascii="Times New Roman" w:hAnsi="Times New Roman"/>
                <w:color w:val="000000"/>
                <w:sz w:val="20"/>
                <w:szCs w:val="20"/>
                <w:shd w:fill="FFFFFF" w:val="clear"/>
              </w:rPr>
              <w:t>.</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8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11 337,8</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1 940,4</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4 881,5</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1 840,7</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 2022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 2023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 2025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69"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42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11 337,8</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1 940,4</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4 881,5</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1 840,7</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9" w:hRule="atLeast"/>
        </w:trPr>
        <w:tc>
          <w:tcPr>
            <w:tcW w:w="523" w:type="dxa"/>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w:t>
            </w:r>
          </w:p>
        </w:tc>
        <w:tc>
          <w:tcPr>
            <w:tcW w:w="2002" w:type="dxa"/>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Задача</w:t>
            </w:r>
          </w:p>
        </w:tc>
        <w:tc>
          <w:tcPr>
            <w:tcW w:w="483" w:type="dxa"/>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rHeight w:val="2593" w:hRule="atLeast"/>
        </w:trPr>
        <w:tc>
          <w:tcPr>
            <w:tcW w:w="523" w:type="dxa"/>
            <w:vMerge w:val="restart"/>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1.6.1</w:t>
            </w:r>
          </w:p>
        </w:tc>
        <w:tc>
          <w:tcPr>
            <w:tcW w:w="2002"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A"/>
                <w:sz w:val="20"/>
                <w:szCs w:val="20"/>
              </w:rPr>
              <w:t>Подготовка и проведение мероприятий по поддержке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tc>
        <w:tc>
          <w:tcPr>
            <w:tcW w:w="1316" w:type="dxa"/>
            <w:gridSpan w:val="2"/>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2"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restart"/>
            <w:tcBorders>
              <w:top w:val="single" w:sz="4" w:space="0" w:color="000080"/>
              <w:start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69" w:type="dxa"/>
            <w:vMerge w:val="restart"/>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Создание условий для деятельности </w:t>
            </w:r>
            <w:r>
              <w:rPr>
                <w:rFonts w:eastAsia="Times New Roman" w:cs="Times New Roman" w:ascii="Times New Roman" w:hAnsi="Times New Roman"/>
                <w:color w:val="00000A"/>
                <w:sz w:val="20"/>
                <w:szCs w:val="20"/>
              </w:rPr>
              <w:t>добровольческих (волонтерских) и некоммерческих организаций</w:t>
            </w:r>
          </w:p>
        </w:tc>
        <w:tc>
          <w:tcPr>
            <w:tcW w:w="2422" w:type="dxa"/>
            <w:vMerge w:val="restart"/>
            <w:tcBorders>
              <w:top w:val="single" w:sz="4" w:space="0" w:color="000080"/>
              <w:start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shd w:val="clear" w:fill="FFFFFF"/>
              <w:snapToGrid w:val="false"/>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w:t>
            </w:r>
          </w:p>
        </w:tc>
      </w:tr>
      <w:tr>
        <w:trPr>
          <w:trHeight w:val="417"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7"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82"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16" w:type="dxa"/>
            <w:gridSpan w:val="2"/>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2"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start w:val="single" w:sz="4" w:space="0" w:color="000080"/>
              <w:bottom w:val="single" w:sz="4" w:space="0" w:color="00000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23" w:hRule="atLeast"/>
        </w:trPr>
        <w:tc>
          <w:tcPr>
            <w:tcW w:w="523"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w:t>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snapToGrid w:val="false"/>
              <w:ind w:start="-57" w:end="-57"/>
              <w:rPr/>
            </w:pPr>
            <w:r>
              <w:rPr>
                <w:rFonts w:eastAsia="Times New Roman" w:cs="Times New Roman" w:ascii="Times New Roman" w:hAnsi="Times New Roman"/>
                <w:sz w:val="20"/>
                <w:szCs w:val="20"/>
                <w:shd w:fill="FFFFFF" w:val="clear"/>
              </w:rPr>
              <w:t>Улучшение качества услуг, предоставляемых учреждениями культуры муниципального образования Кореновский</w:t>
            </w:r>
            <w:r>
              <w:rPr>
                <w:rFonts w:cs="Times New Roman" w:ascii="Times New Roman" w:hAnsi="Times New Roman"/>
                <w:sz w:val="20"/>
                <w:szCs w:val="20"/>
              </w:rPr>
              <w:t xml:space="preserve"> </w:t>
            </w:r>
            <w:r>
              <w:rPr>
                <w:rFonts w:eastAsia="Times New Roman" w:cs="Times New Roman" w:ascii="Times New Roman" w:hAnsi="Times New Roman"/>
                <w:sz w:val="20"/>
                <w:szCs w:val="20"/>
                <w:shd w:fill="FFFFFF" w:val="clear"/>
              </w:rPr>
              <w:t>район за счет притока квалифицированных кадров.</w:t>
            </w:r>
          </w:p>
        </w:tc>
      </w:tr>
      <w:tr>
        <w:trPr>
          <w:trHeight w:val="1707" w:hRule="atLeast"/>
        </w:trPr>
        <w:tc>
          <w:tcPr>
            <w:tcW w:w="52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1.7.1.</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483"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snapToGrid w:val="false"/>
              <w:ind w:start="-57" w:end="-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2" w:type="dxa"/>
            <w:vMerge w:val="restart"/>
            <w:tcBorders>
              <w:top w:val="single" w:sz="4" w:space="0" w:color="000080"/>
              <w:start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 г</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2023 г</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 г</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2026 г</w:t>
            </w:r>
          </w:p>
        </w:tc>
        <w:tc>
          <w:tcPr>
            <w:tcW w:w="1669" w:type="dxa"/>
            <w:vMerge w:val="restart"/>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учреждение</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народной культуры</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 досуга»</w:t>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b/>
                <w:sz w:val="20"/>
                <w:szCs w:val="20"/>
              </w:rPr>
            </w:pPr>
            <w:r>
              <w:rPr>
                <w:rFonts w:cs="Times New Roman" w:ascii="Times New Roman" w:hAnsi="Times New Roman"/>
                <w:b/>
                <w:sz w:val="20"/>
                <w:szCs w:val="20"/>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sz w:val="20"/>
                <w:szCs w:val="20"/>
              </w:rPr>
            </w:pPr>
            <w:r>
              <w:rPr>
                <w:rFonts w:cs="Times New Roman" w:ascii="Times New Roman" w:hAnsi="Times New Roman"/>
                <w:sz w:val="20"/>
                <w:szCs w:val="20"/>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1.8.</w:t>
            </w:r>
          </w:p>
        </w:tc>
        <w:tc>
          <w:tcPr>
            <w:tcW w:w="2002"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1573" w:type="dxa"/>
            <w:gridSpan w:val="13"/>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pPr>
            <w:r>
              <w:rPr>
                <w:rFonts w:eastAsia="Times New Roman" w:cs="Times New Roman" w:ascii="Times New Roman" w:hAnsi="Times New Roman"/>
                <w:sz w:val="20"/>
                <w:szCs w:val="20"/>
                <w:shd w:fill="FFFFFF" w:val="clear"/>
              </w:rPr>
              <w:t>Создание условий для повышения качества услуг, предоставляемых учреждениями культуры,</w:t>
            </w:r>
            <w:r>
              <w:rPr>
                <w:rFonts w:cs="Times New Roman" w:ascii="Times New Roman" w:hAnsi="Times New Roman"/>
                <w:sz w:val="20"/>
                <w:szCs w:val="20"/>
              </w:rPr>
              <w:t xml:space="preserve"> </w:t>
            </w:r>
            <w:r>
              <w:rPr>
                <w:rFonts w:eastAsia="Times New Roman" w:cs="Times New Roman" w:ascii="Times New Roman" w:hAnsi="Times New Roman"/>
                <w:sz w:val="20"/>
                <w:szCs w:val="20"/>
              </w:rPr>
              <w:t>укрепление материально технической базы клубных учреждений.</w:t>
            </w:r>
          </w:p>
        </w:tc>
      </w:tr>
      <w:tr>
        <w:trPr>
          <w:trHeight w:val="1658" w:hRule="atLeast"/>
        </w:trPr>
        <w:tc>
          <w:tcPr>
            <w:tcW w:w="523" w:type="dxa"/>
            <w:vMerge w:val="restart"/>
            <w:tcBorders>
              <w:top w:val="single" w:sz="4" w:space="0" w:color="000080"/>
              <w:start w:val="single" w:sz="4" w:space="0" w:color="00000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1.8.1.</w:t>
            </w:r>
          </w:p>
        </w:tc>
        <w:tc>
          <w:tcPr>
            <w:tcW w:w="2002" w:type="dxa"/>
            <w:vMerge w:val="restart"/>
            <w:tcBorders>
              <w:top w:val="single" w:sz="4" w:space="0" w:color="000080"/>
              <w:start w:val="single" w:sz="4" w:space="0" w:color="00008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расходных обязательств в части ремонта и укрепления материально-технической базы, технического оснащения,</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изготовлению проектно-сметной документации МБУК МО «Кореновский районный центр народной культуры и досуга»</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29 872,8</w:t>
            </w:r>
          </w:p>
          <w:p>
            <w:pPr>
              <w:pStyle w:val="Normal"/>
              <w:widowContro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r>
          </w:p>
        </w:tc>
        <w:tc>
          <w:tcPr>
            <w:tcW w:w="832"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18 106,9</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8 761,9</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2 500,0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504,0</w:t>
            </w:r>
          </w:p>
        </w:tc>
        <w:tc>
          <w:tcPr>
            <w:tcW w:w="742" w:type="dxa"/>
            <w:vMerge w:val="restart"/>
            <w:tcBorders>
              <w:top w:val="single" w:sz="4" w:space="0" w:color="000080"/>
              <w:start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69"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2" w:type="dxa"/>
            <w:vMerge w:val="restart"/>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w:t>
            </w:r>
          </w:p>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shd w:val="clear" w:fill="FFFFFF"/>
              <w:ind w:start="-57" w:end="-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3" w:type="dxa"/>
            <w:vMerge w:val="continue"/>
            <w:tcBorders>
              <w:top w:val="single" w:sz="4" w:space="0" w:color="000080"/>
              <w:start w:val="single" w:sz="4" w:space="0" w:color="00000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15 580,0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15 000,0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580,0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9" w:hRule="atLeast"/>
        </w:trPr>
        <w:tc>
          <w:tcPr>
            <w:tcW w:w="523" w:type="dxa"/>
            <w:vMerge w:val="continue"/>
            <w:tcBorders>
              <w:top w:val="single" w:sz="4" w:space="0" w:color="000080"/>
              <w:start w:val="single" w:sz="4" w:space="0" w:color="00000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33" w:hRule="atLeast"/>
        </w:trPr>
        <w:tc>
          <w:tcPr>
            <w:tcW w:w="523" w:type="dxa"/>
            <w:vMerge w:val="continue"/>
            <w:tcBorders>
              <w:top w:val="single" w:sz="4" w:space="0" w:color="000080"/>
              <w:start w:val="single" w:sz="4" w:space="0" w:color="00000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top w:val="single" w:sz="4" w:space="0" w:color="000080"/>
              <w:start w:val="single" w:sz="4" w:space="0" w:color="000080"/>
              <w:bottom w:val="single" w:sz="4" w:space="0" w:color="000080"/>
            </w:tcBorders>
            <w:shd w:fill="FFFFFF" w:val="clear"/>
            <w:vAlign w:val="center"/>
          </w:tcPr>
          <w:p>
            <w:pPr>
              <w:pStyle w:val="Normal"/>
              <w:shd w:val="clear" w:fill="FFFFFF"/>
              <w:snapToGrid w:val="false"/>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r>
          </w:p>
          <w:p>
            <w:pPr>
              <w:pStyle w:val="Normal"/>
              <w:shd w:val="clear" w:fill="FFFFFF"/>
              <w:snapToGrid w:val="false"/>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14 292,8</w:t>
            </w:r>
          </w:p>
          <w:p>
            <w:pPr>
              <w:pStyle w:val="Normal"/>
              <w:widowControl/>
              <w:shd w:val="clear" w:fill="FFFFFF"/>
              <w:ind w:start="-57" w:end="-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r>
          </w:p>
        </w:tc>
        <w:tc>
          <w:tcPr>
            <w:tcW w:w="832" w:type="dxa"/>
            <w:tcBorders>
              <w:top w:val="single" w:sz="4" w:space="0" w:color="000080"/>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3 106,9</w:t>
            </w:r>
          </w:p>
        </w:tc>
        <w:tc>
          <w:tcPr>
            <w:tcW w:w="868"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8 181,9</w:t>
            </w:r>
          </w:p>
        </w:tc>
        <w:tc>
          <w:tcPr>
            <w:tcW w:w="838" w:type="dxa"/>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2 500,0</w:t>
            </w:r>
          </w:p>
        </w:tc>
        <w:tc>
          <w:tcPr>
            <w:tcW w:w="842" w:type="dxa"/>
            <w:gridSpan w:val="2"/>
            <w:tcBorders>
              <w:top w:val="single" w:sz="4" w:space="0" w:color="000080"/>
              <w:start w:val="single" w:sz="4" w:space="0" w:color="000080"/>
              <w:bottom w:val="single" w:sz="4" w:space="0" w:color="000080"/>
            </w:tcBorders>
            <w:shd w:fill="FFFFFF" w:val="clear"/>
            <w:vAlign w:val="center"/>
          </w:tcPr>
          <w:p>
            <w:pPr>
              <w:pStyle w:val="Normal"/>
              <w:widowContro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504,0</w:t>
            </w:r>
          </w:p>
        </w:tc>
        <w:tc>
          <w:tcPr>
            <w:tcW w:w="74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71" w:hRule="atLeast"/>
        </w:trPr>
        <w:tc>
          <w:tcPr>
            <w:tcW w:w="523" w:type="dxa"/>
            <w:vMerge w:val="continue"/>
            <w:tcBorders>
              <w:top w:val="single" w:sz="4" w:space="0" w:color="000080"/>
              <w:start w:val="single" w:sz="4" w:space="0" w:color="00000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start w:val="single" w:sz="4" w:space="0" w:color="000080"/>
            </w:tcBorders>
            <w:shd w:fill="FFFFFF" w:val="clear"/>
          </w:tcPr>
          <w:p>
            <w:pPr>
              <w:pStyle w:val="Normal"/>
              <w:widowContro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start w:val="single" w:sz="4" w:space="0" w:color="000080"/>
              <w:bottom w:val="single" w:sz="4" w:space="0" w:color="00000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start w:val="single" w:sz="4" w:space="0" w:color="000080"/>
              <w:bottom w:val="single" w:sz="4" w:space="0" w:color="00000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68" w:type="dxa"/>
            <w:gridSpan w:val="2"/>
            <w:tcBorders>
              <w:top w:val="single" w:sz="4" w:space="0" w:color="000080"/>
              <w:start w:val="single" w:sz="4" w:space="0" w:color="000080"/>
              <w:bottom w:val="single" w:sz="4" w:space="0" w:color="00000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38" w:type="dxa"/>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top w:val="single" w:sz="4" w:space="0" w:color="000080"/>
              <w:start w:val="single" w:sz="4" w:space="0" w:color="00008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0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0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0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1573" w:type="dxa"/>
            <w:gridSpan w:val="13"/>
            <w:tcBorders>
              <w:top w:val="single" w:sz="4" w:space="0" w:color="000000"/>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молодежи и взрослого населения предоставление возможности для саморазвития путем участия в фестивалях и конкурсах различного уровня</w:t>
            </w:r>
          </w:p>
        </w:tc>
      </w:tr>
      <w:tr>
        <w:trPr>
          <w:trHeight w:val="985" w:hRule="atLeast"/>
        </w:trPr>
        <w:tc>
          <w:tcPr>
            <w:tcW w:w="523" w:type="dxa"/>
            <w:vMerge w:val="restart"/>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1.9.1</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83" w:type="dxa"/>
            <w:vMerge w:val="restart"/>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start w:val="single" w:sz="4" w:space="0" w:color="000080"/>
              <w:bottom w:val="single" w:sz="4" w:space="0" w:color="000080"/>
            </w:tcBorders>
            <w:shd w:fill="FFFFFF" w:val="clear"/>
            <w:vAlign w:val="center"/>
          </w:tcPr>
          <w:p>
            <w:pPr>
              <w:pStyle w:val="Norma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start w:val="single" w:sz="4" w:space="0" w:color="000080"/>
              <w:bottom w:val="single" w:sz="4" w:space="0" w:color="000080"/>
            </w:tcBorders>
            <w:shd w:fill="FFFFFF" w:val="clear"/>
            <w:vAlign w:val="center"/>
          </w:tcPr>
          <w:p>
            <w:pPr>
              <w:pStyle w:val="Normal"/>
              <w:shd w:val="clear" w:fill="FFFFFF"/>
              <w:tabs>
                <w:tab w:val="clear" w:pos="708"/>
                <w:tab w:val="left" w:pos="268" w:leader="none"/>
                <w:tab w:val="center" w:pos="374" w:leader="none"/>
              </w:tabs>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tcBorders>
              <w:start w:val="single" w:sz="4" w:space="0" w:color="000080"/>
              <w:bottom w:val="single" w:sz="4" w:space="0" w:color="00008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669" w:type="dxa"/>
            <w:vMerge w:val="restart"/>
            <w:tcBorders>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cs="Times New Roman"/>
                <w:sz w:val="20"/>
                <w:szCs w:val="20"/>
              </w:rPr>
            </w:pPr>
            <w:r>
              <w:rPr>
                <w:rFonts w:cs="Times New Roman" w:ascii="Times New Roman" w:hAnsi="Times New Roman"/>
                <w:sz w:val="20"/>
                <w:szCs w:val="20"/>
              </w:rPr>
              <w:t>Повышение профессионального уровня работников районного центра народной культуры и досуга</w:t>
            </w:r>
          </w:p>
        </w:tc>
        <w:tc>
          <w:tcPr>
            <w:tcW w:w="2422" w:type="dxa"/>
            <w:vMerge w:val="restart"/>
            <w:tcBorders>
              <w:start w:val="single" w:sz="4" w:space="0" w:color="000080"/>
              <w:bottom w:val="single" w:sz="4" w:space="0" w:color="000080"/>
              <w:end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start="-57" w:end="-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restart"/>
            <w:tcBorders>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start w:val="single" w:sz="4" w:space="0" w:color="000080"/>
              <w:bottom w:val="single" w:sz="4" w:space="0" w:color="000080"/>
            </w:tcBorders>
            <w:shd w:fill="FFFFFF" w:val="clear"/>
          </w:tcPr>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start="-57" w:end="-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start w:val="single" w:sz="4" w:space="0" w:color="000080"/>
              <w:bottom w:val="single" w:sz="4" w:space="0" w:color="000080"/>
            </w:tcBorders>
            <w:shd w:fill="FFFFFF" w:val="clear"/>
            <w:vAlign w:val="center"/>
          </w:tcPr>
          <w:p>
            <w:pPr>
              <w:pStyle w:val="Normal"/>
              <w:shd w:val="clear" w:fill="FFFFFF"/>
              <w:tabs>
                <w:tab w:val="clear" w:pos="708"/>
                <w:tab w:val="left" w:pos="268" w:leader="none"/>
                <w:tab w:val="center" w:pos="374" w:leader="none"/>
              </w:tabs>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start w:val="single" w:sz="4" w:space="0" w:color="000080"/>
              <w:bottom w:val="single" w:sz="4" w:space="0" w:color="000080"/>
            </w:tcBorders>
            <w:shd w:fill="FFFFFF" w:val="clear"/>
          </w:tcPr>
          <w:p>
            <w:pPr>
              <w:pStyle w:val="Normal"/>
              <w:shd w:val="clear" w:fill="FFFFFF"/>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2"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8"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8" w:type="dxa"/>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2" w:type="dxa"/>
            <w:gridSpan w:val="2"/>
            <w:tcBorders>
              <w:start w:val="single" w:sz="4" w:space="0" w:color="000080"/>
              <w:bottom w:val="single" w:sz="4" w:space="0" w:color="00008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start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start w:val="single" w:sz="4" w:space="0" w:color="000080"/>
              <w:bottom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start w:val="single" w:sz="4" w:space="0" w:color="000080"/>
              <w:bottom w:val="single" w:sz="4" w:space="0" w:color="000080"/>
              <w:end w:val="single" w:sz="4" w:space="0" w:color="00008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shd w:val="clear" w:fill="FFFFFF"/>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sectPr>
          <w:headerReference w:type="default" r:id="rId18"/>
          <w:headerReference w:type="first" r:id="rId19"/>
          <w:type w:val="nextPage"/>
          <w:pgSz w:orient="landscape" w:w="16838" w:h="11906"/>
          <w:pgMar w:left="1134" w:right="1134" w:gutter="0" w:header="1134" w:top="1693" w:footer="0" w:bottom="1134"/>
          <w:pgNumType w:start="41" w:fmt="decimal"/>
          <w:formProt w:val="false"/>
          <w:textDirection w:val="lrTb"/>
          <w:docGrid w:type="default" w:linePitch="36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4</w:t>
      </w:r>
    </w:p>
    <w:p>
      <w:pPr>
        <w:pStyle w:val="Norma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shd w:val="clear" w:fill="FFFFFF"/>
        <w:ind w:start="4248" w:end="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fill="FFFFFF"/>
        <w:ind w:start="4248" w:end="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район</w:t>
      </w:r>
    </w:p>
    <w:p>
      <w:pPr>
        <w:pStyle w:val="Normal"/>
        <w:shd w:val="clear" w:fill="FFFFFF"/>
        <w:ind w:start="4248" w:end="0"/>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«Развитие культуры на 2022-2026 годы»</w:t>
      </w:r>
    </w:p>
    <w:p>
      <w:pPr>
        <w:pStyle w:val="Normal"/>
        <w:shd w:val="clear" w:fill="FFFFFF"/>
        <w:ind w:start="4248" w:end="0"/>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9957" w:type="dxa"/>
        <w:jc w:val="start"/>
        <w:tblInd w:w="-56" w:type="dxa"/>
        <w:tblLayout w:type="fixed"/>
        <w:tblCellMar>
          <w:top w:w="0" w:type="dxa"/>
          <w:start w:w="0" w:type="dxa"/>
          <w:bottom w:w="0" w:type="dxa"/>
          <w:end w:w="0" w:type="dxa"/>
        </w:tblCellMar>
      </w:tblPr>
      <w:tblGrid>
        <w:gridCol w:w="2318"/>
        <w:gridCol w:w="7599"/>
        <w:gridCol w:w="39"/>
      </w:tblGrid>
      <w:tr>
        <w:trPr/>
        <w:tc>
          <w:tcPr>
            <w:tcW w:w="9917" w:type="dxa"/>
            <w:gridSpan w:val="2"/>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Подпрограммы </w:t>
            </w:r>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район</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2022-2026 годы»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9" w:type="dxa"/>
            <w:tcBorders/>
          </w:tcPr>
          <w:p>
            <w:pPr>
              <w:pStyle w:val="Normal"/>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2318" w:type="dxa"/>
            <w:tcBorders>
              <w:top w:val="single" w:sz="4" w:space="0" w:color="000000"/>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Координатор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318" w:type="dxa"/>
            <w:tcBorders>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Участники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tcBorders>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 администрации муниципального образования Кореновский район</w:t>
            </w:r>
          </w:p>
        </w:tc>
      </w:tr>
      <w:tr>
        <w:trPr/>
        <w:tc>
          <w:tcPr>
            <w:tcW w:w="2318" w:type="dxa"/>
            <w:tcBorders>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Цель</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подпрограммы</w:t>
            </w:r>
          </w:p>
        </w:tc>
        <w:tc>
          <w:tcPr>
            <w:tcW w:w="7638" w:type="dxa"/>
            <w:gridSpan w:val="2"/>
            <w:tcBorders>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2318" w:type="dxa"/>
            <w:tcBorders>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Задача</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tcBorders>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повышение качества и расширение спектра муниципальных услуг в сфере культуры;</w:t>
            </w:r>
          </w:p>
        </w:tc>
      </w:tr>
      <w:tr>
        <w:trPr/>
        <w:tc>
          <w:tcPr>
            <w:tcW w:w="2318" w:type="dxa"/>
            <w:tcBorders>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tcBorders>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r>
      <w:tr>
        <w:trPr/>
        <w:tc>
          <w:tcPr>
            <w:tcW w:w="2318" w:type="dxa"/>
            <w:tcBorders>
              <w:top w:val="single" w:sz="4" w:space="0" w:color="000000"/>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Этапы и сроки реализации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2022-2026 годы</w:t>
            </w:r>
          </w:p>
        </w:tc>
      </w:tr>
      <w:tr>
        <w:trPr>
          <w:trHeight w:val="322" w:hRule="atLeast"/>
        </w:trPr>
        <w:tc>
          <w:tcPr>
            <w:tcW w:w="2318" w:type="dxa"/>
            <w:vMerge w:val="restart"/>
            <w:tcBorders>
              <w:top w:val="single" w:sz="4" w:space="0" w:color="000000"/>
              <w:star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vMerge w:val="restart"/>
            <w:tcBorders>
              <w:top w:val="single" w:sz="4" w:space="0" w:color="000000"/>
              <w:start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Объем финансирования мероприятий подпрограммы в 2022 - 2026 г</w:t>
            </w:r>
            <w:r>
              <w:rPr>
                <w:rFonts w:eastAsia="Times New Roman" w:cs="Times New Roman" w:ascii="Times New Roman" w:hAnsi="Times New Roman"/>
                <w:color w:val="000000"/>
                <w:sz w:val="28"/>
                <w:szCs w:val="28"/>
              </w:rPr>
              <w:t xml:space="preserve">одах составляет – </w:t>
            </w:r>
            <w:r>
              <w:rPr>
                <w:rFonts w:eastAsia="Times New Roman" w:cs="Times New Roman" w:ascii="Times New Roman" w:hAnsi="Times New Roman"/>
                <w:b/>
                <w:bCs/>
                <w:color w:val="000000"/>
                <w:sz w:val="28"/>
                <w:szCs w:val="28"/>
              </w:rPr>
              <w:t xml:space="preserve">9 201,3 </w:t>
            </w:r>
            <w:r>
              <w:rPr>
                <w:rFonts w:eastAsia="Times New Roman" w:cs="Times New Roman" w:ascii="Times New Roman" w:hAnsi="Times New Roman"/>
                <w:color w:val="000000"/>
                <w:sz w:val="28"/>
                <w:szCs w:val="28"/>
              </w:rPr>
              <w:t>тысяч рублей,</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из средств бюджета муниципального образования Кореновский район – </w:t>
            </w:r>
            <w:r>
              <w:rPr>
                <w:rFonts w:eastAsia="Times New Roman" w:cs="Times New Roman" w:ascii="Times New Roman" w:hAnsi="Times New Roman"/>
                <w:b/>
                <w:bCs/>
                <w:color w:val="000000"/>
                <w:sz w:val="28"/>
                <w:szCs w:val="28"/>
              </w:rPr>
              <w:t>9 201,3</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w:t>
            </w:r>
            <w:r>
              <w:rPr>
                <w:sz w:val="28"/>
                <w:szCs w:val="28"/>
              </w:rPr>
              <w:t xml:space="preserve"> </w:t>
            </w:r>
            <w:r>
              <w:rPr>
                <w:rFonts w:eastAsia="Times New Roman" w:cs="Times New Roman" w:ascii="Times New Roman" w:hAnsi="Times New Roman"/>
                <w:color w:val="000000"/>
                <w:sz w:val="28"/>
                <w:szCs w:val="28"/>
              </w:rPr>
              <w:t>рублей, в том числе на:</w:t>
            </w:r>
          </w:p>
          <w:p>
            <w:pPr>
              <w:pStyle w:val="Normal"/>
              <w:shd w:val="clear" w:fill="F2F2F2"/>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2022 год – 1 777,5 тысяч рублей;</w:t>
            </w:r>
          </w:p>
          <w:p>
            <w:pPr>
              <w:pStyle w:val="Normal"/>
              <w:shd w:val="clear" w:fill="F2F2F2"/>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2023 год – 1 844,9</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 xml:space="preserve">1529,8 </w:t>
            </w:r>
            <w:r>
              <w:rPr>
                <w:rFonts w:eastAsia="Times New Roman" w:cs="Times New Roman" w:ascii="Times New Roman" w:hAnsi="Times New Roman"/>
                <w:color w:val="000000"/>
                <w:sz w:val="28"/>
                <w:szCs w:val="28"/>
              </w:rPr>
              <w:t>тысяч рублей;</w:t>
            </w:r>
          </w:p>
          <w:p>
            <w:pPr>
              <w:pStyle w:val="Normal"/>
              <w:shd w:val="clear" w:fill="F2F2F2"/>
              <w:ind w:start="-57" w:end="-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2025 год -  2 365,3</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start="-57" w:end="-57"/>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2026 год -  1 683,8</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 xml:space="preserve"> тысяч рублей.</w:t>
            </w:r>
          </w:p>
        </w:tc>
      </w:tr>
      <w:tr>
        <w:trPr>
          <w:trHeight w:val="1400" w:hRule="atLeast"/>
        </w:trPr>
        <w:tc>
          <w:tcPr>
            <w:tcW w:w="2318" w:type="dxa"/>
            <w:vMerge w:val="continue"/>
            <w:tcBorders>
              <w:top w:val="single" w:sz="4" w:space="0" w:color="000000"/>
              <w:start w:val="single" w:sz="4" w:space="0" w:color="000000"/>
            </w:tcBorders>
            <w:shd w:fill="FFFFFF" w:val="clear"/>
            <w:vAlign w:val="center"/>
          </w:tcPr>
          <w:p>
            <w:pPr>
              <w:pStyle w:val="Normal"/>
              <w:shd w:val="clear" w:fill="FFFFFF"/>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638" w:type="dxa"/>
            <w:gridSpan w:val="2"/>
            <w:vMerge w:val="continue"/>
            <w:tcBorders>
              <w:top w:val="single" w:sz="4" w:space="0" w:color="000000"/>
              <w:start w:val="single" w:sz="4" w:space="0" w:color="000000"/>
              <w:end w:val="single" w:sz="4" w:space="0" w:color="000000"/>
            </w:tcBorders>
            <w:shd w:fill="FFFFFF" w:val="clear"/>
            <w:vAlign w:val="center"/>
          </w:tcPr>
          <w:p>
            <w:pPr>
              <w:pStyle w:val="Normal"/>
              <w:shd w:val="clear" w:fill="FFFFFF"/>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318" w:type="dxa"/>
            <w:tcBorders>
              <w:top w:val="single" w:sz="4" w:space="0" w:color="000000"/>
              <w:start w:val="single" w:sz="4" w:space="0" w:color="000000"/>
              <w:bottom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7638"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район</w:t>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bookmarkStart w:id="18" w:name="4i7ojhp"/>
      <w:bookmarkStart w:id="19" w:name="4i7ojhp"/>
      <w:bookmarkEnd w:id="19"/>
    </w:p>
    <w:p>
      <w:pPr>
        <w:pStyle w:val="Normal"/>
        <w:widowControl/>
        <w:shd w:val="clear" w:fill="FFFFFF"/>
        <w:ind w:firstLine="737"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Сохранение и развитие культурного потенциала района, поддержка народного творчества, музейного, библиотечного дела, молодых дарований - являются ключевыми задачами муниципальной политики в сфере культуры.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Отрасль «культура» Кореновского района объединяет</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55</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учреждений культуры, в которых работают — 511 человек и которые организуют и проводят в течение года около 10 тысяч культурно-массовых мероприятий, более 40 смотров-конкурсов и фестивалей.  Более 8,8 тысяч человек Кореновского района посещают 336 клубных формирования, из них — 224 формирования для детей до 14 лет. 31 творческий коллектив имеет почетное звание «народный образцовый художественный коллектив».</w:t>
      </w:r>
    </w:p>
    <w:p>
      <w:pPr>
        <w:pStyle w:val="Normal"/>
        <w:widowControl/>
        <w:shd w:val="clear" w:fill="FFFFFF"/>
        <w:ind w:firstLine="706"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Фонды общедоступных библиотек насчитывают более 398,3 тысячи экземпляров, процент охвата жителей Кореновского района библиотечным обслуживанием составляет 47,3 %, что значительно выше среднекраевого показателя (33,2%).</w:t>
      </w:r>
    </w:p>
    <w:p>
      <w:pPr>
        <w:pStyle w:val="Normal"/>
        <w:shd w:val="clear" w:fill="FFFFFF"/>
        <w:jc w:val="both"/>
        <w:rPr>
          <w:rFonts w:ascii="Times New Roman" w:hAnsi="Times New Roman" w:eastAsia="Times New Roman" w:cs="Times New Roman"/>
          <w:b/>
          <w:color w:val="000000"/>
          <w:sz w:val="28"/>
          <w:szCs w:val="28"/>
          <w:shd w:fill="FFFFFF" w:val="clear"/>
        </w:rPr>
      </w:pPr>
      <w:r>
        <w:rPr>
          <w:rFonts w:eastAsia="Times New Roman" w:cs="Times New Roman" w:ascii="Times New Roman" w:hAnsi="Times New Roman"/>
          <w:color w:val="000000"/>
          <w:sz w:val="28"/>
          <w:szCs w:val="28"/>
        </w:rPr>
        <w:tab/>
        <w:t>В районе сохранилась динамика бюджетной поддержки культуры. Консолидированный бюджет в 2022 году составил 177 миллионов рублей, в том числе поселений — 134,2 миллионов рублей.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b/>
          <w:color w:val="000000"/>
          <w:sz w:val="28"/>
          <w:szCs w:val="28"/>
          <w:shd w:fill="FFFFFF" w:val="clear"/>
        </w:rPr>
        <w:tab/>
      </w:r>
      <w:r>
        <w:rPr>
          <w:rFonts w:eastAsia="Times New Roman" w:cs="Times New Roman" w:ascii="Times New Roman" w:hAnsi="Times New Roman"/>
          <w:color w:val="000000"/>
          <w:sz w:val="28"/>
          <w:szCs w:val="28"/>
          <w:shd w:fill="FFFFFF" w:val="clear"/>
        </w:rPr>
        <w:t>Важнейшим показателем является уровень заработной платы.</w:t>
      </w:r>
    </w:p>
    <w:p>
      <w:pPr>
        <w:pStyle w:val="Normal"/>
        <w:widowControl/>
        <w:shd w:val="clear" w:fill="FFFFFF"/>
        <w:ind w:firstLine="737"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Средняя заработная плата работников культуры района составила 18955 рублей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(среднекраевой показатель— 18 163 рублей)</w:t>
      </w:r>
    </w:p>
    <w:p>
      <w:pPr>
        <w:pStyle w:val="Normal"/>
        <w:widowControl/>
        <w:shd w:val="clear" w:fill="FFFFFF"/>
        <w:tabs>
          <w:tab w:val="clear" w:pos="708"/>
          <w:tab w:val="left" w:pos="709" w:leader="none"/>
          <w:tab w:val="left" w:pos="843" w:leader="none"/>
        </w:tabs>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Приоритетом является и неустанная забота о будущем отрасли. В Кореновском районе - 36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fill="FFFFFF"/>
        <w:ind w:firstLine="737"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Ежегодно творческие коллективы Кореновского района достойно представляют   Краснодарский край в международных, всероссийских, краевых фестивалях-конкурсах. Участники фестивалей отмечены 450 дипломами лауреатов.</w:t>
      </w:r>
    </w:p>
    <w:p>
      <w:pPr>
        <w:pStyle w:val="Normal"/>
        <w:widowControl/>
        <w:shd w:val="clear" w:fill="FFFFFF"/>
        <w:tabs>
          <w:tab w:val="clear" w:pos="708"/>
          <w:tab w:val="left" w:pos="709" w:leader="none"/>
          <w:tab w:val="left" w:pos="843" w:leader="none"/>
        </w:tabs>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Постановлением администрации муниципального образования Кореновский район утвержден план мероприятий («дорожная карта»), изменения в отраслях социальной сферы муниципального образования Кореновский район,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 96,8 %.</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культурных запросов и растущих потребностей различных категорий населения.</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и качества услуг для населения Кореновского района за счет увеличения доступности культурного продукта, предоставляемого учреждениями культуры;</w:t>
      </w:r>
    </w:p>
    <w:p>
      <w:pPr>
        <w:pStyle w:val="Normal"/>
        <w:widowControl/>
        <w:shd w:val="clear" w:fill="FFFFFF"/>
        <w:ind w:firstLine="705"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widowControl/>
        <w:shd w:val="clear" w:fill="FFFFFF"/>
        <w:ind w:firstLine="705" w:end="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эффективности и результативности бюджетных расходов на оказание муниципальных услуг в сфере культуры.</w:t>
      </w:r>
    </w:p>
    <w:p>
      <w:pPr>
        <w:pStyle w:val="Normal"/>
        <w:widowControl/>
        <w:shd w:val="clear" w:fill="FFFFFF"/>
        <w:ind w:firstLine="705" w:end="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 - 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этапы реализации подпрограммы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firstLine="72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2.1. Основная цель подпрограммы -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эффективности использования ресурсов муниципальных бюджетных учреждений культуры;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2022-2026 годы.</w:t>
      </w:r>
    </w:p>
    <w:p>
      <w:pPr>
        <w:pStyle w:val="Normal"/>
        <w:shd w:val="clear" w:fill="FFFFFF"/>
        <w:tabs>
          <w:tab w:val="clear" w:pos="708"/>
          <w:tab w:val="left" w:pos="851" w:leader="none"/>
          <w:tab w:val="left" w:pos="1276" w:leader="none"/>
          <w:tab w:val="left" w:pos="1843" w:leader="none"/>
        </w:tabs>
        <w:ind w:firstLine="709"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форме в соответствии с приложением № 2 подпрограммы «Отдельные мероприятия по реализации 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 Обоснование ресурсного обеспечения подпрограммы</w:t>
      </w:r>
    </w:p>
    <w:tbl>
      <w:tblPr>
        <w:tblW w:w="10320" w:type="dxa"/>
        <w:jc w:val="center"/>
        <w:tblInd w:w="0" w:type="dxa"/>
        <w:tblLayout w:type="fixed"/>
        <w:tblCellMar>
          <w:top w:w="0" w:type="dxa"/>
          <w:start w:w="113" w:type="dxa"/>
          <w:bottom w:w="0" w:type="dxa"/>
          <w:end w:w="108" w:type="dxa"/>
        </w:tblCellMar>
      </w:tblPr>
      <w:tblGrid>
        <w:gridCol w:w="1951"/>
        <w:gridCol w:w="1277"/>
        <w:gridCol w:w="1983"/>
        <w:gridCol w:w="1049"/>
        <w:gridCol w:w="1047"/>
        <w:gridCol w:w="1049"/>
        <w:gridCol w:w="972"/>
        <w:gridCol w:w="990"/>
      </w:tblGrid>
      <w:tr>
        <w:trPr/>
        <w:tc>
          <w:tcPr>
            <w:tcW w:w="1951" w:type="dxa"/>
            <w:vMerge w:val="restart"/>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1277" w:type="dxa"/>
            <w:vMerge w:val="restart"/>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7090" w:type="dxa"/>
            <w:gridSpan w:val="6"/>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c>
          <w:tcPr>
            <w:tcW w:w="1951" w:type="dxa"/>
            <w:vMerge w:val="continue"/>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83" w:type="dxa"/>
            <w:vMerge w:val="restart"/>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5107" w:type="dxa"/>
            <w:gridSpan w:val="5"/>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1951" w:type="dxa"/>
            <w:vMerge w:val="continue"/>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83" w:type="dxa"/>
            <w:vMerge w:val="continue"/>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49"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047"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2023</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049"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72"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2025</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0" w:type="dxa"/>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2026</w:t>
            </w:r>
          </w:p>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r>
      <w:tr>
        <w:trPr/>
        <w:tc>
          <w:tcPr>
            <w:tcW w:w="1951" w:type="dxa"/>
            <w:vMerge w:val="restart"/>
            <w:tcBorders>
              <w:top w:val="single" w:sz="4" w:space="0" w:color="000000"/>
              <w:star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 мероприятий подпрограммы</w:t>
            </w:r>
          </w:p>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по реализации Программы»</w:t>
            </w:r>
          </w:p>
        </w:tc>
        <w:tc>
          <w:tcPr>
            <w:tcW w:w="1277" w:type="dxa"/>
            <w:vMerge w:val="restart"/>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r>
          </w:p>
          <w:p>
            <w:pPr>
              <w:pStyle w:val="Normal"/>
              <w:shd w:val="clear" w:fill="FFFFFF"/>
              <w:ind w:start="-57" w:end="-57"/>
              <w:jc w:val="center"/>
              <w:rPr>
                <w:rFonts w:ascii="Times New Roman" w:hAnsi="Times New Roman" w:eastAsia="Times New Roman" w:cs="Times New Roman"/>
                <w:bCs/>
                <w:sz w:val="20"/>
                <w:szCs w:val="20"/>
              </w:rPr>
            </w:pPr>
            <w:r>
              <w:rPr>
                <w:rFonts w:eastAsia="Times New Roman" w:cs="Times New Roman" w:ascii="Times New Roman" w:hAnsi="Times New Roman"/>
                <w:b/>
                <w:bCs/>
                <w:color w:val="000000"/>
                <w:sz w:val="20"/>
                <w:szCs w:val="20"/>
              </w:rPr>
              <w:t>9 201,3</w:t>
            </w:r>
          </w:p>
          <w:p>
            <w:pPr>
              <w:pStyle w:val="Normal"/>
              <w:shd w:val="clear" w:fill="FFFFFF"/>
              <w:snapToGrid w:val="false"/>
              <w:ind w:start="-57" w:end="-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в т.ч.</w:t>
            </w:r>
          </w:p>
          <w:p>
            <w:pPr>
              <w:pStyle w:val="Normal"/>
              <w:shd w:val="clear" w:fill="FFFFFF"/>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Cs/>
                <w:sz w:val="20"/>
                <w:szCs w:val="20"/>
              </w:rPr>
              <w:t>0</w:t>
            </w:r>
          </w:p>
          <w:p>
            <w:pPr>
              <w:pStyle w:val="Normal"/>
              <w:shd w:val="clear" w:fill="FFFFFF"/>
              <w:ind w:start="-57" w:end="-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9 201,3</w:t>
            </w:r>
          </w:p>
        </w:tc>
        <w:tc>
          <w:tcPr>
            <w:tcW w:w="1983" w:type="dxa"/>
            <w:tcBorders>
              <w:top w:val="single" w:sz="4" w:space="0" w:color="000000"/>
              <w:star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4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2"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1951"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83" w:type="dxa"/>
            <w:tcBorders>
              <w:top w:val="single" w:sz="4" w:space="0" w:color="000000"/>
              <w:star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4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2"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1951"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83" w:type="dxa"/>
            <w:tcBorders>
              <w:top w:val="single" w:sz="4" w:space="0" w:color="000000"/>
              <w:star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Муниципальный бюджет</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104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1 529,8</w:t>
            </w:r>
          </w:p>
        </w:tc>
        <w:tc>
          <w:tcPr>
            <w:tcW w:w="972"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2 365,3</w:t>
            </w:r>
          </w:p>
        </w:tc>
        <w:tc>
          <w:tcPr>
            <w:tcW w:w="99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ind w:start="-57" w:end="-57"/>
              <w:jc w:val="center"/>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1 683,8</w:t>
            </w:r>
          </w:p>
        </w:tc>
      </w:tr>
      <w:tr>
        <w:trPr/>
        <w:tc>
          <w:tcPr>
            <w:tcW w:w="1951"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83" w:type="dxa"/>
            <w:tcBorders>
              <w:top w:val="single" w:sz="4" w:space="0" w:color="000000"/>
              <w:star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4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49"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2"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bl>
    <w:p>
      <w:pPr>
        <w:pStyle w:val="Normal"/>
        <w:shd w:val="clear" w:fill="FFFFFF"/>
        <w:jc w:val="center"/>
        <w:rPr/>
      </w:pPr>
      <w: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fill="FFFFFF"/>
        <w:jc w:val="center"/>
        <w:rPr/>
      </w:pPr>
      <w:r>
        <w:rPr/>
      </w:r>
    </w:p>
    <w:p>
      <w:pPr>
        <w:pStyle w:val="Normal"/>
        <w:widowControl/>
        <w:shd w:val="clear" w:fill="FFFFFF"/>
        <w:ind w:firstLine="737"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shd w:val="clear" w:fill="FFFFFF"/>
        <w:ind w:firstLine="680"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отдел культуры администрации муниципального образования Кореновский район, который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shd w:val="clear" w:fill="FFFFFF"/>
        <w:ind w:firstLine="706" w:end="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sectPr>
          <w:headerReference w:type="default" r:id="rId20"/>
          <w:headerReference w:type="first" r:id="rId21"/>
          <w:type w:val="nextPage"/>
          <w:pgSz w:w="11906" w:h="16838"/>
          <w:pgMar w:left="1701" w:right="567" w:gutter="0" w:header="720" w:top="777" w:footer="0" w:bottom="284"/>
          <w:pgNumType w:fmt="decimal"/>
          <w:formProt w:val="false"/>
          <w:textDirection w:val="lrTb"/>
          <w:docGrid w:type="default" w:linePitch="24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ab/>
        <w:tab/>
        <w:t xml:space="preserve">   </w:t>
      </w:r>
      <w:r>
        <w:br w:type="page"/>
      </w:r>
    </w:p>
    <w:p>
      <w:pPr>
        <w:pStyle w:val="Normal"/>
        <w:widowControl/>
        <w:shd w:val="clear" w:fill="FFFFFF"/>
        <w:spacing w:before="0" w:after="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1</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ЦЕЛИ, ЗАДАЧИ И ЦЕЛЕВЫЕ ПОКАЗАТЕЛИ ПОДПРОГРАММЫ</w:t>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район «Развитие культуры на 2022-2026 годы»</w:t>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tbl>
      <w:tblPr>
        <w:tblW w:w="14945" w:type="dxa"/>
        <w:jc w:val="start"/>
        <w:tblInd w:w="-152" w:type="dxa"/>
        <w:tblLayout w:type="fixed"/>
        <w:tblCellMar>
          <w:top w:w="0" w:type="dxa"/>
          <w:start w:w="113" w:type="dxa"/>
          <w:bottom w:w="0" w:type="dxa"/>
          <w:end w:w="108" w:type="dxa"/>
        </w:tblCellMar>
      </w:tblPr>
      <w:tblGrid>
        <w:gridCol w:w="681"/>
        <w:gridCol w:w="5679"/>
        <w:gridCol w:w="1342"/>
        <w:gridCol w:w="1079"/>
        <w:gridCol w:w="1227"/>
        <w:gridCol w:w="1227"/>
        <w:gridCol w:w="1226"/>
        <w:gridCol w:w="1227"/>
        <w:gridCol w:w="1255"/>
      </w:tblGrid>
      <w:tr>
        <w:trPr/>
        <w:tc>
          <w:tcPr>
            <w:tcW w:w="681" w:type="dxa"/>
            <w:vMerge w:val="restart"/>
            <w:tcBorders>
              <w:top w:val="single" w:sz="4" w:space="0" w:color="000000"/>
              <w:start w:val="single" w:sz="4" w:space="0" w:color="000000"/>
              <w:bottom w:val="single" w:sz="4" w:space="0" w:color="000000"/>
            </w:tcBorders>
            <w:shd w:fill="FFFFFF" w:val="clear"/>
          </w:tcPr>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79" w:type="dxa"/>
            <w:vMerge w:val="restart"/>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342" w:type="dxa"/>
            <w:vMerge w:val="restart"/>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1079" w:type="dxa"/>
            <w:vMerge w:val="restart"/>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6162" w:type="dxa"/>
            <w:gridSpan w:val="5"/>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81"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79"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342"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079"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27"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227"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1226"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1227"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1255"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r>
      <w:tr>
        <w:trPr/>
        <w:tc>
          <w:tcPr>
            <w:tcW w:w="681"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79"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342"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079"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227"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227"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226"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227"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255" w:type="dxa"/>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r>
      <w:tr>
        <w:trPr/>
        <w:tc>
          <w:tcPr>
            <w:tcW w:w="681"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4262" w:type="dxa"/>
            <w:gridSpan w:val="8"/>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по реализации Программы»</w:t>
            </w:r>
          </w:p>
        </w:tc>
      </w:tr>
      <w:tr>
        <w:trPr/>
        <w:tc>
          <w:tcPr>
            <w:tcW w:w="681" w:type="dxa"/>
            <w:tcBorders>
              <w:top w:val="single" w:sz="4" w:space="0" w:color="000000"/>
              <w:star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79" w:type="dxa"/>
            <w:tcBorders>
              <w:top w:val="single" w:sz="4" w:space="0" w:color="000000"/>
              <w:star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1342"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1079"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27"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95,8</w:t>
            </w:r>
          </w:p>
        </w:tc>
        <w:tc>
          <w:tcPr>
            <w:tcW w:w="1227"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95,9</w:t>
            </w:r>
          </w:p>
        </w:tc>
        <w:tc>
          <w:tcPr>
            <w:tcW w:w="1226"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1227" w:type="dxa"/>
            <w:tcBorders>
              <w:top w:val="single" w:sz="4" w:space="0" w:color="000000"/>
              <w:star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96,1</w:t>
            </w:r>
          </w:p>
        </w:tc>
        <w:tc>
          <w:tcPr>
            <w:tcW w:w="1255"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r>
    </w:tbl>
    <w:p>
      <w:pPr>
        <w:pStyle w:val="Normal"/>
        <w:shd w:val="clear" w:fill="FFFFFF"/>
        <w:rPr/>
      </w:pPr>
      <w: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end"/>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«Отдельные мероприятия по реализации Программы» </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2022-2026 годы»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15112" w:type="dxa"/>
        <w:jc w:val="center"/>
        <w:tblInd w:w="0" w:type="dxa"/>
        <w:tblLayout w:type="fixed"/>
        <w:tblCellMar>
          <w:top w:w="0" w:type="dxa"/>
          <w:start w:w="113" w:type="dxa"/>
          <w:bottom w:w="0" w:type="dxa"/>
          <w:end w:w="108" w:type="dxa"/>
        </w:tblCellMar>
      </w:tblPr>
      <w:tblGrid>
        <w:gridCol w:w="565"/>
        <w:gridCol w:w="1946"/>
        <w:gridCol w:w="567"/>
        <w:gridCol w:w="1581"/>
        <w:gridCol w:w="971"/>
        <w:gridCol w:w="907"/>
        <w:gridCol w:w="908"/>
        <w:gridCol w:w="907"/>
        <w:gridCol w:w="907"/>
        <w:gridCol w:w="908"/>
        <w:gridCol w:w="979"/>
        <w:gridCol w:w="1753"/>
        <w:gridCol w:w="2212"/>
      </w:tblGrid>
      <w:tr>
        <w:trPr>
          <w:trHeight w:val="1188" w:hRule="atLeast"/>
          <w:cantSplit w:val="true"/>
        </w:trPr>
        <w:tc>
          <w:tcPr>
            <w:tcW w:w="565" w:type="dxa"/>
            <w:vMerge w:val="restart"/>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w:t>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п/п</w:t>
            </w:r>
          </w:p>
        </w:tc>
        <w:tc>
          <w:tcPr>
            <w:tcW w:w="1946" w:type="dxa"/>
            <w:vMerge w:val="restart"/>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rPr>
              <w:t>Наименования</w:t>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предприятий</w:t>
            </w:r>
          </w:p>
        </w:tc>
        <w:tc>
          <w:tcPr>
            <w:tcW w:w="567" w:type="dxa"/>
            <w:vMerge w:val="restart"/>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Статус 1</w:t>
            </w:r>
          </w:p>
        </w:tc>
        <w:tc>
          <w:tcPr>
            <w:tcW w:w="1581" w:type="dxa"/>
            <w:vMerge w:val="restart"/>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Источники</w:t>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финансирования</w:t>
            </w:r>
          </w:p>
        </w:tc>
        <w:tc>
          <w:tcPr>
            <w:tcW w:w="971" w:type="dxa"/>
            <w:vMerge w:val="restart"/>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Объем финансирования,</w:t>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всего (тыс.руб.)</w:t>
            </w:r>
          </w:p>
        </w:tc>
        <w:tc>
          <w:tcPr>
            <w:tcW w:w="4537" w:type="dxa"/>
            <w:gridSpan w:val="5"/>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 том числе по годам</w:t>
            </w:r>
          </w:p>
        </w:tc>
        <w:tc>
          <w:tcPr>
            <w:tcW w:w="979" w:type="dxa"/>
            <w:vMerge w:val="restart"/>
            <w:tcBorders>
              <w:top w:val="single" w:sz="4" w:space="0" w:color="000000"/>
              <w:start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Срок реализации</w:t>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мероприятия</w:t>
            </w:r>
          </w:p>
        </w:tc>
        <w:tc>
          <w:tcPr>
            <w:tcW w:w="1753" w:type="dxa"/>
            <w:vMerge w:val="restart"/>
            <w:tcBorders>
              <w:top w:val="single" w:sz="4" w:space="0" w:color="000000"/>
              <w:start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Непосредственный</w:t>
            </w:r>
          </w:p>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результат реализации мероприятий</w:t>
            </w:r>
          </w:p>
        </w:tc>
        <w:tc>
          <w:tcPr>
            <w:tcW w:w="2212" w:type="dxa"/>
            <w:vMerge w:val="restart"/>
            <w:tcBorders>
              <w:top w:val="single" w:sz="4" w:space="0" w:color="000000"/>
              <w:start w:val="single" w:sz="4" w:space="0" w:color="000000"/>
              <w:end w:val="single" w:sz="4" w:space="0" w:color="000000"/>
            </w:tcBorders>
            <w:shd w:fill="FFFFFF" w:val="clear"/>
            <w:textDirection w:val="btLr"/>
            <w:vAlign w:val="center"/>
          </w:tcPr>
          <w:p>
            <w:pPr>
              <w:pStyle w:val="Normal"/>
              <w:shd w:val="clear" w:fill="FFFFFF"/>
              <w:ind w:start="-57" w:end="-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Муниципальный заказчик мероприятия, ответственный</w:t>
            </w:r>
          </w:p>
          <w:p>
            <w:pPr>
              <w:pStyle w:val="Normal"/>
              <w:shd w:val="clear" w:fill="FFFFFF"/>
              <w:ind w:start="-57" w:end="-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 выполнение мероприятий и получатель субсидий</w:t>
            </w:r>
          </w:p>
          <w:p>
            <w:pPr>
              <w:pStyle w:val="Normal"/>
              <w:shd w:val="clear" w:fill="FFFFFF"/>
              <w:ind w:start="-57" w:end="-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(субвенция, иных межбюджетных трансфертов)</w:t>
            </w:r>
          </w:p>
        </w:tc>
      </w:tr>
      <w:tr>
        <w:trPr>
          <w:trHeight w:val="136" w:hRule="atLeast"/>
        </w:trPr>
        <w:tc>
          <w:tcPr>
            <w:tcW w:w="565" w:type="dxa"/>
            <w:vMerge w:val="continue"/>
            <w:tcBorders>
              <w:top w:val="single" w:sz="4" w:space="0" w:color="000000"/>
              <w:start w:val="single" w:sz="4" w:space="0" w:color="000000"/>
              <w:bottom w:val="single" w:sz="4" w:space="0" w:color="000000"/>
            </w:tcBorders>
            <w:shd w:fill="FFFFFF" w:val="clea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946" w:type="dxa"/>
            <w:vMerge w:val="continue"/>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567" w:type="dxa"/>
            <w:vMerge w:val="continue"/>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581" w:type="dxa"/>
            <w:vMerge w:val="continue"/>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71" w:type="dxa"/>
            <w:vMerge w:val="continue"/>
            <w:tcBorders>
              <w:top w:val="single" w:sz="4" w:space="0" w:color="000000"/>
              <w:star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2022 год</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2023 год</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2024 год</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2025 год</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2026 год</w:t>
            </w:r>
          </w:p>
        </w:tc>
        <w:tc>
          <w:tcPr>
            <w:tcW w:w="979" w:type="dxa"/>
            <w:vMerge w:val="continue"/>
            <w:tcBorders>
              <w:top w:val="single" w:sz="4" w:space="0" w:color="000000"/>
              <w:start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753" w:type="dxa"/>
            <w:vMerge w:val="continue"/>
            <w:tcBorders>
              <w:top w:val="single" w:sz="4" w:space="0" w:color="000000"/>
              <w:start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2212" w:type="dxa"/>
            <w:vMerge w:val="continue"/>
            <w:tcBorders>
              <w:top w:val="single" w:sz="4" w:space="0" w:color="000000"/>
              <w:start w:val="single" w:sz="4" w:space="0" w:color="000000"/>
              <w:end w:val="single" w:sz="4" w:space="0" w:color="000000"/>
            </w:tcBorders>
            <w:shd w:fill="FFFFFF" w:val="clear"/>
            <w:textDirection w:val="btLr"/>
            <w:vAlign w:val="center"/>
          </w:tcPr>
          <w:p>
            <w:pPr>
              <w:pStyle w:val="Normal"/>
              <w:shd w:val="clear" w:fill="FFFFFF"/>
              <w:snapToGrid w:val="false"/>
              <w:spacing w:lineRule="auto" w:line="276"/>
              <w:ind w:start="-57" w:end="-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r>
      <w:tr>
        <w:trPr/>
        <w:tc>
          <w:tcPr>
            <w:tcW w:w="565"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w:t>
            </w:r>
          </w:p>
        </w:tc>
        <w:tc>
          <w:tcPr>
            <w:tcW w:w="1946"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w:t>
            </w:r>
          </w:p>
        </w:tc>
        <w:tc>
          <w:tcPr>
            <w:tcW w:w="567"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3</w:t>
            </w:r>
          </w:p>
        </w:tc>
        <w:tc>
          <w:tcPr>
            <w:tcW w:w="1581"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4</w:t>
            </w:r>
          </w:p>
        </w:tc>
        <w:tc>
          <w:tcPr>
            <w:tcW w:w="971"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5</w:t>
            </w:r>
          </w:p>
        </w:tc>
        <w:tc>
          <w:tcPr>
            <w:tcW w:w="907"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6</w:t>
            </w:r>
          </w:p>
        </w:tc>
        <w:tc>
          <w:tcPr>
            <w:tcW w:w="908"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7</w:t>
            </w:r>
          </w:p>
        </w:tc>
        <w:tc>
          <w:tcPr>
            <w:tcW w:w="907"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8</w:t>
            </w:r>
          </w:p>
        </w:tc>
        <w:tc>
          <w:tcPr>
            <w:tcW w:w="907"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9</w:t>
            </w:r>
          </w:p>
        </w:tc>
        <w:tc>
          <w:tcPr>
            <w:tcW w:w="908"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10</w:t>
            </w:r>
          </w:p>
        </w:tc>
        <w:tc>
          <w:tcPr>
            <w:tcW w:w="979"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w:t>
            </w:r>
          </w:p>
        </w:tc>
        <w:tc>
          <w:tcPr>
            <w:tcW w:w="1753" w:type="dxa"/>
            <w:tcBorders>
              <w:top w:val="single" w:sz="4" w:space="0" w:color="000000"/>
              <w:start w:val="single" w:sz="4" w:space="0" w:color="000000"/>
              <w:bottom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12</w:t>
            </w:r>
          </w:p>
        </w:tc>
        <w:tc>
          <w:tcPr>
            <w:tcW w:w="2212" w:type="dxa"/>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ind w:start="-57" w:end="-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13</w:t>
            </w:r>
          </w:p>
        </w:tc>
      </w:tr>
      <w:tr>
        <w:trPr/>
        <w:tc>
          <w:tcPr>
            <w:tcW w:w="565"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56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033" w:type="dxa"/>
            <w:gridSpan w:val="10"/>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565"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56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033" w:type="dxa"/>
            <w:gridSpan w:val="10"/>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качества и расширение спектра муниципальных услуг в сфере культуры</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 Кореновский район;</w:t>
            </w:r>
          </w:p>
        </w:tc>
      </w:tr>
      <w:tr>
        <w:trPr>
          <w:trHeight w:val="752" w:hRule="atLeast"/>
        </w:trPr>
        <w:tc>
          <w:tcPr>
            <w:tcW w:w="565" w:type="dxa"/>
            <w:vMerge w:val="restart"/>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restart"/>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руководства и управления в сфере культуры муниципального образования Кореновский район</w:t>
            </w:r>
          </w:p>
        </w:tc>
        <w:tc>
          <w:tcPr>
            <w:tcW w:w="567" w:type="dxa"/>
            <w:vMerge w:val="restart"/>
            <w:tcBorders>
              <w:top w:val="single" w:sz="4" w:space="0" w:color="000000"/>
              <w:start w:val="single" w:sz="4" w:space="0" w:color="00000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71"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cs="Times New Roman"/>
                <w:b/>
                <w:color w:val="000000"/>
                <w:sz w:val="20"/>
                <w:szCs w:val="20"/>
              </w:rPr>
            </w:pPr>
            <w:r>
              <w:rPr>
                <w:rFonts w:cs="Times New Roman" w:ascii="Times New Roman" w:hAnsi="Times New Roman"/>
                <w:b/>
                <w:color w:val="000000"/>
                <w:sz w:val="20"/>
                <w:szCs w:val="20"/>
              </w:rPr>
              <w:t>9 201,3</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1 529,8</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2 365,3</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1 683,8</w:t>
            </w:r>
          </w:p>
        </w:tc>
        <w:tc>
          <w:tcPr>
            <w:tcW w:w="979" w:type="dxa"/>
            <w:vMerge w:val="restart"/>
            <w:tcBorders>
              <w:top w:val="single" w:sz="4" w:space="0" w:color="000000"/>
              <w:start w:val="single" w:sz="4" w:space="0" w:color="000000"/>
              <w:bottom w:val="single" w:sz="4" w:space="0" w:color="000000"/>
            </w:tcBorders>
            <w:shd w:fill="FFFFFF" w:val="clear"/>
          </w:tcPr>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tc>
        <w:tc>
          <w:tcPr>
            <w:tcW w:w="1753" w:type="dxa"/>
            <w:vMerge w:val="restart"/>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уровня удовлетворенности населения муниципального образования Кореновский район качеством предоставления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муниципальных услуг в сфере культуры</w:t>
            </w:r>
          </w:p>
        </w:tc>
        <w:tc>
          <w:tcPr>
            <w:tcW w:w="2212" w:type="dxa"/>
            <w:vMerge w:val="restart"/>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район, получатель средств- отдел культуры администрации</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5"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start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71"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9"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53"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1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8" w:hRule="atLeast"/>
        </w:trPr>
        <w:tc>
          <w:tcPr>
            <w:tcW w:w="565"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start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71"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9"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53"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1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96" w:hRule="atLeast"/>
        </w:trPr>
        <w:tc>
          <w:tcPr>
            <w:tcW w:w="565"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start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71"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cs="Times New Roman"/>
                <w:b/>
                <w:color w:val="000000"/>
                <w:sz w:val="20"/>
                <w:szCs w:val="20"/>
              </w:rPr>
            </w:pPr>
            <w:r>
              <w:rPr>
                <w:rFonts w:cs="Times New Roman" w:ascii="Times New Roman" w:hAnsi="Times New Roman"/>
                <w:b/>
                <w:color w:val="000000"/>
                <w:sz w:val="20"/>
                <w:szCs w:val="20"/>
              </w:rPr>
              <w:t>9 201,3</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1 529,8</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2 365,3</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end="-57"/>
              <w:jc w:val="center"/>
              <w:rPr>
                <w:rFonts w:ascii="Times New Roman" w:hAnsi="Times New Roman" w:cs="Times New Roman"/>
                <w:sz w:val="20"/>
                <w:szCs w:val="20"/>
              </w:rPr>
            </w:pPr>
            <w:r>
              <w:rPr>
                <w:rFonts w:cs="Times New Roman" w:ascii="Times New Roman" w:hAnsi="Times New Roman"/>
                <w:sz w:val="20"/>
                <w:szCs w:val="20"/>
              </w:rPr>
              <w:t>1 683,8</w:t>
            </w:r>
          </w:p>
        </w:tc>
        <w:tc>
          <w:tcPr>
            <w:tcW w:w="979"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jc w:val="both"/>
              <w:rPr>
                <w:rFonts w:ascii="Times New Roman" w:hAnsi="Times New Roman" w:cs="Times New Roman"/>
                <w:sz w:val="20"/>
                <w:szCs w:val="20"/>
              </w:rPr>
            </w:pPr>
            <w:r>
              <w:rPr>
                <w:rFonts w:cs="Times New Roman" w:ascii="Times New Roman" w:hAnsi="Times New Roman"/>
                <w:sz w:val="20"/>
                <w:szCs w:val="20"/>
              </w:rPr>
            </w:r>
          </w:p>
        </w:tc>
        <w:tc>
          <w:tcPr>
            <w:tcW w:w="1753"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1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snapToGrid w:val="false"/>
              <w:spacing w:lineRule="auto" w:line="276"/>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5" w:type="dxa"/>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start w:val="single" w:sz="4" w:space="0" w:color="000000"/>
              <w:bottom w:val="single" w:sz="4" w:space="0" w:color="000000"/>
            </w:tcBorders>
            <w:shd w:fill="FFFFFF" w:val="clear"/>
          </w:tcPr>
          <w:p>
            <w:pPr>
              <w:pStyle w:val="Normal"/>
              <w:shd w:val="clear" w:fill="FFFFFF"/>
              <w:ind w:start="-57" w:end="-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71"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8" w:type="dxa"/>
            <w:tcBorders>
              <w:top w:val="single" w:sz="4" w:space="0" w:color="000000"/>
              <w:start w:val="single" w:sz="4" w:space="0" w:color="000000"/>
              <w:bottom w:val="single" w:sz="4" w:space="0" w:color="000000"/>
            </w:tcBorders>
            <w:shd w:fill="FFFFFF" w:val="clear"/>
            <w:vAlign w:val="center"/>
          </w:tcPr>
          <w:p>
            <w:pPr>
              <w:pStyle w:val="Normal"/>
              <w:shd w:val="clear" w:fill="FFFFFF"/>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79"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753" w:type="dxa"/>
            <w:vMerge w:val="continue"/>
            <w:tcBorders>
              <w:top w:val="single" w:sz="4" w:space="0" w:color="000000"/>
              <w:start w:val="single" w:sz="4" w:space="0" w:color="000000"/>
              <w:bottom w:val="single" w:sz="4" w:space="0" w:color="00000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12" w:type="dxa"/>
            <w:vMerge w:val="continue"/>
            <w:tcBorders>
              <w:top w:val="single" w:sz="4" w:space="0" w:color="000000"/>
              <w:start w:val="single" w:sz="4" w:space="0" w:color="000000"/>
              <w:bottom w:val="single" w:sz="4" w:space="0" w:color="000000"/>
              <w:end w:val="single" w:sz="4" w:space="0" w:color="000000"/>
            </w:tcBorders>
            <w:shd w:fill="FFFFFF" w:val="clear"/>
          </w:tcPr>
          <w:p>
            <w:pPr>
              <w:pStyle w:val="Normal"/>
              <w:shd w:val="clear" w:fill="FFFFFF"/>
              <w:snapToGrid w:val="false"/>
              <w:ind w:start="-57" w:end="-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начальника отдела культуры</w:t>
      </w:r>
      <w:r>
        <w:rPr>
          <w:color w:val="000000"/>
        </w:rPr>
        <w:t xml:space="preserve">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администрации муниципального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образования Кореновский район                                                                                                                          Д.В. Мартыненко</w:t>
      </w:r>
    </w:p>
    <w:sectPr>
      <w:headerReference w:type="default" r:id="rId22"/>
      <w:headerReference w:type="first" r:id="rId23"/>
      <w:type w:val="nextPage"/>
      <w:pgSz w:orient="landscape" w:w="16838" w:h="11906"/>
      <w:pgMar w:left="1701" w:right="567" w:gutter="0" w:header="720" w:top="77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Wingdings">
    <w:charset w:val="cc" w:characterSet="windows-1251"/>
    <w:family w:val="roman"/>
    <w:pitch w:val="variable"/>
  </w:font>
  <w:font w:name="Times New Roman">
    <w:charset w:val="cc" w:characterSet="windows-1251"/>
    <w:family w:val="roman"/>
    <w:pitch w:val="variable"/>
  </w:font>
  <w:font w:name="Segoe UI">
    <w:charset w:val="cc" w:characterSet="windows-1251"/>
    <w:family w:val="roman"/>
    <w:pitch w:val="variable"/>
  </w:font>
  <w:font w:name="Georgia">
    <w:charset w:val="cc" w:characterSet="windows-1251"/>
    <w:family w:val="roman"/>
    <w:pitch w:val="variable"/>
  </w:font>
  <w:font w:name="Liberation Sans">
    <w:altName w:val="Arial"/>
    <w:charset w:val="cc" w:characterSet="windows-125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35</w:t>
    </w:r>
  </w:p>
  <w:p>
    <w:pPr>
      <w:pStyle w:val="Header"/>
      <w:rPr>
        <w:lang w:val="ru-RU"/>
      </w:rPr>
    </w:pPr>
    <w:r>
      <w:rPr>
        <w:lang w:val="ru-RU"/>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39</w:t>
    </w:r>
  </w:p>
  <w:p>
    <w:pPr>
      <w:pStyle w:val="Header"/>
      <w:rPr>
        <w:lang w:val="ru-RU"/>
      </w:rPr>
    </w:pPr>
    <w:r>
      <w:rPr>
        <w:lang w:val="ru-RU"/>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47</w:t>
    </w:r>
  </w:p>
  <w:p>
    <w:pPr>
      <w:pStyle w:val="Header"/>
      <w:rPr>
        <w:lang w:val="ru-RU"/>
      </w:rPr>
    </w:pPr>
    <w:r>
      <w:rPr>
        <w:lang w:val="ru-RU"/>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54</w: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59</w:t>
    </w:r>
  </w:p>
  <w:p>
    <w:pPr>
      <w:pStyle w:val="Header"/>
      <w:rPr>
        <w:lang w:val="ru-RU"/>
      </w:rPr>
    </w:pPr>
    <w:r>
      <w:rPr>
        <w:lang w:val="ru-RU"/>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5</w:t>
    </w:r>
  </w:p>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61</w:t>
    </w:r>
  </w:p>
  <w:p>
    <w:pPr>
      <w:pStyle w:val="Header"/>
      <w:rPr>
        <w:lang w:val="ru-RU"/>
      </w:rPr>
    </w:pPr>
    <w:r>
      <w:rPr>
        <w:lang w:val="ru-RU"/>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15</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21</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lang w:val="ru-RU"/>
      </w:rPr>
      <w:t>29</w:t>
    </w:r>
  </w:p>
  <w:p>
    <w:pPr>
      <w:pStyle w:val="Header"/>
      <w:rPr>
        <w:lang w:val="ru-RU"/>
      </w:rPr>
    </w:pPr>
    <w:r>
      <w:rPr>
        <w:lang w:val="ru-RU"/>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sz w:val="28"/>
        <w:szCs w:val="28"/>
        <w:rFonts w:cs="Wingdings"/>
        <w:color w:val="00000A"/>
      </w:rPr>
    </w:lvl>
    <w:lvl w:ilvl="1">
      <w:start w:val="1"/>
      <w:numFmt w:val="none"/>
      <w:suff w:val="nothing"/>
      <w:lvlText w:val=""/>
      <w:lvlJc w:val="start"/>
      <w:pPr>
        <w:tabs>
          <w:tab w:val="num" w:pos="0"/>
        </w:tabs>
        <w:ind w:start="576" w:hanging="576"/>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none"/>
      <w:suff w:val="nothing"/>
      <w:lvlText w:val=""/>
      <w:lvlJc w:val="start"/>
      <w:pPr>
        <w:tabs>
          <w:tab w:val="num" w:pos="0"/>
        </w:tabs>
        <w:ind w:start="0" w:hanging="0"/>
      </w:pPr>
      <w:rPr>
        <w:rFonts w:cs="Times New Roman"/>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b w:val="false"/>
        <w:bCs w:val="false"/>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0"/>
  <w:displayBackgroundShape/>
  <w:defaultTabStop w:val="708"/>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Liberation Serif;Times New Roman" w:hAnsi="Liberation Serif;Times New Roman" w:eastAsia="SimSun;宋体" w:cs="Mangal"/>
      <w:color w:val="auto"/>
      <w:kern w:val="2"/>
      <w:sz w:val="24"/>
      <w:szCs w:val="24"/>
      <w:lang w:val="ru-RU" w:eastAsia="zh-CN" w:bidi="hi-IN"/>
    </w:rPr>
  </w:style>
  <w:style w:type="paragraph" w:styleId="Heading1">
    <w:name w:val="Heading 1"/>
    <w:basedOn w:val="62"/>
    <w:next w:val="81"/>
    <w:qFormat/>
    <w:pPr>
      <w:numPr>
        <w:ilvl w:val="0"/>
        <w:numId w:val="1"/>
      </w:numPr>
      <w:outlineLvl w:val="0"/>
    </w:pPr>
    <w:rPr>
      <w:lang w:val="ru-RU"/>
    </w:rPr>
  </w:style>
  <w:style w:type="paragraph" w:styleId="Heading2">
    <w:name w:val="Heading 2"/>
    <w:basedOn w:val="62"/>
    <w:next w:val="81"/>
    <w:qFormat/>
    <w:pPr>
      <w:numPr>
        <w:ilvl w:val="1"/>
        <w:numId w:val="1"/>
      </w:numPr>
      <w:outlineLvl w:val="1"/>
    </w:pPr>
    <w:rPr>
      <w:lang w:val="ru-RU"/>
    </w:rPr>
  </w:style>
  <w:style w:type="paragraph" w:styleId="Heading3">
    <w:name w:val="Heading 3"/>
    <w:basedOn w:val="62"/>
    <w:next w:val="Normal"/>
    <w:qFormat/>
    <w:pPr>
      <w:keepNext w:val="true"/>
      <w:keepLines/>
      <w:numPr>
        <w:ilvl w:val="2"/>
        <w:numId w:val="1"/>
      </w:numPr>
      <w:spacing w:before="280" w:after="80"/>
      <w:outlineLvl w:val="2"/>
    </w:pPr>
    <w:rPr>
      <w:b/>
      <w:sz w:val="28"/>
      <w:szCs w:val="28"/>
      <w:lang w:val="ru-RU"/>
    </w:rPr>
  </w:style>
  <w:style w:type="paragraph" w:styleId="Heading4">
    <w:name w:val="Heading 4"/>
    <w:basedOn w:val="62"/>
    <w:next w:val="Normal"/>
    <w:qFormat/>
    <w:pPr>
      <w:keepNext w:val="true"/>
      <w:keepLines/>
      <w:numPr>
        <w:ilvl w:val="3"/>
        <w:numId w:val="1"/>
      </w:numPr>
      <w:spacing w:before="240" w:after="40"/>
      <w:outlineLvl w:val="3"/>
    </w:pPr>
    <w:rPr>
      <w:b/>
      <w:lang w:val="ru-RU"/>
    </w:rPr>
  </w:style>
  <w:style w:type="paragraph" w:styleId="Heading5">
    <w:name w:val="Heading 5"/>
    <w:basedOn w:val="62"/>
    <w:next w:val="Normal"/>
    <w:qFormat/>
    <w:pPr>
      <w:keepNext w:val="true"/>
      <w:keepLines/>
      <w:numPr>
        <w:ilvl w:val="4"/>
        <w:numId w:val="1"/>
      </w:numPr>
      <w:spacing w:before="220" w:after="40"/>
      <w:outlineLvl w:val="4"/>
    </w:pPr>
    <w:rPr>
      <w:b/>
      <w:sz w:val="20"/>
      <w:szCs w:val="20"/>
      <w:lang w:val="ru-RU"/>
    </w:rPr>
  </w:style>
  <w:style w:type="paragraph" w:styleId="Heading6">
    <w:name w:val="Heading 6"/>
    <w:basedOn w:val="62"/>
    <w:next w:val="Normal"/>
    <w:qFormat/>
    <w:pPr>
      <w:keepNext w:val="true"/>
      <w:keepLines/>
      <w:numPr>
        <w:ilvl w:val="5"/>
        <w:numId w:val="1"/>
      </w:numPr>
      <w:spacing w:before="200" w:after="40"/>
      <w:outlineLvl w:val="5"/>
    </w:pPr>
    <w:rPr>
      <w:b/>
      <w:sz w:val="20"/>
      <w:szCs w:val="20"/>
      <w:lang w:val="ru-RU"/>
    </w:rPr>
  </w:style>
  <w:style w:type="character" w:styleId="WW8Num1z0">
    <w:name w:val="WW8Num1z0"/>
    <w:qFormat/>
    <w:rPr>
      <w:rFonts w:ascii="Wingdings" w:hAnsi="Wingdings" w:cs="Wingdings"/>
      <w:color w:val="00000A"/>
      <w:sz w:val="28"/>
      <w:szCs w:val="28"/>
    </w:rPr>
  </w:style>
  <w:style w:type="character" w:styleId="WW8Num2z0">
    <w:name w:val="WW8Num2z0"/>
    <w:qFormat/>
    <w:rPr/>
  </w:style>
  <w:style w:type="character" w:styleId="WW8Num3z0">
    <w:name w:val="WW8Num3z0"/>
    <w:qFormat/>
    <w:rPr>
      <w:rFonts w:ascii="Times New Roman" w:hAnsi="Times New Roman" w:cs="Times New Roman"/>
    </w:rPr>
  </w:style>
  <w:style w:type="character" w:styleId="WW8Num3z2">
    <w:name w:val="WW8Num3z2"/>
    <w:qFormat/>
    <w:rPr>
      <w:b w:val="false"/>
      <w:bCs w:val="false"/>
    </w:rPr>
  </w:style>
  <w:style w:type="character" w:styleId="Style8">
    <w:name w:val="Основной шрифт абзаца"/>
    <w:qFormat/>
    <w:rPr/>
  </w:style>
  <w:style w:type="character" w:styleId="WW8Num4z0">
    <w:name w:val="WW8Num4z0"/>
    <w:qFormat/>
    <w:rPr>
      <w:rFonts w:ascii="Times New Roman" w:hAnsi="Times New Roman" w:cs="Wingdings"/>
      <w:b/>
      <w:sz w:val="3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shd w:fill="auto" w:val="clear"/>
      <w:vertAlign w:val="baseline"/>
      <w:lang w:val="ru-RU" w:bidi="ru-RU"/>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color w:val="000009"/>
      <w:w w:val="100"/>
      <w:sz w:val="28"/>
      <w:szCs w:val="28"/>
      <w:lang w:val="ru-RU" w:bidi="ar-SA"/>
    </w:rPr>
  </w:style>
  <w:style w:type="character" w:styleId="WW8Num6z1">
    <w:name w:val="WW8Num6z1"/>
    <w:qFormat/>
    <w:rPr>
      <w:lang w:val="ru-RU" w:bidi="ar-SA"/>
    </w:rPr>
  </w:style>
  <w:style w:type="character" w:styleId="WW8Num7z0">
    <w:name w:val="WW8Num7z0"/>
    <w:qFormat/>
    <w:rPr>
      <w:rFonts w:eastAsia="Times New Roman"/>
      <w:color w:val="000000"/>
    </w:rPr>
  </w:style>
  <w:style w:type="character" w:styleId="WW8Num8z0">
    <w:name w:val="WW8Num8z0"/>
    <w:qFormat/>
    <w:rPr>
      <w:rFonts w:eastAsia="Times New Roman"/>
      <w:color w:val="000000"/>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w w:val="100"/>
      <w:lang w:val="ru-RU" w:bidi="ar-SA"/>
    </w:rPr>
  </w:style>
  <w:style w:type="character" w:styleId="WW8Num9z1">
    <w:name w:val="WW8Num9z1"/>
    <w:qFormat/>
    <w:rPr>
      <w:lang w:val="ru-RU" w:bidi="ar-SA"/>
    </w:rPr>
  </w:style>
  <w:style w:type="character" w:styleId="WW8Num10z0">
    <w:name w:val="WW8Num10z0"/>
    <w:qFormat/>
    <w:rPr>
      <w:rFonts w:ascii="Times New Roman" w:hAnsi="Times New Roman" w:cs="Times New Roman"/>
    </w:rPr>
  </w:style>
  <w:style w:type="character" w:styleId="WW8Num10z1">
    <w:name w:val="WW8Num10z1"/>
    <w:qFormat/>
    <w:rPr/>
  </w:style>
  <w:style w:type="character" w:styleId="WW8Num10z2">
    <w:name w:val="WW8Num10z2"/>
    <w:qFormat/>
    <w:rPr>
      <w:b w:val="false"/>
      <w:bCs w:val="false"/>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9">
    <w:name w:val="Основной шрифт абзаца9"/>
    <w:qFormat/>
    <w:rPr/>
  </w:style>
  <w:style w:type="character" w:styleId="1">
    <w:name w:val="Заголовок 1 Знак"/>
    <w:qFormat/>
    <w:rPr>
      <w:rFonts w:ascii="Liberation Serif;Times New Roman" w:hAnsi="Liberation Serif;Times New Roman" w:eastAsia="SimSun;宋体" w:cs="Lucida Sans"/>
      <w:i/>
      <w:iCs/>
      <w:kern w:val="2"/>
      <w:sz w:val="24"/>
      <w:szCs w:val="24"/>
      <w:lang w:eastAsia="zh-CN" w:bidi="hi-IN"/>
    </w:rPr>
  </w:style>
  <w:style w:type="character" w:styleId="2">
    <w:name w:val="Заголовок 2 Знак"/>
    <w:qFormat/>
    <w:rPr>
      <w:rFonts w:ascii="Liberation Serif;Times New Roman" w:hAnsi="Liberation Serif;Times New Roman" w:eastAsia="SimSun;宋体" w:cs="Lucida Sans"/>
      <w:i/>
      <w:iCs/>
      <w:kern w:val="2"/>
      <w:sz w:val="24"/>
      <w:szCs w:val="24"/>
      <w:lang w:eastAsia="zh-CN" w:bidi="hi-IN"/>
    </w:rPr>
  </w:style>
  <w:style w:type="character" w:styleId="3">
    <w:name w:val="Заголовок 3 Знак"/>
    <w:qFormat/>
    <w:rPr>
      <w:rFonts w:ascii="Liberation Serif;Times New Roman" w:hAnsi="Liberation Serif;Times New Roman" w:eastAsia="SimSun;宋体" w:cs="Lucida Sans"/>
      <w:b/>
      <w:i/>
      <w:iCs/>
      <w:kern w:val="2"/>
      <w:sz w:val="28"/>
      <w:szCs w:val="28"/>
      <w:lang w:eastAsia="zh-CN" w:bidi="hi-IN"/>
    </w:rPr>
  </w:style>
  <w:style w:type="character" w:styleId="4">
    <w:name w:val="Заголовок 4 Знак"/>
    <w:qFormat/>
    <w:rPr>
      <w:rFonts w:ascii="Liberation Serif;Times New Roman" w:hAnsi="Liberation Serif;Times New Roman" w:eastAsia="SimSun;宋体" w:cs="Lucida Sans"/>
      <w:b/>
      <w:i/>
      <w:iCs/>
      <w:kern w:val="2"/>
      <w:sz w:val="24"/>
      <w:szCs w:val="24"/>
      <w:lang w:eastAsia="zh-CN" w:bidi="hi-IN"/>
    </w:rPr>
  </w:style>
  <w:style w:type="character" w:styleId="5">
    <w:name w:val="Заголовок 5 Знак"/>
    <w:qFormat/>
    <w:rPr>
      <w:rFonts w:ascii="Liberation Serif;Times New Roman" w:hAnsi="Liberation Serif;Times New Roman" w:eastAsia="SimSun;宋体" w:cs="Lucida Sans"/>
      <w:b/>
      <w:i/>
      <w:iCs/>
      <w:kern w:val="2"/>
      <w:lang w:eastAsia="zh-CN" w:bidi="hi-IN"/>
    </w:rPr>
  </w:style>
  <w:style w:type="character" w:styleId="6">
    <w:name w:val="Заголовок 6 Знак"/>
    <w:qFormat/>
    <w:rPr>
      <w:rFonts w:ascii="Liberation Serif;Times New Roman" w:hAnsi="Liberation Serif;Times New Roman" w:eastAsia="SimSun;宋体" w:cs="Lucida Sans"/>
      <w:b/>
      <w:i/>
      <w:iCs/>
      <w:kern w:val="2"/>
      <w:sz w:val="20"/>
      <w:szCs w:val="20"/>
      <w:lang w:eastAsia="zh-CN" w:bidi="hi-IN"/>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21">
    <w:name w:val="Основной шрифт абзаца2"/>
    <w:qFormat/>
    <w:rPr/>
  </w:style>
  <w:style w:type="character" w:styleId="11">
    <w:name w:val="Основной шрифт абзаца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9">
    <w:name w:val="Текст выноски Знак"/>
    <w:qFormat/>
    <w:rPr>
      <w:rFonts w:ascii="Segoe UI" w:hAnsi="Segoe UI" w:eastAsia="SimSun;宋体" w:cs="Mangal"/>
      <w:kern w:val="2"/>
      <w:sz w:val="18"/>
      <w:szCs w:val="16"/>
      <w:lang w:eastAsia="zh-CN" w:bidi="hi-IN"/>
    </w:rPr>
  </w:style>
  <w:style w:type="character" w:styleId="Style10">
    <w:name w:val="Основной текст Знак"/>
    <w:qFormat/>
    <w:rPr>
      <w:rFonts w:ascii="Liberation Serif;Times New Roman" w:hAnsi="Liberation Serif;Times New Roman" w:eastAsia="SimSun;宋体" w:cs="Mangal"/>
      <w:kern w:val="2"/>
      <w:sz w:val="24"/>
      <w:szCs w:val="24"/>
      <w:lang w:eastAsia="zh-CN" w:bidi="hi-IN"/>
    </w:rPr>
  </w:style>
  <w:style w:type="character" w:styleId="Style11">
    <w:name w:val="Подзаголовок Знак"/>
    <w:qFormat/>
    <w:rPr>
      <w:rFonts w:ascii="Georgia" w:hAnsi="Georgia" w:eastAsia="Georgia" w:cs="Georgia"/>
      <w:i/>
      <w:iCs/>
      <w:color w:val="666666"/>
      <w:kern w:val="2"/>
      <w:sz w:val="48"/>
      <w:szCs w:val="48"/>
      <w:lang w:eastAsia="zh-CN" w:bidi="hi-IN"/>
    </w:rPr>
  </w:style>
  <w:style w:type="character" w:styleId="Style12">
    <w:name w:val="Верхний колонтитул Знак"/>
    <w:qFormat/>
    <w:rPr>
      <w:rFonts w:ascii="Liberation Serif;Times New Roman" w:hAnsi="Liberation Serif;Times New Roman" w:eastAsia="SimSun;宋体" w:cs="Mangal"/>
      <w:kern w:val="2"/>
      <w:sz w:val="24"/>
      <w:szCs w:val="24"/>
      <w:lang w:eastAsia="zh-CN" w:bidi="hi-IN"/>
    </w:rPr>
  </w:style>
  <w:style w:type="character" w:styleId="Style13">
    <w:name w:val="Нижний колонтитул Знак"/>
    <w:qFormat/>
    <w:rPr>
      <w:rFonts w:ascii="Liberation Serif;Times New Roman" w:hAnsi="Liberation Serif;Times New Roman" w:eastAsia="SimSun;宋体" w:cs="Mangal"/>
      <w:kern w:val="2"/>
      <w:sz w:val="24"/>
      <w:szCs w:val="24"/>
      <w:lang w:eastAsia="zh-CN" w:bidi="hi-IN"/>
    </w:rPr>
  </w:style>
  <w:style w:type="character" w:styleId="12">
    <w:name w:val="Текст выноски Знак1"/>
    <w:qFormat/>
    <w:rPr>
      <w:rFonts w:ascii="Segoe UI" w:hAnsi="Segoe UI" w:eastAsia="SimSun;宋体" w:cs="Segoe UI"/>
      <w:kern w:val="2"/>
      <w:sz w:val="18"/>
      <w:szCs w:val="16"/>
      <w:lang w:eastAsia="zh-CN" w:bidi="hi-IN"/>
    </w:rPr>
  </w:style>
  <w:style w:type="character" w:styleId="Style14">
    <w:name w:val="Основной текст_"/>
    <w:qFormat/>
    <w:rPr>
      <w:rFonts w:ascii="Times New Roman" w:hAnsi="Times New Roman" w:eastAsia="Times New Roman" w:cs="Times New Roman"/>
      <w:sz w:val="28"/>
      <w:szCs w:val="28"/>
    </w:rPr>
  </w:style>
  <w:style w:type="character" w:styleId="13">
    <w:name w:val="Знак примечания1"/>
    <w:qFormat/>
    <w:rPr>
      <w:sz w:val="16"/>
      <w:szCs w:val="16"/>
    </w:rPr>
  </w:style>
  <w:style w:type="character" w:styleId="Style15">
    <w:name w:val="Текст примечания Знак"/>
    <w:qFormat/>
    <w:rPr>
      <w:rFonts w:ascii="Liberation Serif;Times New Roman" w:hAnsi="Liberation Serif;Times New Roman" w:eastAsia="SimSun;宋体" w:cs="Mangal"/>
      <w:kern w:val="2"/>
      <w:szCs w:val="18"/>
      <w:lang w:eastAsia="zh-CN" w:bidi="hi-IN"/>
    </w:rPr>
  </w:style>
  <w:style w:type="character" w:styleId="Style16">
    <w:name w:val="Тема примечания Знак"/>
    <w:qFormat/>
    <w:rPr>
      <w:rFonts w:ascii="Liberation Serif;Times New Roman" w:hAnsi="Liberation Serif;Times New Roman" w:eastAsia="SimSun;宋体" w:cs="Mangal"/>
      <w:b/>
      <w:bCs/>
      <w:kern w:val="2"/>
      <w:szCs w:val="18"/>
      <w:lang w:eastAsia="zh-CN" w:bidi="hi-IN"/>
    </w:rPr>
  </w:style>
  <w:style w:type="character" w:styleId="Style17">
    <w:name w:val="Символ нумерации"/>
    <w:qFormat/>
    <w:rPr/>
  </w:style>
  <w:style w:type="paragraph" w:styleId="Style18">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next w:val="81"/>
    <w:pPr>
      <w:spacing w:lineRule="auto" w:line="288" w:before="0" w:after="140"/>
    </w:pPr>
    <w:rPr>
      <w:lang w:val="ru-RU"/>
    </w:rPr>
  </w:style>
  <w:style w:type="paragraph" w:styleId="List">
    <w:name w:val="List"/>
    <w:basedOn w:val="81"/>
    <w:next w:val="82"/>
    <w:pPr/>
    <w:rPr/>
  </w:style>
  <w:style w:type="paragraph" w:styleId="Caption">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Arial"/>
    </w:rPr>
  </w:style>
  <w:style w:type="paragraph" w:styleId="62">
    <w:name w:val="Название объекта6"/>
    <w:basedOn w:val="Normal"/>
    <w:next w:val="43"/>
    <w:qFormat/>
    <w:pPr>
      <w:suppressLineNumbers/>
      <w:spacing w:before="120" w:after="120"/>
    </w:pPr>
    <w:rPr>
      <w:rFonts w:cs="Lucida Sans"/>
      <w:i/>
      <w:iCs/>
    </w:rPr>
  </w:style>
  <w:style w:type="paragraph" w:styleId="81">
    <w:name w:val="Название объекта8"/>
    <w:basedOn w:val="Normal"/>
    <w:next w:val="63"/>
    <w:qFormat/>
    <w:pPr>
      <w:suppressLineNumbers/>
      <w:spacing w:before="120" w:after="120"/>
    </w:pPr>
    <w:rPr>
      <w:i/>
      <w:iCs/>
    </w:rPr>
  </w:style>
  <w:style w:type="paragraph" w:styleId="Caption1">
    <w:name w:val="Caption1"/>
    <w:basedOn w:val="Normal"/>
    <w:qFormat/>
    <w:pPr>
      <w:suppressLineNumbers/>
      <w:spacing w:before="120" w:after="120"/>
    </w:pPr>
    <w:rPr>
      <w:rFonts w:cs="Arial"/>
      <w:i/>
      <w:iCs/>
      <w:sz w:val="24"/>
      <w:szCs w:val="24"/>
    </w:rPr>
  </w:style>
  <w:style w:type="paragraph" w:styleId="14">
    <w:name w:val="Заголовок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Style20">
    <w:name w:val="Название объекта"/>
    <w:basedOn w:val="Normal"/>
    <w:qFormat/>
    <w:pPr>
      <w:suppressLineNumbers/>
      <w:spacing w:before="120" w:after="120"/>
    </w:pPr>
    <w:rPr>
      <w:rFonts w:cs="Lucida Sans"/>
      <w:i/>
      <w:iCs/>
      <w:sz w:val="24"/>
      <w:szCs w:val="24"/>
    </w:rPr>
  </w:style>
  <w:style w:type="paragraph" w:styleId="10">
    <w:name w:val="Указатель10"/>
    <w:basedOn w:val="Normal"/>
    <w:qFormat/>
    <w:pPr>
      <w:suppressLineNumbers/>
    </w:pPr>
    <w:rPr>
      <w:rFonts w:cs="Lucida Sans"/>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Mangal"/>
      <w:i/>
      <w:iCs/>
      <w:sz w:val="24"/>
      <w:szCs w:val="24"/>
    </w:rPr>
  </w:style>
  <w:style w:type="paragraph" w:styleId="Caption1111111">
    <w:name w:val="Caption1111111"/>
    <w:basedOn w:val="Normal"/>
    <w:qFormat/>
    <w:pPr>
      <w:suppressLineNumbers/>
      <w:spacing w:before="120" w:after="120"/>
    </w:pPr>
    <w:rPr>
      <w:rFonts w:cs="Lucida Sans"/>
      <w:i/>
      <w:iCs/>
      <w:sz w:val="24"/>
      <w:szCs w:val="24"/>
    </w:rPr>
  </w:style>
  <w:style w:type="paragraph" w:styleId="Caption11111111">
    <w:name w:val="Caption11111111"/>
    <w:basedOn w:val="Normal"/>
    <w:qFormat/>
    <w:pPr>
      <w:suppressLineNumbers/>
      <w:spacing w:before="120" w:after="120"/>
    </w:pPr>
    <w:rPr>
      <w:rFonts w:cs="Lucida Sans"/>
      <w:i/>
      <w:iCs/>
      <w:sz w:val="24"/>
      <w:szCs w:val="24"/>
    </w:rPr>
  </w:style>
  <w:style w:type="paragraph" w:styleId="Caption111111111">
    <w:name w:val="Caption111111111"/>
    <w:basedOn w:val="Normal"/>
    <w:qFormat/>
    <w:pPr>
      <w:suppressLineNumbers/>
      <w:spacing w:before="120" w:after="120"/>
    </w:pPr>
    <w:rPr>
      <w:rFonts w:cs="Lucida Sans"/>
      <w:i/>
      <w:iCs/>
      <w:sz w:val="24"/>
      <w:szCs w:val="24"/>
    </w:rPr>
  </w:style>
  <w:style w:type="paragraph" w:styleId="Caption1111111111">
    <w:name w:val="Caption1111111111"/>
    <w:basedOn w:val="Normal"/>
    <w:qFormat/>
    <w:pPr>
      <w:suppressLineNumbers/>
      <w:spacing w:before="120" w:after="120"/>
    </w:pPr>
    <w:rPr>
      <w:rFonts w:cs="Lucida Sans"/>
      <w:i/>
      <w:iCs/>
      <w:sz w:val="24"/>
      <w:szCs w:val="24"/>
    </w:rPr>
  </w:style>
  <w:style w:type="paragraph" w:styleId="Caption11111111111">
    <w:name w:val="Caption11111111111"/>
    <w:basedOn w:val="Normal"/>
    <w:qFormat/>
    <w:pPr>
      <w:suppressLineNumbers/>
      <w:spacing w:before="120" w:after="120"/>
    </w:pPr>
    <w:rPr>
      <w:rFonts w:cs="Lucida Sans"/>
      <w:i/>
      <w:iCs/>
      <w:sz w:val="24"/>
      <w:szCs w:val="24"/>
    </w:rPr>
  </w:style>
  <w:style w:type="paragraph" w:styleId="Caption111111111111">
    <w:name w:val="Caption111111111111"/>
    <w:basedOn w:val="Normal"/>
    <w:qFormat/>
    <w:pPr>
      <w:suppressLineNumbers/>
      <w:spacing w:before="120" w:after="120"/>
    </w:pPr>
    <w:rPr>
      <w:rFonts w:cs="Lucida Sans"/>
      <w:i/>
      <w:iCs/>
      <w:sz w:val="24"/>
      <w:szCs w:val="24"/>
    </w:rPr>
  </w:style>
  <w:style w:type="paragraph" w:styleId="Caption1111111111111">
    <w:name w:val="Caption1111111111111"/>
    <w:basedOn w:val="Normal"/>
    <w:qFormat/>
    <w:pPr>
      <w:suppressLineNumbers/>
      <w:spacing w:before="120" w:after="120"/>
    </w:pPr>
    <w:rPr>
      <w:rFonts w:cs="Lucida Sans"/>
      <w:i/>
      <w:iCs/>
      <w:sz w:val="24"/>
      <w:szCs w:val="24"/>
    </w:rPr>
  </w:style>
  <w:style w:type="paragraph" w:styleId="Caption11111111111111">
    <w:name w:val="Caption11111111111111"/>
    <w:basedOn w:val="Normal"/>
    <w:qFormat/>
    <w:pPr>
      <w:suppressLineNumbers/>
      <w:spacing w:before="120" w:after="120"/>
    </w:pPr>
    <w:rPr>
      <w:rFonts w:cs="Lucida Sans"/>
      <w:i/>
      <w:iCs/>
      <w:sz w:val="24"/>
      <w:szCs w:val="24"/>
    </w:rPr>
  </w:style>
  <w:style w:type="paragraph" w:styleId="Caption111111111111111">
    <w:name w:val="Caption111111111111111"/>
    <w:basedOn w:val="Normal"/>
    <w:qFormat/>
    <w:pPr>
      <w:suppressLineNumbers/>
      <w:spacing w:before="120" w:after="120"/>
    </w:pPr>
    <w:rPr>
      <w:rFonts w:cs="Lucida Sans"/>
      <w:i/>
      <w:iCs/>
      <w:sz w:val="24"/>
      <w:szCs w:val="24"/>
    </w:rPr>
  </w:style>
  <w:style w:type="paragraph" w:styleId="Caption1111111111111111">
    <w:name w:val="Caption1111111111111111"/>
    <w:basedOn w:val="Normal"/>
    <w:qFormat/>
    <w:pPr>
      <w:suppressLineNumbers/>
      <w:spacing w:before="120" w:after="120"/>
    </w:pPr>
    <w:rPr>
      <w:rFonts w:cs="Lucida Sans"/>
      <w:i/>
      <w:iCs/>
      <w:sz w:val="24"/>
      <w:szCs w:val="24"/>
    </w:rPr>
  </w:style>
  <w:style w:type="paragraph" w:styleId="Caption11111111111111111">
    <w:name w:val="Caption11111111111111111"/>
    <w:basedOn w:val="Normal"/>
    <w:qFormat/>
    <w:pPr>
      <w:suppressLineNumbers/>
      <w:spacing w:before="120" w:after="120"/>
    </w:pPr>
    <w:rPr>
      <w:rFonts w:cs="Lucida Sans"/>
      <w:i/>
      <w:iCs/>
      <w:sz w:val="24"/>
      <w:szCs w:val="24"/>
    </w:rPr>
  </w:style>
  <w:style w:type="paragraph" w:styleId="Caption111111111111111111">
    <w:name w:val="Caption111111111111111111"/>
    <w:basedOn w:val="Normal"/>
    <w:qFormat/>
    <w:pPr>
      <w:suppressLineNumbers/>
      <w:spacing w:before="120" w:after="120"/>
    </w:pPr>
    <w:rPr>
      <w:rFonts w:cs="Lucida Sans"/>
      <w:i/>
      <w:iCs/>
      <w:sz w:val="24"/>
      <w:szCs w:val="24"/>
    </w:rPr>
  </w:style>
  <w:style w:type="paragraph" w:styleId="Caption1111111111111111111">
    <w:name w:val="Caption1111111111111111111"/>
    <w:basedOn w:val="Normal"/>
    <w:qFormat/>
    <w:pPr>
      <w:suppressLineNumbers/>
      <w:spacing w:before="120" w:after="120"/>
    </w:pPr>
    <w:rPr>
      <w:rFonts w:cs="Lucida Sans"/>
      <w:i/>
      <w:iCs/>
      <w:sz w:val="24"/>
      <w:szCs w:val="24"/>
    </w:rPr>
  </w:style>
  <w:style w:type="paragraph" w:styleId="Caption11111111111111111111">
    <w:name w:val="Caption11111111111111111111"/>
    <w:basedOn w:val="Normal"/>
    <w:qFormat/>
    <w:pPr>
      <w:suppressLineNumbers/>
      <w:spacing w:before="120" w:after="120"/>
    </w:pPr>
    <w:rPr>
      <w:rFonts w:cs="Lucida Sans"/>
      <w:i/>
      <w:iCs/>
      <w:sz w:val="24"/>
      <w:szCs w:val="24"/>
    </w:rPr>
  </w:style>
  <w:style w:type="paragraph" w:styleId="Caption111111111111111111111">
    <w:name w:val="Caption111111111111111111111"/>
    <w:basedOn w:val="Normal"/>
    <w:qFormat/>
    <w:pPr>
      <w:suppressLineNumbers/>
      <w:spacing w:before="120" w:after="120"/>
    </w:pPr>
    <w:rPr>
      <w:rFonts w:cs="Lucida Sans"/>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Lucida Sans"/>
      <w:i/>
      <w:iCs/>
      <w:sz w:val="24"/>
      <w:szCs w:val="24"/>
    </w:rPr>
  </w:style>
  <w:style w:type="paragraph" w:styleId="Caption111111111111111111111111">
    <w:name w:val="Caption111111111111111111111111"/>
    <w:basedOn w:val="Normal"/>
    <w:qFormat/>
    <w:pPr>
      <w:suppressLineNumbers/>
      <w:spacing w:before="120" w:after="120"/>
    </w:pPr>
    <w:rPr>
      <w:rFonts w:cs="Lucida Sans"/>
      <w:i/>
      <w:iCs/>
      <w:sz w:val="24"/>
      <w:szCs w:val="24"/>
    </w:rPr>
  </w:style>
  <w:style w:type="paragraph" w:styleId="Caption1111111111111111111111111">
    <w:name w:val="Caption1111111111111111111111111"/>
    <w:basedOn w:val="Normal"/>
    <w:qFormat/>
    <w:pPr>
      <w:suppressLineNumbers/>
      <w:spacing w:before="120" w:after="120"/>
    </w:pPr>
    <w:rPr>
      <w:rFonts w:cs="Lucida Sans"/>
      <w:i/>
      <w:iCs/>
      <w:sz w:val="24"/>
      <w:szCs w:val="24"/>
    </w:rPr>
  </w:style>
  <w:style w:type="paragraph" w:styleId="Caption11111111111111111111111111">
    <w:name w:val="Caption11111111111111111111111111"/>
    <w:basedOn w:val="Normal"/>
    <w:qFormat/>
    <w:pPr>
      <w:suppressLineNumbers/>
      <w:spacing w:before="120" w:after="120"/>
    </w:pPr>
    <w:rPr>
      <w:rFonts w:cs="Lucida Sans"/>
      <w:i/>
      <w:iCs/>
      <w:sz w:val="24"/>
      <w:szCs w:val="24"/>
    </w:rPr>
  </w:style>
  <w:style w:type="paragraph" w:styleId="Caption111111111111111111111111111">
    <w:name w:val="Caption111111111111111111111111111"/>
    <w:basedOn w:val="Normal"/>
    <w:qFormat/>
    <w:pPr>
      <w:suppressLineNumbers/>
      <w:spacing w:before="120" w:after="120"/>
    </w:pPr>
    <w:rPr>
      <w:rFonts w:cs="Lucida Sans"/>
      <w:i/>
      <w:iCs/>
      <w:sz w:val="24"/>
      <w:szCs w:val="24"/>
    </w:rPr>
  </w:style>
  <w:style w:type="paragraph" w:styleId="Caption1111111111111111111111111111">
    <w:name w:val="Caption1111111111111111111111111111"/>
    <w:basedOn w:val="Normal"/>
    <w:qFormat/>
    <w:pPr>
      <w:suppressLineNumbers/>
      <w:spacing w:before="120" w:after="120"/>
    </w:pPr>
    <w:rPr>
      <w:rFonts w:cs="Lucida Sans"/>
      <w:i/>
      <w:iCs/>
      <w:sz w:val="24"/>
      <w:szCs w:val="24"/>
    </w:rPr>
  </w:style>
  <w:style w:type="paragraph" w:styleId="Caption11111111111111111111111111111">
    <w:name w:val="Caption11111111111111111111111111111"/>
    <w:basedOn w:val="Normal"/>
    <w:qFormat/>
    <w:pPr>
      <w:suppressLineNumbers/>
      <w:spacing w:before="120" w:after="120"/>
    </w:pPr>
    <w:rPr>
      <w:rFonts w:cs="Lucida Sans"/>
      <w:i/>
      <w:iCs/>
      <w:sz w:val="24"/>
      <w:szCs w:val="24"/>
    </w:rPr>
  </w:style>
  <w:style w:type="paragraph" w:styleId="Caption111111111111111111111111111111">
    <w:name w:val="Caption111111111111111111111111111111"/>
    <w:basedOn w:val="Normal"/>
    <w:qFormat/>
    <w:pPr>
      <w:suppressLineNumbers/>
      <w:spacing w:before="120" w:after="120"/>
    </w:pPr>
    <w:rPr>
      <w:rFonts w:cs="Lucida Sans"/>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11">
    <w:name w:val="Caption11111111111111111111111111111111"/>
    <w:basedOn w:val="Normal"/>
    <w:qFormat/>
    <w:pPr>
      <w:suppressLineNumbers/>
      <w:spacing w:before="120" w:after="120"/>
    </w:pPr>
    <w:rPr>
      <w:rFonts w:cs="Lucida Sans"/>
      <w:i/>
      <w:iCs/>
      <w:sz w:val="24"/>
      <w:szCs w:val="24"/>
    </w:rPr>
  </w:style>
  <w:style w:type="paragraph" w:styleId="Caption111111111111111111111111111111111">
    <w:name w:val="Caption111111111111111111111111111111111"/>
    <w:basedOn w:val="Normal"/>
    <w:qFormat/>
    <w:pPr>
      <w:suppressLineNumbers/>
      <w:spacing w:before="120" w:after="120"/>
    </w:pPr>
    <w:rPr>
      <w:rFonts w:cs="Lucida Sans"/>
      <w:i/>
      <w:iCs/>
      <w:sz w:val="24"/>
      <w:szCs w:val="24"/>
    </w:rPr>
  </w:style>
  <w:style w:type="paragraph" w:styleId="Caption1111111111111111111111111111111111">
    <w:name w:val="Caption1111111111111111111111111111111111"/>
    <w:basedOn w:val="Normal"/>
    <w:qFormat/>
    <w:pPr>
      <w:suppressLineNumbers/>
      <w:spacing w:before="120" w:after="120"/>
    </w:pPr>
    <w:rPr>
      <w:rFonts w:cs="Lucida Sans"/>
      <w:i/>
      <w:iCs/>
      <w:sz w:val="24"/>
      <w:szCs w:val="24"/>
    </w:rPr>
  </w:style>
  <w:style w:type="paragraph" w:styleId="Caption11111111111111111111111111111111111">
    <w:name w:val="Caption11111111111111111111111111111111111"/>
    <w:basedOn w:val="Normal"/>
    <w:qFormat/>
    <w:pPr>
      <w:suppressLineNumbers/>
      <w:spacing w:before="120" w:after="120"/>
    </w:pPr>
    <w:rPr>
      <w:rFonts w:cs="Lucida Sans"/>
      <w:i/>
      <w:iCs/>
      <w:sz w:val="24"/>
      <w:szCs w:val="24"/>
    </w:rPr>
  </w:style>
  <w:style w:type="paragraph" w:styleId="Caption111111111111111111111111111111111111">
    <w:name w:val="Caption111111111111111111111111111111111111"/>
    <w:basedOn w:val="Normal"/>
    <w:qFormat/>
    <w:pPr>
      <w:suppressLineNumbers/>
      <w:spacing w:before="120" w:after="120"/>
    </w:pPr>
    <w:rPr>
      <w:rFonts w:cs="Lucida Sans"/>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Lucida Sans"/>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Lucida Sans"/>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Lucida Sans"/>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Lucida Sans"/>
      <w:i/>
      <w:iCs/>
      <w:sz w:val="24"/>
      <w:szCs w:val="24"/>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Lucida Sans"/>
      <w:i/>
      <w:iCs/>
      <w:sz w:val="24"/>
      <w:szCs w:val="24"/>
    </w:rPr>
  </w:style>
  <w:style w:type="paragraph" w:styleId="91">
    <w:name w:val="Название объекта9"/>
    <w:basedOn w:val="Normal"/>
    <w:next w:val="71"/>
    <w:qFormat/>
    <w:pPr>
      <w:suppressLineNumbers/>
      <w:spacing w:before="120" w:after="120"/>
    </w:pPr>
    <w:rPr>
      <w:i/>
      <w:iCs/>
    </w:rPr>
  </w:style>
  <w:style w:type="paragraph" w:styleId="92">
    <w:name w:val="Указатель9"/>
    <w:basedOn w:val="Normal"/>
    <w:next w:val="72"/>
    <w:qFormat/>
    <w:pPr>
      <w:suppressLineNumbers/>
    </w:pPr>
    <w:rPr/>
  </w:style>
  <w:style w:type="paragraph" w:styleId="LO-normal">
    <w:name w:val="LO-normal"/>
    <w:next w:val="62"/>
    <w:qFormat/>
    <w:pPr>
      <w:widowControl/>
      <w:suppressAutoHyphens w:val="true"/>
      <w:bidi w:val="0"/>
      <w:spacing w:before="0" w:after="0"/>
      <w:jc w:val="start"/>
    </w:pPr>
    <w:rPr>
      <w:rFonts w:ascii="Liberation Serif;Times New Roman" w:hAnsi="Liberation Serif;Times New Roman" w:eastAsia="SimSun;宋体" w:cs="Mangal"/>
      <w:color w:val="auto"/>
      <w:kern w:val="2"/>
      <w:sz w:val="24"/>
      <w:szCs w:val="24"/>
      <w:lang w:val="ru-RU" w:eastAsia="zh-CN" w:bidi="hi-IN"/>
    </w:rPr>
  </w:style>
  <w:style w:type="paragraph" w:styleId="82">
    <w:name w:val="Указатель8"/>
    <w:basedOn w:val="Normal"/>
    <w:next w:val="52"/>
    <w:qFormat/>
    <w:pPr>
      <w:suppressLineNumbers/>
    </w:pPr>
    <w:rPr/>
  </w:style>
  <w:style w:type="paragraph" w:styleId="71">
    <w:name w:val="Название объекта7"/>
    <w:basedOn w:val="Normal"/>
    <w:next w:val="53"/>
    <w:qFormat/>
    <w:pPr>
      <w:suppressLineNumbers/>
      <w:spacing w:before="120" w:after="120"/>
    </w:pPr>
    <w:rPr>
      <w:i/>
      <w:iCs/>
    </w:rPr>
  </w:style>
  <w:style w:type="paragraph" w:styleId="72">
    <w:name w:val="Указатель7"/>
    <w:basedOn w:val="Normal"/>
    <w:next w:val="42"/>
    <w:qFormat/>
    <w:pPr>
      <w:suppressLineNumbers/>
    </w:pPr>
    <w:rPr/>
  </w:style>
  <w:style w:type="paragraph" w:styleId="63">
    <w:name w:val="Указатель6"/>
    <w:basedOn w:val="Normal"/>
    <w:next w:val="32"/>
    <w:qFormat/>
    <w:pPr>
      <w:suppressLineNumbers/>
    </w:pPr>
    <w:rPr>
      <w:rFonts w:cs="Lucida Sans"/>
    </w:rPr>
  </w:style>
  <w:style w:type="paragraph" w:styleId="52">
    <w:name w:val="Название объекта5"/>
    <w:basedOn w:val="Normal"/>
    <w:next w:val="33"/>
    <w:qFormat/>
    <w:pPr>
      <w:suppressLineNumbers/>
      <w:spacing w:before="120" w:after="120"/>
    </w:pPr>
    <w:rPr>
      <w:rFonts w:cs="Lucida Sans"/>
      <w:i/>
      <w:iCs/>
    </w:rPr>
  </w:style>
  <w:style w:type="paragraph" w:styleId="53">
    <w:name w:val="Указатель5"/>
    <w:basedOn w:val="Normal"/>
    <w:next w:val="22"/>
    <w:qFormat/>
    <w:pPr>
      <w:suppressLineNumbers/>
    </w:pPr>
    <w:rPr>
      <w:rFonts w:cs="Lucida Sans"/>
    </w:rPr>
  </w:style>
  <w:style w:type="paragraph" w:styleId="42">
    <w:name w:val="Название объекта4"/>
    <w:basedOn w:val="Normal"/>
    <w:next w:val="23"/>
    <w:qFormat/>
    <w:pPr>
      <w:suppressLineNumbers/>
      <w:spacing w:before="120" w:after="120"/>
    </w:pPr>
    <w:rPr>
      <w:rFonts w:cs="Lucida Sans"/>
      <w:i/>
      <w:iCs/>
    </w:rPr>
  </w:style>
  <w:style w:type="paragraph" w:styleId="43">
    <w:name w:val="Указатель4"/>
    <w:basedOn w:val="Normal"/>
    <w:next w:val="15"/>
    <w:qFormat/>
    <w:pPr>
      <w:suppressLineNumbers/>
    </w:pPr>
    <w:rPr>
      <w:rFonts w:cs="Lucida Sans"/>
    </w:rPr>
  </w:style>
  <w:style w:type="paragraph" w:styleId="32">
    <w:name w:val="Название объекта3"/>
    <w:basedOn w:val="Normal"/>
    <w:next w:val="16"/>
    <w:qFormat/>
    <w:pPr>
      <w:suppressLineNumbers/>
      <w:spacing w:before="120" w:after="120"/>
    </w:pPr>
    <w:rPr>
      <w:rFonts w:cs="Lucida Sans"/>
      <w:i/>
      <w:iCs/>
    </w:rPr>
  </w:style>
  <w:style w:type="paragraph" w:styleId="33">
    <w:name w:val="Указатель3"/>
    <w:basedOn w:val="Normal"/>
    <w:next w:val="Subtitle"/>
    <w:qFormat/>
    <w:pPr>
      <w:suppressLineNumbers/>
    </w:pPr>
    <w:rPr>
      <w:rFonts w:cs="Lucida Sans"/>
    </w:rPr>
  </w:style>
  <w:style w:type="paragraph" w:styleId="22">
    <w:name w:val="Название объекта2"/>
    <w:basedOn w:val="62"/>
    <w:next w:val="Normal"/>
    <w:qFormat/>
    <w:pPr>
      <w:keepNext w:val="true"/>
      <w:keepLines/>
      <w:spacing w:before="480" w:after="120"/>
    </w:pPr>
    <w:rPr>
      <w:b/>
      <w:sz w:val="72"/>
      <w:szCs w:val="72"/>
    </w:rPr>
  </w:style>
  <w:style w:type="paragraph" w:styleId="23">
    <w:name w:val="Указатель2"/>
    <w:basedOn w:val="Normal"/>
    <w:next w:val="Header"/>
    <w:qFormat/>
    <w:pPr>
      <w:suppressLineNumbers/>
    </w:pPr>
    <w:rPr/>
  </w:style>
  <w:style w:type="paragraph" w:styleId="15">
    <w:name w:val="Название объекта1"/>
    <w:basedOn w:val="Normal"/>
    <w:next w:val="Footer"/>
    <w:qFormat/>
    <w:pPr>
      <w:suppressLineNumbers/>
      <w:spacing w:before="120" w:after="120"/>
    </w:pPr>
    <w:rPr>
      <w:i/>
      <w:iCs/>
    </w:rPr>
  </w:style>
  <w:style w:type="paragraph" w:styleId="16">
    <w:name w:val="Указатель1"/>
    <w:basedOn w:val="Normal"/>
    <w:next w:val="Style23"/>
    <w:qFormat/>
    <w:pPr>
      <w:suppressLineNumbers/>
    </w:pPr>
    <w:rPr/>
  </w:style>
  <w:style w:type="paragraph" w:styleId="Subtitle">
    <w:name w:val="Subtitle"/>
    <w:basedOn w:val="62"/>
    <w:next w:val="Normal"/>
    <w:qFormat/>
    <w:pPr>
      <w:keepNext w:val="true"/>
      <w:keepLines/>
      <w:spacing w:before="360" w:after="80"/>
    </w:pPr>
    <w:rPr>
      <w:rFonts w:ascii="Georgia" w:hAnsi="Georgia" w:eastAsia="Georgia" w:cs="Georgia"/>
      <w:color w:val="666666"/>
      <w:sz w:val="48"/>
      <w:szCs w:val="48"/>
      <w:lang w:val="ru-RU"/>
    </w:rPr>
  </w:style>
  <w:style w:type="paragraph" w:styleId="Style21">
    <w:name w:val="Верхний и нижний колонтитулы"/>
    <w:basedOn w:val="Normal"/>
    <w:next w:val="Style26"/>
    <w:qFormat/>
    <w:pPr>
      <w:suppressLineNumbers/>
    </w:pPr>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next w:val="Standard"/>
    <w:pPr/>
    <w:rPr>
      <w:lang w:val="ru-RU"/>
    </w:rPr>
  </w:style>
  <w:style w:type="paragraph" w:styleId="Footer">
    <w:name w:val="Footer"/>
    <w:basedOn w:val="Normal"/>
    <w:next w:val="Textbodyindent"/>
    <w:pPr/>
    <w:rPr>
      <w:lang w:val="ru-RU"/>
    </w:rPr>
  </w:style>
  <w:style w:type="paragraph" w:styleId="Style23">
    <w:name w:val="Содержимое таблицы"/>
    <w:basedOn w:val="Normal"/>
    <w:next w:val="Style24"/>
    <w:qFormat/>
    <w:pPr>
      <w:suppressLineNumbers/>
    </w:pPr>
    <w:rPr/>
  </w:style>
  <w:style w:type="paragraph" w:styleId="Style24">
    <w:name w:val="Без интервала"/>
    <w:next w:val="Style23"/>
    <w:qFormat/>
    <w:pPr>
      <w:widowControl/>
      <w:suppressAutoHyphens w:val="true"/>
      <w:bidi w:val="0"/>
      <w:spacing w:before="0" w:after="0"/>
      <w:jc w:val="start"/>
      <w:textAlignment w:val="baseline"/>
    </w:pPr>
    <w:rPr>
      <w:rFonts w:ascii="Times New Roman" w:hAnsi="Times New Roman" w:eastAsia="WenQuanYi Micro Hei;Arial Unicode MS" w:cs="Lohit Hindi;Yu Gothic"/>
      <w:color w:val="auto"/>
      <w:kern w:val="2"/>
      <w:sz w:val="24"/>
      <w:szCs w:val="24"/>
      <w:lang w:val="ru-RU" w:eastAsia="zh-CN" w:bidi="hi-IN"/>
    </w:rPr>
  </w:style>
  <w:style w:type="paragraph" w:styleId="Style25">
    <w:name w:val="Заголовок таблицы"/>
    <w:basedOn w:val="Style24"/>
    <w:next w:val="211"/>
    <w:qFormat/>
    <w:pPr>
      <w:suppressLineNumbers/>
      <w:jc w:val="center"/>
    </w:pPr>
    <w:rPr>
      <w:b/>
      <w:bCs/>
    </w:rPr>
  </w:style>
  <w:style w:type="paragraph" w:styleId="Style26">
    <w:name w:val="Текст выноски"/>
    <w:basedOn w:val="Normal"/>
    <w:qFormat/>
    <w:pPr/>
    <w:rPr>
      <w:rFonts w:ascii="Segoe UI" w:hAnsi="Segoe UI" w:cs="Segoe UI"/>
      <w:sz w:val="18"/>
      <w:szCs w:val="16"/>
      <w:lang w:val="ru-RU"/>
    </w:rPr>
  </w:style>
  <w:style w:type="paragraph" w:styleId="Standard">
    <w:name w:val="Standard"/>
    <w:next w:val="Footer"/>
    <w:qFormat/>
    <w:pPr>
      <w:widowControl w:val="false"/>
      <w:suppressAutoHyphens w:val="true"/>
      <w:bidi w:val="0"/>
      <w:spacing w:before="0" w:after="0"/>
      <w:jc w:val="start"/>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Textbodyindent">
    <w:name w:val="Text body indent"/>
    <w:basedOn w:val="Normal"/>
    <w:qFormat/>
    <w:pPr>
      <w:snapToGrid w:val="false"/>
    </w:pPr>
    <w:rPr>
      <w:sz w:val="28"/>
    </w:rPr>
  </w:style>
  <w:style w:type="paragraph" w:styleId="211">
    <w:name w:val="Заголовок 21"/>
    <w:basedOn w:val="Standard"/>
    <w:next w:val="Standard"/>
    <w:qFormat/>
    <w:pPr>
      <w:keepNext w:val="true"/>
      <w:numPr>
        <w:ilvl w:val="0"/>
        <w:numId w:val="3"/>
      </w:numPr>
      <w:jc w:val="center"/>
    </w:pPr>
    <w:rPr>
      <w:b/>
      <w:kern w:val="2"/>
    </w:rPr>
  </w:style>
  <w:style w:type="paragraph" w:styleId="17">
    <w:name w:val="Основной текст1"/>
    <w:basedOn w:val="Normal"/>
    <w:qFormat/>
    <w:pPr>
      <w:suppressAutoHyphens w:val="false"/>
      <w:ind w:firstLine="400" w:start="0" w:end="0"/>
    </w:pPr>
    <w:rPr>
      <w:rFonts w:ascii="Times New Roman" w:hAnsi="Times New Roman" w:eastAsia="Times New Roman" w:cs="Times New Roman"/>
      <w:kern w:val="0"/>
      <w:sz w:val="28"/>
      <w:szCs w:val="28"/>
      <w:lang w:val="ru-RU" w:bidi="ar-SA"/>
    </w:rPr>
  </w:style>
  <w:style w:type="paragraph" w:styleId="18">
    <w:name w:val="Текст примечания1"/>
    <w:basedOn w:val="Normal"/>
    <w:qFormat/>
    <w:pPr/>
    <w:rPr>
      <w:sz w:val="20"/>
      <w:szCs w:val="18"/>
      <w:lang w:val="ru-RU"/>
    </w:rPr>
  </w:style>
  <w:style w:type="paragraph" w:styleId="Style27">
    <w:name w:val="Тема примечания"/>
    <w:basedOn w:val="18"/>
    <w:next w:val="18"/>
    <w:qFormat/>
    <w:pPr/>
    <w:rPr>
      <w:b/>
      <w:bCs/>
    </w:rPr>
  </w:style>
  <w:style w:type="paragraph" w:styleId="Textbodyindent1">
    <w:name w:val="Text body indent1"/>
    <w:basedOn w:val="Normal"/>
    <w:qFormat/>
    <w:pPr/>
    <w:rPr>
      <w:color w:val="000000"/>
      <w:sz w:val="28"/>
    </w:rPr>
  </w:style>
  <w:style w:type="paragraph" w:styleId="Standard1">
    <w:name w:val="Standard1"/>
    <w:qFormat/>
    <w:pPr>
      <w:widowControl w:val="false"/>
      <w:suppressAutoHyphens w:val="true"/>
      <w:bidi w:val="0"/>
      <w:spacing w:before="0" w:after="0"/>
      <w:jc w:val="start"/>
      <w:textAlignment w:val="baseline"/>
    </w:pPr>
    <w:rPr>
      <w:rFonts w:ascii="Liberation Serif;Times New Roman" w:hAnsi="Liberation Serif;Times New Roman" w:eastAsia="SimSun;宋体" w:cs="Mangal"/>
      <w:color w:val="auto"/>
      <w:kern w:val="2"/>
      <w:sz w:val="24"/>
      <w:szCs w:val="24"/>
      <w:lang w:val="ru-RU" w:eastAsia="zh-CN" w:bidi="hi-IN"/>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header" Target="header16.xml"/><Relationship Id="rId19" Type="http://schemas.openxmlformats.org/officeDocument/2006/relationships/header" Target="header17.xml"/><Relationship Id="rId20" Type="http://schemas.openxmlformats.org/officeDocument/2006/relationships/header" Target="header18.xml"/><Relationship Id="rId21" Type="http://schemas.openxmlformats.org/officeDocument/2006/relationships/header" Target="header19.xml"/><Relationship Id="rId22" Type="http://schemas.openxmlformats.org/officeDocument/2006/relationships/header" Target="header20.xml"/><Relationship Id="rId23" Type="http://schemas.openxmlformats.org/officeDocument/2006/relationships/header" Target="header2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1052</TotalTime>
  <Application>LibreOffice/7.6.4.1$Windows_X86_64 LibreOffice_project/e19e193f88cd6c0525a17fb7a176ed8e6a3e2aa1</Application>
  <AppVersion>15.0000</AppVersion>
  <Pages>60</Pages>
  <Words>14203</Words>
  <Characters>100664</Characters>
  <CharactersWithSpaces>114326</CharactersWithSpaces>
  <Paragraphs>3101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2025-02-04T14:35:00Z</dcterms:created>
  <dc:creator>User</dc:creator>
  <dc:description/>
  <dc:language>ru-RU</dc:language>
  <cp:lastModifiedBy/>
  <cp:lastPrinted>2025-02-25T09:32:00Z</cp:lastPrinted>
  <dcterms:modified xsi:type="dcterms:W3CDTF">2025-02-26T17:46:38Z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