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946BD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18f" cropbottom="-18f" cropleft="-23f" cropright="-23f"/>
          </v:shape>
        </w:pict>
      </w:r>
    </w:p>
    <w:p w:rsidR="00000000" w:rsidRDefault="008946BD">
      <w:pPr>
        <w:jc w:val="center"/>
        <w:rPr>
          <w:lang/>
        </w:rPr>
      </w:pPr>
    </w:p>
    <w:p w:rsidR="00000000" w:rsidRDefault="008946BD">
      <w:pPr>
        <w:pStyle w:val="2"/>
        <w:numPr>
          <w:ilvl w:val="1"/>
          <w:numId w:val="3"/>
        </w:numPr>
        <w:tabs>
          <w:tab w:val="left" w:pos="0"/>
        </w:tabs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8946BD">
      <w:pPr>
        <w:pStyle w:val="2"/>
        <w:numPr>
          <w:ilvl w:val="1"/>
          <w:numId w:val="3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8946BD">
      <w:pPr>
        <w:pStyle w:val="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  <w:lang/>
        </w:rPr>
        <w:t>РАСПОРЯЖЕНИЕ</w:t>
      </w:r>
    </w:p>
    <w:p w:rsidR="00000000" w:rsidRDefault="008946BD">
      <w:p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</w:rPr>
        <w:t>От  04.03.2025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№  92-р</w:t>
      </w:r>
    </w:p>
    <w:p w:rsidR="00000000" w:rsidRDefault="008946BD">
      <w:pPr>
        <w:jc w:val="center"/>
        <w:rPr>
          <w:rFonts w:ascii="Times New Roman" w:eastAsia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г.  Кореновск</w:t>
      </w:r>
    </w:p>
    <w:p w:rsidR="00000000" w:rsidRDefault="008946BD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lang/>
        </w:rPr>
        <w:t xml:space="preserve">  </w:t>
      </w:r>
    </w:p>
    <w:p w:rsidR="00000000" w:rsidRDefault="008946BD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ХХ</w:t>
      </w:r>
      <w:r>
        <w:rPr>
          <w:b/>
          <w:sz w:val="28"/>
          <w:szCs w:val="28"/>
          <w:lang w:val="en-US"/>
        </w:rPr>
        <w:t>XII</w:t>
      </w:r>
      <w:r>
        <w:rPr>
          <w:b/>
          <w:sz w:val="28"/>
          <w:szCs w:val="28"/>
        </w:rPr>
        <w:t xml:space="preserve"> Сельских спортивных игр Кореновского района «Спо</w:t>
      </w:r>
      <w:r>
        <w:rPr>
          <w:b/>
          <w:sz w:val="28"/>
          <w:szCs w:val="28"/>
        </w:rPr>
        <w:t>рт против наркотиков» в 2025 году, посвященных празднованию        80-летия Победы советского народа в Великой Отечественной войне</w:t>
      </w:r>
    </w:p>
    <w:p w:rsidR="00000000" w:rsidRDefault="008946BD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1941-1945г.г. </w:t>
      </w:r>
    </w:p>
    <w:p w:rsidR="00000000" w:rsidRDefault="008946BD">
      <w:pPr>
        <w:pStyle w:val="Standard"/>
        <w:jc w:val="center"/>
        <w:rPr>
          <w:b/>
          <w:sz w:val="28"/>
          <w:szCs w:val="28"/>
        </w:rPr>
      </w:pPr>
    </w:p>
    <w:p w:rsidR="00000000" w:rsidRDefault="008946BD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положения министерства физической культуры и спорта Краснодарского края о проведении ХХХ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Сель</w:t>
      </w:r>
      <w:r>
        <w:rPr>
          <w:sz w:val="28"/>
          <w:szCs w:val="28"/>
        </w:rPr>
        <w:t>ских спортивных игр Кубани         в 2025 году и в целях укрепления здоровья и создания условий для активных занятий физической культурой и спортом сельских тружеников:</w:t>
      </w:r>
    </w:p>
    <w:p w:rsidR="00000000" w:rsidRDefault="008946BD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ХХ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Сельские спортивные игры Кореновского района «Спорт против наркотиков</w:t>
      </w:r>
      <w:r>
        <w:rPr>
          <w:sz w:val="28"/>
          <w:szCs w:val="28"/>
        </w:rPr>
        <w:t xml:space="preserve">» в 2025 году, посвященные празднованию  80-летия Победы советского народа в Великой Отечественной войне  1941-1945г.г.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муниципального образования с марта по июнь 2025 года (далее - Игры).</w:t>
      </w:r>
    </w:p>
    <w:p w:rsidR="00000000" w:rsidRDefault="008946BD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физической   культуре и спорту админист</w:t>
      </w:r>
      <w:r>
        <w:rPr>
          <w:sz w:val="28"/>
          <w:szCs w:val="28"/>
        </w:rPr>
        <w:t>рации муниципального образования  Кореновский район  (Самойлик):</w:t>
      </w:r>
    </w:p>
    <w:p w:rsidR="00000000" w:rsidRDefault="008946BD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2.1.Разработать и утвердить  положение о проведении ХХ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 Сельских спортивных игр Кореновского района «Спорт против наркотиков» в 2025 году, посвященных празднованию  80-летия Победы советск</w:t>
      </w:r>
      <w:r>
        <w:rPr>
          <w:sz w:val="28"/>
          <w:szCs w:val="28"/>
        </w:rPr>
        <w:t>ого народа в Великой Отечественной войне  1941-1945г.г (прилагается).</w:t>
      </w:r>
    </w:p>
    <w:p w:rsidR="00000000" w:rsidRDefault="008946BD">
      <w:pPr>
        <w:pStyle w:val="Standard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Организовать и провести Игры на высоком организационном уровне.</w:t>
      </w:r>
    </w:p>
    <w:p w:rsidR="00000000" w:rsidRDefault="008946BD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Директору муниципального бюджетного  учреждения Кореновского городского поселения «Городской спортивно - досуговы</w:t>
      </w:r>
      <w:r>
        <w:rPr>
          <w:sz w:val="28"/>
          <w:szCs w:val="28"/>
        </w:rPr>
        <w:t>й центр»                   (О.А. Ермалаеву) оказать содействие по предоставлению мест проведения соревнований по полиатлону, перетягиванию каната и городошному спорту.</w:t>
      </w:r>
    </w:p>
    <w:p w:rsidR="00000000" w:rsidRDefault="008946BD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Рекомендовать:</w:t>
      </w:r>
    </w:p>
    <w:p w:rsidR="00000000" w:rsidRDefault="008946BD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Главам городского и сельских поселений Кореновского района обеспе</w:t>
      </w:r>
      <w:r>
        <w:rPr>
          <w:sz w:val="28"/>
          <w:szCs w:val="28"/>
        </w:rPr>
        <w:t>чить участие команд в Играх.</w:t>
      </w:r>
    </w:p>
    <w:p w:rsidR="00000000" w:rsidRDefault="008946BD">
      <w:pPr>
        <w:pStyle w:val="Standard"/>
        <w:ind w:firstLine="708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sz w:val="28"/>
          <w:szCs w:val="28"/>
        </w:rPr>
        <w:t>4.2.Директору муниципального автономного учреждения дополнительного образования спортивной школы «Аллигатор»  муниципального образования Кореновский район (Г.А. Ланге) оказать содействие и предоставить спортивные залы спортивно</w:t>
      </w:r>
      <w:r>
        <w:rPr>
          <w:sz w:val="28"/>
          <w:szCs w:val="28"/>
        </w:rPr>
        <w:t>го комплекса для проведения Игр.</w:t>
      </w:r>
      <w:r>
        <w:rPr>
          <w:color w:val="000000"/>
          <w:spacing w:val="-2"/>
          <w:sz w:val="28"/>
          <w:szCs w:val="28"/>
          <w:shd w:val="clear" w:color="auto" w:fill="FFFFFF"/>
        </w:rPr>
        <w:t xml:space="preserve"> </w:t>
      </w:r>
    </w:p>
    <w:p w:rsidR="00000000" w:rsidRDefault="008946BD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6" w:h="16838"/>
          <w:pgMar w:top="30" w:right="567" w:bottom="0" w:left="1200" w:header="720" w:footer="720" w:gutter="0"/>
          <w:pgNumType w:start="1"/>
          <w:cols w:space="720"/>
          <w:docGrid w:linePitch="360" w:charSpace="12288"/>
        </w:sect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</w:t>
      </w:r>
    </w:p>
    <w:p w:rsidR="00000000" w:rsidRDefault="008946BD">
      <w:pPr>
        <w:spacing w:after="0" w:line="228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муниципального образован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ия Кореновский район в информационно-телекоммуникационной сети «Интернет».</w:t>
      </w:r>
    </w:p>
    <w:p w:rsidR="00000000" w:rsidRDefault="008946BD">
      <w:pPr>
        <w:pStyle w:val="Standard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настоящего распоряжения возложить на исполняющего обязанности заместителя главы муниципального образования Кореновский район С.В. Самойлик.</w:t>
      </w:r>
    </w:p>
    <w:p w:rsidR="00000000" w:rsidRDefault="008946BD">
      <w:pPr>
        <w:pStyle w:val="Standard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7. Распоряжени</w:t>
      </w:r>
      <w:r>
        <w:rPr>
          <w:sz w:val="28"/>
          <w:szCs w:val="28"/>
        </w:rPr>
        <w:t>е вступает в силу со дня его подписания.</w:t>
      </w:r>
    </w:p>
    <w:p w:rsidR="00000000" w:rsidRDefault="008946BD">
      <w:pPr>
        <w:pStyle w:val="ListParagraph"/>
        <w:spacing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Исполняющий обяжанности главы</w:t>
      </w: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Кореновский район                                   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С.В.Колупайко</w:t>
      </w: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rFonts w:ascii="Times New Roman" w:eastAsia="WenQuanYi Micro He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sz w:val="28"/>
          <w:szCs w:val="28"/>
        </w:rPr>
      </w:pP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sz w:val="28"/>
          <w:szCs w:val="28"/>
        </w:rPr>
      </w:pP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sz w:val="28"/>
          <w:szCs w:val="28"/>
        </w:rPr>
      </w:pP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sz w:val="28"/>
          <w:szCs w:val="28"/>
        </w:rPr>
      </w:pP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sz w:val="28"/>
          <w:szCs w:val="28"/>
        </w:rPr>
      </w:pP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sz w:val="28"/>
          <w:szCs w:val="28"/>
        </w:rPr>
      </w:pP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sz w:val="28"/>
          <w:szCs w:val="28"/>
        </w:rPr>
      </w:pP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sz w:val="28"/>
          <w:szCs w:val="28"/>
        </w:rPr>
      </w:pP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sz w:val="28"/>
          <w:szCs w:val="28"/>
        </w:rPr>
      </w:pP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sz w:val="28"/>
          <w:szCs w:val="28"/>
        </w:rPr>
      </w:pPr>
    </w:p>
    <w:p w:rsidR="00000000" w:rsidRDefault="008946BD">
      <w:pPr>
        <w:pStyle w:val="ListParagraph"/>
        <w:spacing w:line="240" w:lineRule="auto"/>
        <w:ind w:left="709" w:hanging="709"/>
        <w:jc w:val="both"/>
        <w:rPr>
          <w:sz w:val="28"/>
          <w:szCs w:val="28"/>
        </w:rPr>
      </w:pPr>
    </w:p>
    <w:p w:rsidR="00000000" w:rsidRDefault="008946BD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00000" w:rsidRDefault="008946BD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8946BD">
      <w:pPr>
        <w:pStyle w:val="Standard"/>
        <w:ind w:left="58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</w:t>
      </w:r>
      <w:r>
        <w:rPr>
          <w:color w:val="000000"/>
          <w:sz w:val="28"/>
          <w:szCs w:val="28"/>
        </w:rPr>
        <w:t>ЕРЖДЕНО</w:t>
      </w:r>
    </w:p>
    <w:p w:rsidR="00000000" w:rsidRDefault="008946BD">
      <w:pPr>
        <w:pStyle w:val="Standard"/>
        <w:ind w:left="58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распоряжением администрации муниципального образования</w:t>
      </w:r>
    </w:p>
    <w:p w:rsidR="00000000" w:rsidRDefault="008946BD">
      <w:pPr>
        <w:pStyle w:val="Standard"/>
        <w:ind w:left="58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Кореновский район</w:t>
      </w:r>
    </w:p>
    <w:p w:rsidR="00000000" w:rsidRDefault="008946BD">
      <w:pPr>
        <w:pStyle w:val="Standard"/>
        <w:ind w:left="5800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от _____________ № ________</w:t>
      </w: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0000" w:rsidRDefault="008946BD">
      <w:pPr>
        <w:spacing w:after="0" w:line="240" w:lineRule="auto"/>
        <w:jc w:val="center"/>
        <w:rPr>
          <w:rFonts w:eastAsia="WenQuanYi Micro Hei" w:cs="Lohit Hindi"/>
          <w:b/>
          <w:color w:val="000000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000000" w:rsidRDefault="008946BD">
      <w:pPr>
        <w:pStyle w:val="Standard"/>
        <w:jc w:val="center"/>
        <w:rPr>
          <w:b/>
          <w:sz w:val="28"/>
          <w:szCs w:val="28"/>
        </w:rPr>
      </w:pPr>
      <w:r>
        <w:rPr>
          <w:rFonts w:eastAsia="WenQuanYi Micro Hei" w:cs="Lohit Hindi"/>
          <w:b/>
          <w:color w:val="000000"/>
          <w:sz w:val="28"/>
          <w:szCs w:val="28"/>
          <w:lang w:bidi="hi-IN"/>
        </w:rPr>
        <w:t>«</w:t>
      </w:r>
      <w:r>
        <w:rPr>
          <w:b/>
          <w:sz w:val="28"/>
          <w:szCs w:val="28"/>
        </w:rPr>
        <w:t>О проведении ХХ</w:t>
      </w:r>
      <w:r>
        <w:rPr>
          <w:b/>
          <w:sz w:val="28"/>
          <w:szCs w:val="28"/>
          <w:lang w:val="en-US"/>
        </w:rPr>
        <w:t>XII</w:t>
      </w:r>
      <w:r>
        <w:rPr>
          <w:b/>
          <w:sz w:val="28"/>
          <w:szCs w:val="28"/>
        </w:rPr>
        <w:t xml:space="preserve">  Сельских спортивных игр Кореновского района</w:t>
      </w:r>
    </w:p>
    <w:p w:rsidR="00000000" w:rsidRDefault="008946BD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«Спорт против наркотиков» в 2025 году, посвященных празднованию  80-лет</w:t>
      </w:r>
      <w:r>
        <w:rPr>
          <w:rFonts w:ascii="Times New Roman" w:hAnsi="Times New Roman" w:cs="Times New Roman"/>
          <w:b/>
          <w:sz w:val="28"/>
          <w:szCs w:val="28"/>
        </w:rPr>
        <w:t>ия Победы советского народа в Великой Отечественной войне  1941-1945г.г.»</w:t>
      </w: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Default="008946BD">
      <w:pPr>
        <w:numPr>
          <w:ilvl w:val="0"/>
          <w:numId w:val="2"/>
        </w:num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000000" w:rsidRDefault="008946BD">
      <w:pPr>
        <w:pStyle w:val="Standard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ХХ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Сельские спортивные игры Кореновского района «Спорт против наркотиков» в 2025 году, посвященных празднованию  80-летия Победы советского народа в Великой Отечест</w:t>
      </w:r>
      <w:r>
        <w:rPr>
          <w:sz w:val="28"/>
          <w:szCs w:val="28"/>
        </w:rPr>
        <w:t xml:space="preserve">венной войне  1941-1945г.г.»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(далее – Игры) проводятся с целью:</w:t>
      </w:r>
    </w:p>
    <w:p w:rsidR="00000000" w:rsidRDefault="00894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привлечения к систематическим занятиям физической культурой и спортом различных слоев населения района;</w:t>
      </w:r>
    </w:p>
    <w:p w:rsidR="00000000" w:rsidRDefault="00894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укрепления здоровья сельских тружеников;</w:t>
      </w:r>
    </w:p>
    <w:p w:rsidR="00000000" w:rsidRDefault="00894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пропаганды здорового образа жизни среди </w:t>
      </w:r>
      <w:r>
        <w:rPr>
          <w:rFonts w:ascii="Times New Roman" w:eastAsia="Times New Roman" w:hAnsi="Times New Roman" w:cs="Times New Roman"/>
          <w:sz w:val="28"/>
          <w:szCs w:val="28"/>
        </w:rPr>
        <w:t>всех слоев населения района;</w:t>
      </w:r>
    </w:p>
    <w:p w:rsidR="00000000" w:rsidRDefault="00894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повышения спортивного мастерства сельских физкультурников;</w:t>
      </w:r>
    </w:p>
    <w:p w:rsidR="00000000" w:rsidRDefault="0089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отбора и комплектования сборных команд для участия в Сельских играх Кубани.</w:t>
      </w: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Место и время проведения</w:t>
      </w:r>
    </w:p>
    <w:p w:rsidR="00000000" w:rsidRDefault="00894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в 2 этапа:</w:t>
      </w:r>
    </w:p>
    <w:p w:rsidR="00000000" w:rsidRDefault="00894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этап - соревнования Игр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видам спорта в трудовых коллективах Кореновского городского и сельских поселений, должны быть завершены за неделю до проведения районного этапа 2025 года.</w:t>
      </w:r>
    </w:p>
    <w:p w:rsidR="00000000" w:rsidRDefault="00894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этап – финальные соревнования в зачет Игр проводятся согласно графику (график прилагается).</w:t>
      </w: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Руководство проведением соревнований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руководство проведением соревнований 1 этапа осуществляется оргкомитетом. Непосредственное руководство по организации и проведению соревнований 1 этапа возлагается на специалистов и инструкторов по спорту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й. 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руководство проведением финальных соревнований (2 этап) осуществляется отделом по физической культуре и спорту. Непосредственное руководство и организация финальных соревнований возлагается на главную судейскую коллегию, состав которой утверждает</w:t>
      </w:r>
      <w:r>
        <w:rPr>
          <w:rFonts w:ascii="Times New Roman" w:eastAsia="Times New Roman" w:hAnsi="Times New Roman" w:cs="Times New Roman"/>
          <w:sz w:val="28"/>
          <w:szCs w:val="28"/>
        </w:rPr>
        <w:t>ся отделом по физической культуре и спорту.</w:t>
      </w:r>
    </w:p>
    <w:p w:rsidR="00000000" w:rsidRDefault="008946B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Участники и участвующие организации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соревнованиях 1 этапа Игр принимают участие граждане РФ в возрасте 18 лет и старше, имеющие постоянную прописку в Кореновском районе. Допускаются участники, имеющие времен</w:t>
      </w:r>
      <w:r>
        <w:rPr>
          <w:rFonts w:ascii="Times New Roman" w:eastAsia="Times New Roman" w:hAnsi="Times New Roman" w:cs="Times New Roman"/>
          <w:sz w:val="28"/>
          <w:szCs w:val="28"/>
        </w:rPr>
        <w:t>ную прописку в Кореновском районе, проживающие и работающие на территории района не менее 1 года.                     В командные виды соревнований (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волейбол, баскетбол, перетягивание каната</w:t>
      </w:r>
      <w:r>
        <w:rPr>
          <w:rFonts w:ascii="Times New Roman" w:eastAsia="Times New Roman" w:hAnsi="Times New Roman" w:cs="Times New Roman"/>
          <w:sz w:val="28"/>
          <w:szCs w:val="28"/>
        </w:rPr>
        <w:t>) допускаются участники 17 лет, но не более 2 человек в команде.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этап проводится среди сборных команд городского и сельских поселений, возраст участников 18 лет и старше.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Спортсмены, заявленные для выступления во всех районных соревнованиях, должны пройти соответствующую подготовку. Каждый участник, прибывший в составе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команд, должен иметь при себе паспорт.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допуска к соревнованиям  каждая команда должен иметь при себе: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именную заявку согласно форме (прилагается) с допуском врача и заверенные главой поселения,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Документы </w:t>
      </w:r>
      <w:r>
        <w:rPr>
          <w:rFonts w:ascii="Times New Roman" w:eastAsia="Times New Roman" w:hAnsi="Times New Roman" w:cs="Times New Roman"/>
          <w:sz w:val="28"/>
          <w:szCs w:val="28"/>
        </w:rPr>
        <w:t>подаются в отдел по физической культуре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спорту в день проведения соревнований до начала мероприятия. Без оформленных заявок  команды к соревнованиям не допускаются.</w:t>
      </w: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Программа соревнований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на базе спортивных объектов: Кореновский районный спортивный комплекс, стадио</w:t>
      </w:r>
      <w:r>
        <w:rPr>
          <w:rFonts w:ascii="Times New Roman" w:eastAsia="Times New Roman" w:hAnsi="Times New Roman" w:cs="Times New Roman"/>
          <w:sz w:val="28"/>
          <w:szCs w:val="28"/>
        </w:rPr>
        <w:t>н МБУ КГП «</w:t>
      </w:r>
      <w:r>
        <w:rPr>
          <w:rFonts w:ascii="Times New Roman" w:hAnsi="Times New Roman" w:cs="Times New Roman"/>
          <w:sz w:val="28"/>
          <w:szCs w:val="28"/>
        </w:rPr>
        <w:t>Городской спортивно - досуговый центр»</w:t>
      </w:r>
      <w:r>
        <w:rPr>
          <w:rFonts w:ascii="Times New Roman" w:eastAsia="Times New Roman" w:hAnsi="Times New Roman" w:cs="Times New Roman"/>
          <w:sz w:val="28"/>
          <w:szCs w:val="28"/>
        </w:rPr>
        <w:t>. Все команды - участницы 2 этапа должны иметь свой спортивный инвентарь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шахматные доски, дротики для дартса, ракетки и мячи для настольного тенниса и бадминтона, мячи волейбольные, баскетбольные и т.п.), 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менную обувь и единую форму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00000" w:rsidRDefault="008946B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Бадминтон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команды: 2 муж.+1 жен. Соревнования проводятся в спортивном зале КРСК. Программа: первая мужская ракетка (категория), вторая мужская ракетка (категория), женская ракетка (категория), парная мужская (категория)</w:t>
      </w:r>
      <w:r>
        <w:rPr>
          <w:rFonts w:ascii="Times New Roman" w:eastAsia="Times New Roman" w:hAnsi="Times New Roman" w:cs="Times New Roman"/>
          <w:sz w:val="28"/>
          <w:szCs w:val="28"/>
        </w:rPr>
        <w:t>, смешанная парная категория.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00000" w:rsidRDefault="008946BD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Настольный теннис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Состав команды - 3 человека. Соревнования командные, проводятся по действующим правилам игры в настольный теннис,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раздельно среди мужских и женских команд. Система розыгрыша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в день соревнований главным судьей на месте проведения соревнований. </w:t>
      </w:r>
    </w:p>
    <w:p w:rsidR="00000000" w:rsidRDefault="008946B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Стритбол (мужчины и женщины)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команды - 5 человек, тренер-представитель. Соревнования командные, проводятся по действующим правилам игры в баскетбол. Соревнования сред</w:t>
      </w:r>
      <w:r>
        <w:rPr>
          <w:rFonts w:ascii="Times New Roman" w:eastAsia="Times New Roman" w:hAnsi="Times New Roman" w:cs="Times New Roman"/>
          <w:sz w:val="28"/>
          <w:szCs w:val="28"/>
        </w:rPr>
        <w:t>и мужчин проводятся в спортзале КРСК. Время игры 1 тайм по 10 мин, система розыгрыша определяется в день соревнований.</w:t>
      </w:r>
    </w:p>
    <w:p w:rsidR="00000000" w:rsidRDefault="008946B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Гиревой спорт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команды - 9 человек (7 муж.+ 2 жен.). Соревнования командные, проводятся по действующим правилам гиревого спорта в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исциплине «рывок». Весовые категории участников: 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мужчины - до 63, 68, 73, 78, 85, 95 и свыше 95 кг. Вес гири – 24 кг.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женщины - до 63 кг и свыше 63 кг. Вес гири – 16 кг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Разрешается выставлять произвольное количество участников в одной весовой категории. Н</w:t>
      </w:r>
      <w:r>
        <w:rPr>
          <w:rFonts w:ascii="Times New Roman" w:eastAsia="Times New Roman" w:hAnsi="Times New Roman" w:cs="Times New Roman"/>
          <w:sz w:val="28"/>
          <w:szCs w:val="28"/>
        </w:rPr>
        <w:t>а выполнение упражнения (в рывке) дается 10 минут. Победители определяются в каждой весовой категории. Командное первенство определяется по наибольшему количеству очков 5-ти спортсменов с лучшими результатами (4 муж. + 1 жен.) по таблице: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991"/>
        <w:gridCol w:w="595"/>
        <w:gridCol w:w="496"/>
        <w:gridCol w:w="497"/>
        <w:gridCol w:w="497"/>
        <w:gridCol w:w="498"/>
        <w:gridCol w:w="596"/>
        <w:gridCol w:w="497"/>
        <w:gridCol w:w="497"/>
        <w:gridCol w:w="498"/>
        <w:gridCol w:w="497"/>
        <w:gridCol w:w="498"/>
        <w:gridCol w:w="498"/>
        <w:gridCol w:w="497"/>
        <w:gridCol w:w="497"/>
        <w:gridCol w:w="498"/>
        <w:gridCol w:w="397"/>
        <w:gridCol w:w="594"/>
      </w:tblGrid>
      <w:tr w:rsidR="00000000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ind w:firstLine="28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000000">
        <w:trPr>
          <w:jc w:val="center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ind w:firstLine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8946B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Армрестлинг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команды - 5 муж. + 4 жен., 1 представитель. 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оревнования </w:t>
      </w:r>
      <w:r>
        <w:rPr>
          <w:rFonts w:ascii="Times New Roman" w:eastAsia="Times New Roman" w:hAnsi="Times New Roman" w:cs="Times New Roman"/>
          <w:sz w:val="28"/>
          <w:szCs w:val="28"/>
        </w:rPr>
        <w:t>командные, проводятся согласно действующим правилам вида спорта «армрестлинг». Соревнования проводя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раздельно среди мужчин и женщин в положении стоя (правая рука) с выбыванием после второго поражения. 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Весовые категории: 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мужчины - до 58, 65, 73, 81, 90, 100 и свыше 100 кг. 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женщины – до 52, 60, 65, 70 и свыше 70 кг. Командное первенство определя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ется по наибольшей сумме очков у 7-ми участников, показавших лучшие результаты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(5 муж. +2 жен.) </w:t>
      </w:r>
      <w:r>
        <w:rPr>
          <w:rFonts w:ascii="Times New Roman" w:eastAsia="Times New Roman" w:hAnsi="Times New Roman" w:cs="Times New Roman"/>
          <w:sz w:val="28"/>
          <w:szCs w:val="28"/>
        </w:rPr>
        <w:t>по прилагаемой таблице:</w:t>
      </w:r>
    </w:p>
    <w:tbl>
      <w:tblPr>
        <w:tblW w:w="5000" w:type="pct"/>
        <w:tblInd w:w="-1" w:type="dxa"/>
        <w:tblLayout w:type="fixed"/>
        <w:tblLook w:val="0000" w:firstRow="0" w:lastRow="0" w:firstColumn="0" w:lastColumn="0" w:noHBand="0" w:noVBand="0"/>
      </w:tblPr>
      <w:tblGrid>
        <w:gridCol w:w="847"/>
        <w:gridCol w:w="558"/>
        <w:gridCol w:w="460"/>
        <w:gridCol w:w="462"/>
        <w:gridCol w:w="558"/>
        <w:gridCol w:w="558"/>
        <w:gridCol w:w="463"/>
        <w:gridCol w:w="559"/>
        <w:gridCol w:w="558"/>
        <w:gridCol w:w="462"/>
        <w:gridCol w:w="559"/>
        <w:gridCol w:w="559"/>
        <w:gridCol w:w="559"/>
        <w:gridCol w:w="559"/>
        <w:gridCol w:w="559"/>
        <w:gridCol w:w="462"/>
        <w:gridCol w:w="463"/>
        <w:gridCol w:w="433"/>
      </w:tblGrid>
      <w:tr w:rsidR="00000000">
        <w:trPr>
          <w:trHeight w:val="45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000000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00000" w:rsidRDefault="008946BD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участии команды, в составе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менее 3-х человек, награждение не производится, а очки команде засчитываются. При равенстве очков у двух или более команд преимущество отдается команде, имеющей больше 1-х, 2-х, 3-х и т.д. мест.</w:t>
      </w:r>
    </w:p>
    <w:p w:rsidR="00000000" w:rsidRDefault="008946BD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Волейбол (мужчины и женщины)</w:t>
      </w:r>
    </w:p>
    <w:p w:rsidR="00000000" w:rsidRDefault="008946BD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команды - 10 чел. + 1 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нер-представитель. Соревнования среди мужских и женских команд проводятся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действующим правилам волейбола. Соревнования прово</w:t>
      </w:r>
      <w:r>
        <w:rPr>
          <w:rFonts w:ascii="Times New Roman" w:eastAsia="Times New Roman" w:hAnsi="Times New Roman" w:cs="Times New Roman"/>
          <w:sz w:val="28"/>
          <w:szCs w:val="28"/>
        </w:rPr>
        <w:t>дятся из 3-х партий: первые 2 партии до 25 очков, третья партия до 15 с разницей в 2 очка. Команды, занявшие 1 места, в подгруппа</w:t>
      </w:r>
      <w:r>
        <w:rPr>
          <w:rFonts w:ascii="Times New Roman" w:eastAsia="Times New Roman" w:hAnsi="Times New Roman" w:cs="Times New Roman"/>
          <w:sz w:val="28"/>
          <w:szCs w:val="28"/>
        </w:rPr>
        <w:t>х играют за 1-2 места, команды, занявшие 2 место в подгруппах, играют за 3-4 место, игры проводятся по олимпийской системе, жеребьевка будет определена в день проведения соревнований отделом по физической культуре и спорту. При формировании подгрупп учитыв</w:t>
      </w:r>
      <w:r>
        <w:rPr>
          <w:rFonts w:ascii="Times New Roman" w:eastAsia="Times New Roman" w:hAnsi="Times New Roman" w:cs="Times New Roman"/>
          <w:sz w:val="28"/>
          <w:szCs w:val="28"/>
        </w:rPr>
        <w:t>аются результаты выступления команд в предыдущем году.</w:t>
      </w:r>
    </w:p>
    <w:p w:rsidR="00000000" w:rsidRDefault="008946B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Шашки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Состав команды - 2 муж. + 1 жен.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оревнования проводятся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правилам шашечного кодекса. Система проведения определяется главным судьей в день проведения соревнований, жеребьевка в 8.30 ч. в КРСК.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8946B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Дартс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Состав команды - 2 муж. + 1 жен. С</w:t>
      </w:r>
      <w:r>
        <w:rPr>
          <w:rFonts w:ascii="Times New Roman" w:eastAsia="Times New Roman" w:hAnsi="Times New Roman" w:cs="Times New Roman"/>
          <w:sz w:val="28"/>
          <w:szCs w:val="28"/>
        </w:rPr>
        <w:t>оревнования командные, проводятся по действующим правилам игры в дартс «Сектор 20»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Каждому участнику предоставляется 3 пробных и 6 зачетных бросков. Суммируются все забитые очки с учетом всех удвоений и утроений. </w:t>
      </w:r>
    </w:p>
    <w:p w:rsidR="00000000" w:rsidRDefault="008946B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00000" w:rsidRDefault="008946B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Шахматы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команд - 2 муж. + 1 жен., тренер-представитель. Соревнования командные, проводятся действующим правилам игры в «быстрые шахматы». Система проведения соревнований определяется главным судьей в день проведения соревнований. Контроль времени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- 15 минут каждому участнику.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Без шахмат и часов команды к соревнованиям не допускаются.</w:t>
      </w:r>
    </w:p>
    <w:p w:rsidR="00000000" w:rsidRDefault="008946B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Полиатлон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Состав команды - 8 человек независимо от пола. Соревнования проводятся на стадионе. Программа соревнований: 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мужчины – бег 100 м,1000 м, метание гранаты 700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гр. 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женщины - бег 100 м, 500 м, метание гранаты 500 г. 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Общекомандный зачет производится по сумме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лучших результатов, независимо от пола, показанных спортсменами в личном зачете по специальной таблице очков.</w:t>
      </w:r>
    </w:p>
    <w:p w:rsidR="00000000" w:rsidRDefault="008946B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Перетягивание каната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Соревнования проводятся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стадионе Кореновского ГСДЦ. Состав команды – 8 человек, независимо от пола. Соревнования проводятся по системе с выбыванием после двух поражений. Форма одежды – произвольная, шипованная обувь запрещена. Встреча между командами состоит из трех схваток.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случае победы одной из команд в 2-х схватках, третья не проводится. После каждой схватки команды меняются местами и отдыхают (до 5 мин.). Места команд для комплексного зачета зачисляются по следующей таблице:</w:t>
      </w:r>
    </w:p>
    <w:tbl>
      <w:tblPr>
        <w:tblW w:w="5000" w:type="pct"/>
        <w:tblInd w:w="-1" w:type="dxa"/>
        <w:tblLayout w:type="fixed"/>
        <w:tblLook w:val="0000" w:firstRow="0" w:lastRow="0" w:firstColumn="0" w:lastColumn="0" w:noHBand="0" w:noVBand="0"/>
      </w:tblPr>
      <w:tblGrid>
        <w:gridCol w:w="847"/>
        <w:gridCol w:w="558"/>
        <w:gridCol w:w="460"/>
        <w:gridCol w:w="462"/>
        <w:gridCol w:w="558"/>
        <w:gridCol w:w="558"/>
        <w:gridCol w:w="463"/>
        <w:gridCol w:w="559"/>
        <w:gridCol w:w="558"/>
        <w:gridCol w:w="462"/>
        <w:gridCol w:w="559"/>
        <w:gridCol w:w="559"/>
        <w:gridCol w:w="559"/>
        <w:gridCol w:w="559"/>
        <w:gridCol w:w="559"/>
        <w:gridCol w:w="462"/>
        <w:gridCol w:w="463"/>
        <w:gridCol w:w="433"/>
      </w:tblGrid>
      <w:tr w:rsidR="00000000">
        <w:trPr>
          <w:trHeight w:val="45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</w:tbl>
    <w:p w:rsidR="00000000" w:rsidRDefault="008946B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Городошный спорт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команды - 2 человека.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Соревнования 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действующим правилам вида спорта «городошный спорт» по круговой системе в один круг, с разбивкой на подгруппы. Команды, занявшие в п</w:t>
      </w:r>
      <w:r>
        <w:rPr>
          <w:rFonts w:ascii="Times New Roman" w:eastAsia="Times New Roman" w:hAnsi="Times New Roman" w:cs="Times New Roman"/>
          <w:sz w:val="28"/>
          <w:szCs w:val="28"/>
        </w:rPr>
        <w:t>одгруппах 1, 2, 3 и т.д. места, разыгрывают места в общей турнирной таблице в стыковых играх. Встреча между командами состоит из 3-х партий по 10 фигур. Места определяются по наибольшей сумме очков, набранных командой в играх. За победу дается 2 очка, ничь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– 1, поражение – 0. При выигрыше 2-х партий подряд, третья не проводится.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Команды обеспечивают себя необходимыми комплектами: биты и городки.</w:t>
      </w:r>
    </w:p>
    <w:p w:rsidR="00000000" w:rsidRDefault="008946B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Спортивная семья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по отдельному положению.</w:t>
      </w:r>
    </w:p>
    <w:p w:rsidR="00000000" w:rsidRDefault="008946BD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Футбол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Чемпионат Кореновского района по футбол</w:t>
      </w:r>
      <w:r>
        <w:rPr>
          <w:rFonts w:ascii="Times New Roman" w:eastAsia="Times New Roman" w:hAnsi="Times New Roman" w:cs="Times New Roman"/>
          <w:sz w:val="28"/>
          <w:szCs w:val="28"/>
        </w:rPr>
        <w:t>у проводится по отдельному положению, утвержденному отделом по физической культуре и спорту и федерацией футбола Кореновского района, где указаны все условия и сроки проведения соревнований.</w:t>
      </w: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Начало всех соревнований - в 09.00 часов.</w:t>
      </w: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Мандатная комиссия по 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опуску участников – 8.30.</w:t>
      </w: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 Определение командного первенства</w:t>
      </w:r>
    </w:p>
    <w:p w:rsidR="00000000" w:rsidRDefault="00894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Личное и командное первенство в каждом виде спорта определяется в соответствии со своими правилами соревнований и настоящим положением. При определении командных мест в отдельных видах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 в случае равенства очков у двух или более коллективов преимущество отдается команде, участники которой имеют больше 1-х мест, в случае этого равенства – 2-х, 3-х, 4-х мест и т.д. В игровых видах спорта командное первенство определяется в соответствии с д</w:t>
      </w:r>
      <w:r>
        <w:rPr>
          <w:rFonts w:ascii="Times New Roman" w:eastAsia="Times New Roman" w:hAnsi="Times New Roman" w:cs="Times New Roman"/>
          <w:sz w:val="28"/>
          <w:szCs w:val="28"/>
        </w:rPr>
        <w:t>ействующими правилами и положением о соревнованиях. При наличии одной заявленной команды, одного спортсмена (в виде спорта) соревнования не проводятся. Первенство в комплексном зачете определяется по наименьшему количеству очков, набранных командами в отде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льных видах спорта согласно таблице: 1 место – 1 очко, 2 место - 2, 3 место - 3 и т. д. </w:t>
      </w:r>
    </w:p>
    <w:p w:rsidR="00000000" w:rsidRDefault="00894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Общекомандное первенство определяется по всем видам спорта, включенным в программу соревнований</w:t>
      </w:r>
      <w:r>
        <w:rPr>
          <w:rFonts w:ascii="Times New Roman" w:eastAsia="Times New Roman" w:hAnsi="Times New Roman" w:cs="Times New Roman"/>
          <w:sz w:val="28"/>
          <w:szCs w:val="28"/>
        </w:rPr>
        <w:t>. При равенстве очков в комплексном зачете у нескольких команд преимущес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тво получает команда, занявшая больше 1,2,3 мест по отдельным видам спорта. Если эти показатели равны, то по наибольшему участию в видах спорта программы Игр.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Команды, не принявшие участие в каком-либо виде спорта, получают последнее место плюс 2 штрафных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очка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Награждение</w:t>
      </w:r>
    </w:p>
    <w:p w:rsidR="00000000" w:rsidRDefault="008946BD">
      <w:pPr>
        <w:spacing w:after="0" w:line="240" w:lineRule="auto"/>
        <w:ind w:firstLine="5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Награждение команд и участников Игр проводится в командном и комплексном зачетах. В комплексном зачете Игр команды поселений, занявшие 1, 2, 3 места, награждаются грамотами. Инструкторы по спорту и руководители, курирующие вопросы физи</w:t>
      </w:r>
      <w:r>
        <w:rPr>
          <w:rFonts w:ascii="Times New Roman" w:eastAsia="Times New Roman" w:hAnsi="Times New Roman" w:cs="Times New Roman"/>
          <w:sz w:val="28"/>
          <w:szCs w:val="28"/>
        </w:rPr>
        <w:t>ческой культуры, чьи коллективы займут призовые места в комплексном зачете Игр, награждаются благодарственными письмами.</w:t>
      </w: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8. Финансовые условия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Расходы по проведению 1 этапа соревнований несут коллективы физической культуры поселений. Расходы, связанные с п</w:t>
      </w:r>
      <w:r>
        <w:rPr>
          <w:rFonts w:ascii="Times New Roman" w:eastAsia="Times New Roman" w:hAnsi="Times New Roman" w:cs="Times New Roman"/>
          <w:sz w:val="28"/>
          <w:szCs w:val="28"/>
        </w:rPr>
        <w:t>роведением финальных соревнований (2 этап) Игр, несет отдел по физической культуре и спорту Кореновского района (оплата питания судей, приобретение канцтоваров, изготовление афиш и иной печатной раздаточной продукции, оформление мест соревнований, приобрет</w:t>
      </w:r>
      <w:r>
        <w:rPr>
          <w:rFonts w:ascii="Times New Roman" w:eastAsia="Times New Roman" w:hAnsi="Times New Roman" w:cs="Times New Roman"/>
          <w:sz w:val="28"/>
          <w:szCs w:val="28"/>
        </w:rPr>
        <w:t>ение наградного материала. Расходы производятся за счет средств, выделенных на развитие физической культуры и спорта городского и сельских поселений, и средств коллективов предприятий и организаций, выделенных на физическую культуру и спорт. При финансиров</w:t>
      </w:r>
      <w:r>
        <w:rPr>
          <w:rFonts w:ascii="Times New Roman" w:eastAsia="Times New Roman" w:hAnsi="Times New Roman" w:cs="Times New Roman"/>
          <w:sz w:val="28"/>
          <w:szCs w:val="28"/>
        </w:rPr>
        <w:t>ании расходов на участие в соревнованиях руководствоваться постановлением администрации муниципального образования Кореновский района № 541 от 24 мая 2024 года «Об утверждении порядка финансирования за счет средств районного бюджета и норм расходов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проведение официальных физкультурных мероприятий и спортивных мероприятий, а также участие в межмуниципальных, региональных, межрегиональных, всероссийских и международных физкультурных и спортивных мероприятиях».</w:t>
      </w:r>
    </w:p>
    <w:p w:rsidR="00000000" w:rsidRDefault="008946B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894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ДАННОЕ ПОЛОЖЕНИЕ ЯВЛЯЕТСЯ ОФИЦИАЛЬНЫ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 ВЫЗОВОМ НА СОРЕВНОВАНИЯ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000000" w:rsidRDefault="008946B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8946BD">
      <w:pPr>
        <w:pageBreakBefore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rect id="_x0000_s1026" style="position:absolute;left:0;text-align:left;margin-left:225.45pt;margin-top:-34.35pt;width:29.25pt;height:27pt;z-index:251657216;mso-wrap-style:none;mso-position-horizontal:absolute;mso-position-horizontal-relative:text;mso-position-vertical:absolute;mso-position-vertical-relative:text;v-text-anchor:middle" o:allowincell="f" stroked="f" strokecolor="#3465a4">
            <v:fill color2="black"/>
            <v:stroke color2="#cb9a5b" joinstyle="round"/>
          </v:rect>
        </w:pic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000000" w:rsidRDefault="008946B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000000" w:rsidRDefault="00894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ГРАФИК</w:t>
      </w: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проведения ХХ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Сельские спортивные игры Кореновского района «Спорт против наркотиков» в 2025 году, посвященных пра</w:t>
      </w:r>
      <w:r>
        <w:rPr>
          <w:rFonts w:ascii="Times New Roman" w:hAnsi="Times New Roman" w:cs="Times New Roman"/>
          <w:sz w:val="28"/>
          <w:szCs w:val="28"/>
        </w:rPr>
        <w:t xml:space="preserve">зднованию  80-летия Победы советского народа в Великой Отечественной войне  1941-1945г.г.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-1029" w:type="dxa"/>
        <w:tblLayout w:type="fixed"/>
        <w:tblLook w:val="0000" w:firstRow="0" w:lastRow="0" w:firstColumn="0" w:lastColumn="0" w:noHBand="0" w:noVBand="0"/>
      </w:tblPr>
      <w:tblGrid>
        <w:gridCol w:w="566"/>
        <w:gridCol w:w="2978"/>
        <w:gridCol w:w="1559"/>
        <w:gridCol w:w="1134"/>
        <w:gridCol w:w="708"/>
        <w:gridCol w:w="142"/>
        <w:gridCol w:w="568"/>
        <w:gridCol w:w="283"/>
        <w:gridCol w:w="708"/>
        <w:gridCol w:w="2268"/>
      </w:tblGrid>
      <w:tr w:rsidR="0000000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  <w:p w:rsidR="00000000" w:rsidRDefault="008946BD">
            <w:pPr>
              <w:spacing w:before="280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Виды спорта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Состав команды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 И О</w:t>
            </w:r>
          </w:p>
          <w:p w:rsidR="00000000" w:rsidRDefault="008946BD">
            <w:pPr>
              <w:spacing w:before="280" w:after="0" w:line="240" w:lineRule="auto"/>
              <w:ind w:right="-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главных судей</w:t>
            </w:r>
          </w:p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участ</w:t>
            </w:r>
          </w:p>
          <w:p w:rsidR="00000000" w:rsidRDefault="008946BD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ники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тренеры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судьи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5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Волейбол (муж.)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15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КРСК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А.А.</w:t>
            </w:r>
          </w:p>
        </w:tc>
      </w:tr>
      <w:tr w:rsidR="00000000">
        <w:trPr>
          <w:trHeight w:val="5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Дартс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15 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КРСК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2+1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А.А.</w:t>
            </w:r>
          </w:p>
        </w:tc>
      </w:tr>
      <w:tr w:rsidR="00000000">
        <w:trPr>
          <w:trHeight w:val="5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Шахматы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15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КРСК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2+1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Хмыров В.С.</w:t>
            </w:r>
          </w:p>
        </w:tc>
      </w:tr>
      <w:tr w:rsidR="00000000">
        <w:trPr>
          <w:trHeight w:val="5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Настольный теннис (жен.)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22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Азаров А.Ю.</w:t>
            </w:r>
          </w:p>
        </w:tc>
      </w:tr>
      <w:tr w:rsidR="00000000">
        <w:trPr>
          <w:trHeight w:val="5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Настольный теннис (муж.)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22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Азаров А.Ю.</w:t>
            </w:r>
          </w:p>
        </w:tc>
      </w:tr>
      <w:tr w:rsidR="00000000">
        <w:trPr>
          <w:trHeight w:val="5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Шашки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22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КРСК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2+1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Хмыров В.С.</w:t>
            </w:r>
          </w:p>
        </w:tc>
      </w:tr>
      <w:tr w:rsidR="00000000">
        <w:trPr>
          <w:trHeight w:val="5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Волейбол (женщ)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22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КРСК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А.А.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Бадминтон (муж. + жен.)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29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КРСК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2+1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 Н.Е.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Гиревой спорт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КРСК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Маляревский  А.Н.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Стритбол  (муж.)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 апреля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КРСК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Альмухамедов Л.В.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Стритбол  (жен.)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12 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КРСК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Каминская О.В.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Армспорт (муж. + жен.)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12 апреля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КРСК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Бунин В.В.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Полиатлон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19 апреля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Ст. сах. завода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Каминская О.В.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Перетягивание каната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19 апреля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Стадион сах. завода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Каминская О.В.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Городошный спорт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17 мая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Стадион сах.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завода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pStyle w:val="western"/>
              <w:spacing w:before="0"/>
            </w:pPr>
            <w:r>
              <w:rPr>
                <w:color w:val="000000"/>
              </w:rPr>
              <w:t>Катрич А.И.</w:t>
            </w:r>
          </w:p>
        </w:tc>
      </w:tr>
      <w:tr w:rsidR="00000000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Спортивная семья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17 мая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Стадион сахзавода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Папа, мама, и ребенок до 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Каминская О.В..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Футбол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май-октябрь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Футб. поля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46BD">
            <w:pPr>
              <w:pStyle w:val="western"/>
              <w:spacing w:before="0"/>
            </w:pPr>
            <w:r>
              <w:t>Буша Р.В.</w:t>
            </w:r>
          </w:p>
        </w:tc>
      </w:tr>
    </w:tbl>
    <w:p w:rsidR="00000000" w:rsidRDefault="008946B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8946B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8946B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8946B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8946B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8946B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8946BD">
      <w:pPr>
        <w:spacing w:after="0" w:line="240" w:lineRule="auto"/>
        <w:ind w:left="567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000000" w:rsidRDefault="008946B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s1027" style="position:absolute;left:0;text-align:left;margin-left:237.45pt;margin-top:-38.45pt;width:29.25pt;height:27pt;z-index:251658240;mso-wrap-style:none;mso-position-horizontal:absolute;mso-position-horizontal-relative:text;mso-position-vertical:absolute;mso-position-vertical-relative:text;v-text-anchor:middle" o:allowincell="f" stroked="f" strokecolor="#3465a4">
            <v:fill color2="black"/>
            <v:stroke color2="#cb9a5b" joinstyle="round"/>
          </v:rect>
        </w:pict>
      </w:r>
      <w:r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ИМЕННАЯ ЗАЯВКА</w:t>
      </w:r>
    </w:p>
    <w:p w:rsidR="00000000" w:rsidRDefault="0089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>ких спортивных играх Кореновского района «Спорт против наркотиков» в 2025 году, посвященных празднованию  80-летия Победы советского народа в Великой Отечественной войне  1941-1945г.г.</w:t>
      </w: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команды ___________________________________________________________</w:t>
      </w: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sz w:val="28"/>
          <w:szCs w:val="28"/>
        </w:rPr>
        <w:t>д программы: ______________________</w:t>
      </w: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Ind w:w="-1" w:type="dxa"/>
        <w:tblLayout w:type="fixed"/>
        <w:tblLook w:val="0000" w:firstRow="0" w:lastRow="0" w:firstColumn="0" w:lastColumn="0" w:noHBand="0" w:noVBand="0"/>
      </w:tblPr>
      <w:tblGrid>
        <w:gridCol w:w="778"/>
        <w:gridCol w:w="3894"/>
        <w:gridCol w:w="1557"/>
        <w:gridCol w:w="2142"/>
        <w:gridCol w:w="1267"/>
      </w:tblGrid>
      <w:tr w:rsidR="00000000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89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Виза врача, печать</w:t>
            </w:r>
          </w:p>
        </w:tc>
      </w:tr>
      <w:tr w:rsidR="00000000">
        <w:trPr>
          <w:trHeight w:val="645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45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45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30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94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Спортсмены, в количестве _____________ человек прошли надлежащую подготовку и готовы к да</w:t>
      </w:r>
      <w:r>
        <w:rPr>
          <w:rFonts w:ascii="Times New Roman" w:eastAsia="Times New Roman" w:hAnsi="Times New Roman" w:cs="Times New Roman"/>
          <w:sz w:val="24"/>
          <w:szCs w:val="24"/>
        </w:rPr>
        <w:t>нным соревнованиям</w:t>
      </w: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Врач _____________ (_______________________________)</w:t>
      </w: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«___»_____________2023 г.</w:t>
      </w: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____________________  сельского (городского) поселения</w:t>
      </w: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                                                                        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 /____________________/ </w:t>
      </w: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89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8946BD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команды ___________ /____________________/ </w:t>
      </w:r>
    </w:p>
    <w:p w:rsidR="00000000" w:rsidRDefault="008946BD">
      <w:pPr>
        <w:pStyle w:val="ListParagraph"/>
        <w:spacing w:line="240" w:lineRule="auto"/>
        <w:ind w:left="709" w:hanging="709"/>
        <w:jc w:val="both"/>
      </w:pPr>
    </w:p>
    <w:sectPr w:rsidR="00000000">
      <w:headerReference w:type="default" r:id="rId8"/>
      <w:headerReference w:type="first" r:id="rId9"/>
      <w:pgSz w:w="11906" w:h="16838"/>
      <w:pgMar w:top="1134" w:right="567" w:bottom="426" w:left="1701" w:header="720" w:footer="720" w:gutter="0"/>
      <w:cols w:space="72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46BD">
      <w:pPr>
        <w:spacing w:after="0" w:line="240" w:lineRule="auto"/>
      </w:pPr>
      <w:r>
        <w:separator/>
      </w:r>
    </w:p>
  </w:endnote>
  <w:endnote w:type="continuationSeparator" w:id="0">
    <w:p w:rsidR="00000000" w:rsidRDefault="0089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7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46BD">
      <w:pPr>
        <w:spacing w:after="0" w:line="240" w:lineRule="auto"/>
      </w:pPr>
      <w:r>
        <w:separator/>
      </w:r>
    </w:p>
  </w:footnote>
  <w:footnote w:type="continuationSeparator" w:id="0">
    <w:p w:rsidR="00000000" w:rsidRDefault="0089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46BD">
    <w:pPr>
      <w:pStyle w:val="ab"/>
      <w:jc w:val="center"/>
    </w:pP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2</w:t>
    </w:r>
    <w:r>
      <w:rPr>
        <w:rFonts w:ascii="Times New Roman" w:hAnsi="Times New Roman" w:cs="Times New Roman"/>
        <w:sz w:val="28"/>
      </w:rPr>
      <w:fldChar w:fldCharType="end"/>
    </w:r>
  </w:p>
  <w:p w:rsidR="00000000" w:rsidRDefault="008946B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46B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6BD"/>
    <w:rsid w:val="0089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2C1FFEA-799C-40F4-8CD3-6E2005A6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 w:cs="font237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a4">
    <w:name w:val="Текст выноски Знак"/>
    <w:basedOn w:val="DefaultParagraphFont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DefaultParagraphFont"/>
  </w:style>
  <w:style w:type="character" w:customStyle="1" w:styleId="a6">
    <w:name w:val="Нижний колонтитул Знак"/>
    <w:basedOn w:val="DefaultParagraphFont"/>
  </w:style>
  <w:style w:type="character" w:customStyle="1" w:styleId="30">
    <w:name w:val="Заголовок 3 Знак"/>
    <w:basedOn w:val="DefaultParagraphFont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7">
    <w:name w:val="Цветовое выделение для Текст"/>
    <w:rPr>
      <w:sz w:val="26"/>
    </w:rPr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sz w:val="28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sz w:val="28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DefaultParagraphFont1">
    <w:name w:val="Default Paragraph Font1"/>
  </w:style>
  <w:style w:type="character" w:customStyle="1" w:styleId="FontStyle33">
    <w:name w:val="Font Style33"/>
    <w:basedOn w:val="DefaultParagraphFont1"/>
    <w:rPr>
      <w:rFonts w:ascii="Arial" w:eastAsia="Arial" w:hAnsi="Arial" w:cs="Arial"/>
      <w:spacing w:val="10"/>
      <w:sz w:val="20"/>
      <w:szCs w:val="20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BalloonText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Колонтитул"/>
    <w:basedOn w:val="a"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NormalWeb">
    <w:name w:val="Normal (Web)"/>
    <w:basedOn w:val="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2573</Words>
  <Characters>14669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Всем Привет !!!</dc:creator>
  <cp:keywords/>
  <cp:lastModifiedBy>user</cp:lastModifiedBy>
  <cp:revision>2</cp:revision>
  <cp:lastPrinted>2025-03-04T15:16:00Z</cp:lastPrinted>
  <dcterms:created xsi:type="dcterms:W3CDTF">2025-03-24T09:49:00Z</dcterms:created>
  <dcterms:modified xsi:type="dcterms:W3CDTF">2025-03-24T09:49:00Z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</Properties>
</file>