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Style17"/>
          <w:rFonts w:ascii="Times New Roman" w:hAnsi="Times New Roman"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709"/>
          <w:tab w:val="left" w:pos="0" w:leader="none"/>
        </w:tabs>
        <w:rPr>
          <w:rFonts w:ascii="Times New Roman" w:hAnsi="Times New Roman"/>
        </w:rPr>
      </w:pPr>
      <w:r>
        <w:rPr/>
      </w:r>
    </w:p>
    <w:p>
      <w:pPr>
        <w:pStyle w:val="Heading2"/>
        <w:tabs>
          <w:tab w:val="clear" w:pos="709"/>
          <w:tab w:val="left" w:pos="0" w:leader="none"/>
        </w:tabs>
        <w:rPr>
          <w:rFonts w:ascii="Times New Roman" w:hAnsi="Times New Roman"/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</w:rPr>
      </w:pPr>
      <w:r>
        <w:rPr>
          <w:sz w:val="28"/>
        </w:rPr>
        <w:t>КОРЕНОВСКИЙ  РАЙОН</w:t>
      </w:r>
    </w:p>
    <w:p>
      <w:pPr>
        <w:pStyle w:val="Heading2"/>
        <w:rPr>
          <w:rFonts w:ascii="Times New Roman" w:hAnsi="Times New Roman"/>
        </w:rPr>
      </w:pPr>
      <w:r>
        <w:rPr/>
        <w:t>ПОСТАНОВЛЕНИЕ</w:t>
      </w:r>
    </w:p>
    <w:p>
      <w:pPr>
        <w:pStyle w:val="Normal"/>
        <w:spacing w:lineRule="auto" w:line="360"/>
        <w:rPr/>
      </w:pPr>
      <w:r>
        <w:rPr>
          <w:rStyle w:val="Style17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Style w:val="Style17"/>
          <w:rFonts w:ascii="Times New Roman" w:hAnsi="Times New Roman"/>
          <w:b/>
        </w:rPr>
        <w:t xml:space="preserve">От  </w:t>
      </w:r>
      <w:r>
        <w:rPr>
          <w:rStyle w:val="Style17"/>
          <w:rFonts w:ascii="Times New Roman" w:hAnsi="Times New Roman"/>
          <w:b/>
        </w:rPr>
        <w:t>20.03.2025</w:t>
      </w:r>
      <w:r>
        <w:rPr>
          <w:rStyle w:val="Style17"/>
          <w:rFonts w:ascii="Times New Roman" w:hAnsi="Times New Roman"/>
        </w:rPr>
        <w:tab/>
        <w:tab/>
        <w:tab/>
        <w:tab/>
        <w:tab/>
      </w:r>
      <w:r>
        <w:rPr>
          <w:rStyle w:val="Style17"/>
          <w:rFonts w:ascii="Times New Roman" w:hAnsi="Times New Roman"/>
          <w:b/>
        </w:rPr>
        <w:t xml:space="preserve">                                            № </w:t>
      </w:r>
      <w:r>
        <w:rPr>
          <w:rStyle w:val="Style17"/>
          <w:rFonts w:ascii="Times New Roman" w:hAnsi="Times New Roman"/>
          <w:b/>
        </w:rPr>
        <w:t>350</w:t>
      </w:r>
    </w:p>
    <w:p>
      <w:pPr>
        <w:pStyle w:val="Normal"/>
        <w:spacing w:lineRule="auto" w:line="360"/>
        <w:jc w:val="center"/>
        <w:rPr/>
      </w:pPr>
      <w:r>
        <w:rPr>
          <w:rStyle w:val="FontStyle33"/>
          <w:rFonts w:cs="Times New Roman" w:ascii="Times New Roman" w:hAnsi="Times New Roman"/>
          <w:sz w:val="24"/>
          <w:szCs w:val="24"/>
          <w:shd w:fill="FFFFFF" w:val="clear"/>
        </w:rPr>
        <w:t>г.  Кореновск</w:t>
      </w:r>
    </w:p>
    <w:p>
      <w:pPr>
        <w:pStyle w:val="Normal"/>
        <w:jc w:val="center"/>
        <w:rPr/>
      </w:pPr>
      <w:r>
        <w:rPr>
          <w:rStyle w:val="FontStyle33"/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О внесении изменений в постановление администрации муниципального образования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</w:t>
      </w:r>
    </w:p>
    <w:p>
      <w:pPr>
        <w:pStyle w:val="Style2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00" w:val="clear"/>
        </w:rPr>
      </w:r>
    </w:p>
    <w:p>
      <w:pPr>
        <w:pStyle w:val="Normal"/>
        <w:ind w:firstLine="874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 xml:space="preserve">В целях защиты прав и интересов ветеранов, пенсионеров, инвалидов, достижения ими равных с другими гражданами возможностей участия во всех  сферах жизни общества, руководствуясь федеральным законом от 06.10.2003 № 131-ФЗ "Об общих принципах организации местного самоуправления в Российской Федерации", 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и Порядком предоставления субсидий из средств бюджета муниципального образования Кореновский район социально ориентированным некоммерческим организациям от 27 декабря 2023 года № 2377,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 xml:space="preserve">администрация     муниципального образования Кореновский район  п о с т а н о в л я е т: </w:t>
      </w:r>
    </w:p>
    <w:p>
      <w:pPr>
        <w:pStyle w:val="Normal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  <w:t>1.Внести в постановление администрации муниципального образования Кореновский район от 27 октября 2023 года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изменения, изложив приложение к постановлению в новой редакции ( прилагается).</w:t>
      </w:r>
    </w:p>
    <w:p>
      <w:pPr>
        <w:pStyle w:val="Normal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  <w:t xml:space="preserve">2.Признать утратившим силу постановление администрации муниципального образования Кореновский район от 05 февраля 2025 года № 143 «О внесении изменений в постановление администрации муниципального образования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годы». </w:t>
      </w:r>
    </w:p>
    <w:p>
      <w:pPr>
        <w:pStyle w:val="Normal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</w:rPr>
        <w:tab/>
        <w:t>3.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</w:rPr>
        <w:t>Управлению службы протокола и информационной политики администрации муниципального образования Кореновский район  официально обнародовать 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</w:rPr>
        <w:tab/>
        <w:t>4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.Контроль за выполнением постановления возложить на заместителя главы муниципального образования Кореновский район Т.Г. Ковалеву.</w:t>
      </w:r>
    </w:p>
    <w:p>
      <w:pPr>
        <w:pStyle w:val="Normal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ab/>
        <w:t>5.Постановление вступает в силу со дня его подписания.</w:t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bidi w:val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Глава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муниципального образования</w:t>
      </w:r>
    </w:p>
    <w:p>
      <w:pPr>
        <w:pStyle w:val="Normal"/>
        <w:ind w:hanging="0" w:left="0" w:right="49"/>
        <w:jc w:val="both"/>
        <w:rPr>
          <w:highlight w:val="none"/>
          <w:shd w:fill="auto" w:val="clear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shd w:fill="auto" w:val="clear"/>
          <w:lang w:eastAsia="en-US" w:bidi="en-US"/>
        </w:rPr>
        <w:t>Кореновский район</w:t>
        <w:tab/>
        <w:tab/>
        <w:tab/>
        <w:tab/>
        <w:tab/>
        <w:t xml:space="preserve">                       С.А. Голобородько</w:t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00" w:val="clear"/>
          <w:lang w:val="ru-RU" w:eastAsia="zxx" w:bidi="ar-SA"/>
        </w:rPr>
        <w:t xml:space="preserve">                                                                       </w:t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  <w:t xml:space="preserve">                                                                </w:t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ПРИЛОЖЕНИЕ</w:t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УТВЕРЖДЕН</w:t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к постановлению администрации</w:t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муниципального образования</w:t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Кореновский район</w:t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>от  _________ №  _________</w:t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firstLine="5040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ind w:firstLine="5040" w:left="0" w:righ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spacing w:lineRule="atLeast" w:line="100"/>
        <w:ind w:hanging="0" w:left="-540" w:right="256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     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ПАСПОРТ</w:t>
      </w:r>
    </w:p>
    <w:p>
      <w:pPr>
        <w:pStyle w:val="Normal"/>
        <w:spacing w:lineRule="atLeast" w:line="100"/>
        <w:ind w:hanging="0" w:left="-540" w:right="256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муниципальной программы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на 2024-2028 годы»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r>
    </w:p>
    <w:tbl>
      <w:tblPr>
        <w:tblW w:w="9640" w:type="dxa"/>
        <w:jc w:val="left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26"/>
        <w:gridCol w:w="6013"/>
      </w:tblGrid>
      <w:tr>
        <w:trPr>
          <w:trHeight w:val="968" w:hRule="atLeast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hanging="0" w:left="-57" w:right="1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Координатор муниципальной программы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отдел по социальным вопросам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hanging="0" w:left="-57" w:right="1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Координатор подпрограмм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не предусмотрен</w:t>
            </w:r>
          </w:p>
        </w:tc>
      </w:tr>
      <w:tr>
        <w:trPr>
          <w:trHeight w:val="404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hanging="0" w:left="-57" w:right="1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highlight w:val="none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отдел по социальным вопросам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highlight w:val="none"/>
                <w:u w:val="none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hanging="0" w:left="-57" w:right="1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Подпрограммы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не предусмотрен</w:t>
            </w:r>
          </w:p>
        </w:tc>
      </w:tr>
      <w:tr>
        <w:trPr/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5" w:leader="none"/>
              </w:tabs>
              <w:snapToGrid w:val="false"/>
              <w:ind w:hanging="0" w:left="0" w:right="256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highlight w:val="none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hanging="0" w:left="17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-создание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hanging="0" w:left="159" w:right="-8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Задачи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hanging="0" w:left="109" w:right="-8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 xml:space="preserve">-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оказание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hanging="0" w:left="159" w:right="-8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Перечень целевых показателей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numPr>
                <w:ilvl w:val="0"/>
                <w:numId w:val="0"/>
              </w:numPr>
              <w:suppressLineNumbers/>
              <w:tabs>
                <w:tab w:val="clear" w:pos="709"/>
              </w:tabs>
              <w:snapToGrid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-охват мероприятиями ветеранов, пенсионеров и инвалидов МО Кореновский район 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hanging="0" w:left="0" w:right="-8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-количество мероприятий по военно-патриотическому и нравственному воспитанию подрастающего поколения;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5" w:leader="none"/>
              </w:tabs>
              <w:snapToGrid w:val="false"/>
              <w:ind w:hanging="0" w:left="0" w:right="256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Этапы и сроки реализации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Объем бюджетных ассигнований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общий объем финансирования программы составляет 9 673, 7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 xml:space="preserve"> тыс. руб., в том числе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 xml:space="preserve">за средств бюджета муниципального образования  Кореновский район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2024 г.-1 993,4 тыс. руб,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2025 г.-2 646,3 тыс. руб,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2026 г.-1 678,0 тыс. руб.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2027 г.-1 678,0 тыс. руб.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2028 г.-1 678,0 тыс. руб.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5" w:leader="none"/>
              </w:tabs>
              <w:snapToGrid w:val="false"/>
              <w:ind w:hanging="0" w:left="0" w:right="256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Контроль за выполнением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napToGrid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tabs>
          <w:tab w:val="clear" w:pos="709"/>
          <w:tab w:val="left" w:pos="540" w:leader="none"/>
        </w:tabs>
        <w:ind w:hanging="0" w:left="0" w:right="256"/>
        <w:jc w:val="center"/>
        <w:rPr>
          <w:rFonts w:ascii="Times New Roman" w:hAnsi="Times New Roman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tabs>
          <w:tab w:val="clear" w:pos="709"/>
          <w:tab w:val="left" w:pos="540" w:leader="none"/>
        </w:tabs>
        <w:ind w:hanging="0" w:left="0" w:right="256"/>
        <w:jc w:val="center"/>
        <w:rPr>
          <w:rFonts w:ascii="Times New Roman" w:hAnsi="Times New Roman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tabs>
          <w:tab w:val="clear" w:pos="709"/>
          <w:tab w:val="left" w:pos="540" w:leader="none"/>
        </w:tabs>
        <w:ind w:hanging="0" w:left="0" w:right="256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tabs>
          <w:tab w:val="clear" w:pos="709"/>
          <w:tab w:val="left" w:pos="540" w:leader="none"/>
        </w:tabs>
        <w:ind w:hanging="0" w:left="0" w:right="256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>В Кореновском районе проживает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25 500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человек, тружеников тыла - 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>57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человек, ветеранов труда —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6930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человек, участников войны     в Афганистане—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217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человек,      малолетних     узников    фашистских </w:t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концлагерей — 10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человек, жителей блокадного Ленинграда - 3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человека,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ветеранов Вооруженных сил и правоохранительных органов—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1270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человек, кавалеров орденов, по статусу входящих в ККОО «Герои Отечества» - 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>11</w:t>
      </w:r>
      <w:r>
        <w:rPr>
          <w:rFonts w:ascii="Times New Roman" w:hAnsi="Times New Roman"/>
          <w:color w:val="FF0066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человек. Ветераны (пенсионеры, инвалиды) войны, труда, Вооруженных сил и правоохранительных органов муниципального образования Кореновский район объединены в общественную организацию, имеющую свои уставные законы.</w:t>
      </w:r>
    </w:p>
    <w:p>
      <w:pPr>
        <w:pStyle w:val="Normal"/>
        <w:ind w:firstLine="733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Кореновская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выполняет роль посредника между органами местного самоуправления и населения района, организует публичный диалог с органами власти по основным ключевым вопросам развития района, края, защиты социально-экономических, гражданских, трудовых прав и свобод лиц старшего поколения. Является надежным проводником обратной связи между населением и органами власти района.</w:t>
      </w:r>
    </w:p>
    <w:p>
      <w:pPr>
        <w:pStyle w:val="Normal"/>
        <w:ind w:firstLine="733" w:left="0" w:right="0"/>
        <w:jc w:val="both"/>
        <w:rPr>
          <w:highlight w:val="none"/>
          <w:shd w:fill="FFFF00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Одной из основных задач данной программы является создание условий для деятельности в системе гражданского общества общественной организации</w:t>
      </w:r>
      <w:r>
        <w:rPr>
          <w:rFonts w:ascii="Times New Roman" w:hAnsi="Times New Roman"/>
          <w:sz w:val="28"/>
          <w:szCs w:val="28"/>
          <w:shd w:fill="FFFF00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ветеранов, максимально используя ее потенциал для эффективного решения социально значимых задач.</w:t>
      </w:r>
    </w:p>
    <w:p>
      <w:pPr>
        <w:pStyle w:val="Normal"/>
        <w:ind w:firstLine="733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Благодаря приобретенному за последние годы опыту самоорганизации и профессионализму общественная организация  ветеранов  района  представляет</w:t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собой значительный ресурс для выработки политики в самых различных сферах </w:t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жизни района.</w:t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>Также на территории Кореновского района проживает 6888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инвалидов (из</w:t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них 300 детей). </w:t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На современном этапе развития 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с международными нормами.</w:t>
      </w:r>
    </w:p>
    <w:p>
      <w:pPr>
        <w:pStyle w:val="Normal"/>
        <w:widowControl w:val="false"/>
        <w:suppressAutoHyphens w:val="true"/>
        <w:overflowPunct w:val="false"/>
        <w:bidi w:val="0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Здоровый человек приспосабливается к окружающей среде. Чтобы инвалид смог адаптироваться в среде, нужно сделать среду его обитания максимально для него доступной, приспособить среду к возможностям инвалида, чтобы он чувствовал себя на равных со здоровыми людьми и на работе, и дома, и в общественных местах. </w:t>
      </w:r>
    </w:p>
    <w:p>
      <w:pPr>
        <w:pStyle w:val="Normal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>Одной из важнейших задач реабилитации инвалидов является включение их в активную, самостоятельную культурную и социально значимую деятельность.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>Цели, задачи и целевые показатели, конкретные сроки и этапы реализации муниципальной программы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firstLine="737" w:left="0" w:right="0"/>
        <w:jc w:val="both"/>
        <w:rPr/>
      </w:pP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 xml:space="preserve">Цели, задачи и целевые показатели муниципальной программы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                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представлены в приложении №1 к муниципальной программе. 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>Сроки реализации мероприятий муниципальной программы указан в приложении №2.</w:t>
      </w:r>
    </w:p>
    <w:p>
      <w:pPr>
        <w:pStyle w:val="Normal"/>
        <w:widowControl w:val="false"/>
        <w:suppressAutoHyphens w:val="true"/>
        <w:bidi w:val="0"/>
        <w:spacing w:lineRule="auto" w:line="240"/>
        <w:ind w:hanging="0" w:left="0" w:right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>Основными 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жидаемыми результатами реализации мероприятий программы является: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xx"/>
        </w:rPr>
        <w:tab/>
        <w:t>-реализация мероприятий, предусмотренных программой, позволит создать условия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общества.</w:t>
      </w:r>
    </w:p>
    <w:p>
      <w:pPr>
        <w:pStyle w:val="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hanging="0" w:left="0" w:right="0"/>
        <w:jc w:val="both"/>
        <w:rPr/>
      </w:pP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ab/>
        <w:t xml:space="preserve">Общий срок реализации  программы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рассчитан на период</w:t>
      </w: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 xml:space="preserve"> с 2024 по 2028 год.</w:t>
      </w:r>
    </w:p>
    <w:p>
      <w:pPr>
        <w:pStyle w:val="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hanging="0" w:left="0" w:right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>При необходимости возможна корректировка мероприятий в зависимости от результатов анализа эффективности их реализации в предыдущем году и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00" w:val="clear"/>
          <w:lang w:val="ru-RU" w:eastAsia="zxx" w:bidi="zxx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постановки новых задач в рамках реализации муниципальной программы.</w:t>
      </w:r>
    </w:p>
    <w:p>
      <w:pPr>
        <w:pStyle w:val="Normal"/>
        <w:widowControl w:val="false"/>
        <w:suppressAutoHyphens w:val="true"/>
        <w:overflowPunct w:val="false"/>
        <w:bidi w:val="0"/>
        <w:snapToGrid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bCs w:val="false"/>
          <w:color w:val="000000"/>
          <w:sz w:val="28"/>
          <w:szCs w:val="28"/>
          <w:highlight w:val="none"/>
          <w:shd w:fill="auto" w:val="clear"/>
          <w:lang w:val="ru-RU" w:eastAsia="zxx" w:bidi="zxx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r>
    </w:p>
    <w:p>
      <w:pPr>
        <w:pStyle w:val="ConsPlusNormal"/>
        <w:widowControl/>
        <w:suppressAutoHyphens w:val="true"/>
        <w:overflowPunct w:val="false"/>
        <w:bidi w:val="0"/>
        <w:snapToGrid w:val="false"/>
        <w:spacing w:before="0" w:after="0"/>
        <w:ind w:hanging="0" w:left="0" w:right="0"/>
        <w:jc w:val="center"/>
        <w:rPr/>
      </w:pP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>3. Перечень основных мероприятий муниципальной программы</w:t>
      </w:r>
    </w:p>
    <w:p>
      <w:pPr>
        <w:pStyle w:val="Normal"/>
        <w:widowControl w:val="false"/>
        <w:suppressAutoHyphens w:val="true"/>
        <w:overflowPunct w:val="false"/>
        <w:bidi w:val="0"/>
        <w:snapToGrid w:val="false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highlight w:val="none"/>
          <w:shd w:fill="auto" w:val="clear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false"/>
        <w:bidi w:val="0"/>
        <w:snapToGrid w:val="false"/>
        <w:spacing w:before="0" w:after="0"/>
        <w:ind w:hanging="0" w:left="0" w:right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 xml:space="preserve">Мероприятия программы представлены в табличной форме в приложении №2 к программе. 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4. Обоснование ресурсного обеспечения муниципальной программы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9 673,7 тыс. рублей.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center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Структура финансирования программы</w:t>
      </w:r>
    </w:p>
    <w:p>
      <w:pPr>
        <w:pStyle w:val="Normal"/>
        <w:widowControl w:val="false"/>
        <w:suppressAutoHyphens w:val="true"/>
        <w:bidi w:val="0"/>
        <w:ind w:hanging="0" w:left="0" w:right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тыс. руб.</w:t>
      </w:r>
    </w:p>
    <w:tbl>
      <w:tblPr>
        <w:tblW w:w="96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1"/>
        <w:gridCol w:w="1198"/>
        <w:gridCol w:w="1235"/>
        <w:gridCol w:w="1199"/>
        <w:gridCol w:w="1368"/>
        <w:gridCol w:w="1230"/>
        <w:gridCol w:w="1138"/>
      </w:tblGrid>
      <w:tr>
        <w:trPr/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Источники и направления расходов</w:t>
            </w:r>
          </w:p>
        </w:tc>
        <w:tc>
          <w:tcPr>
            <w:tcW w:w="7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Объем финансирования</w:t>
            </w:r>
          </w:p>
        </w:tc>
      </w:tr>
      <w:tr>
        <w:trPr/>
        <w:tc>
          <w:tcPr>
            <w:tcW w:w="2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highlight w:val="none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Всего</w:t>
            </w:r>
          </w:p>
        </w:tc>
        <w:tc>
          <w:tcPr>
            <w:tcW w:w="61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2024 год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2025 год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2026 год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2028 год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Районный бюджет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9 673,7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2 646,3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Краевой бюджет ( на условиях софинансирования)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Другие источники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ВСЕГО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9 673,7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2 646,3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</w:tr>
    </w:tbl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соответствующий финансовых год и на плановый период. 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5. Методика оценки эффективности реализации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Оценка эффективности реализации муниципальной программы производится ежегодно в соответствии с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 .</w:t>
      </w:r>
    </w:p>
    <w:p>
      <w:pPr>
        <w:pStyle w:val="Normal"/>
        <w:widowControl w:val="false"/>
        <w:suppressAutoHyphens w:val="true"/>
        <w:bidi w:val="0"/>
        <w:ind w:hanging="0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6. Механизм реализации муниципальной программы и контроль за ее выполнением</w:t>
      </w:r>
    </w:p>
    <w:p>
      <w:pPr>
        <w:pStyle w:val="Normal"/>
        <w:snapToGrid w:val="false"/>
        <w:ind w:firstLine="857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napToGrid w:val="false"/>
        <w:ind w:firstLine="857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Текущее управление ходом реализации муниципальной программы и контроль за ее выполнением осуществляет отдел по социальным вопросам администрации муниципального образования Кореновский район, которое: 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обеспечивает разработку муниципальной программы, её согласование с соисполнителями, участниками муниципальной программы;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формирует структуру муниципальной программы и перечень соисполнителей, участников муниципальной программы;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организует реализацию муниципальной программы, координацию деятельности соисполнителей, участников муниципальной программы;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ежегодно проводит оценку эффективности реализации  муниципальной программы;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готовит ежегодный доклад о ходе реализации муниципальной программы и оценке эффективности её реализации;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размещает информацию о ходе реализации и достигнутых результатах </w:t>
      </w:r>
    </w:p>
    <w:p>
      <w:pPr>
        <w:pStyle w:val="Normal"/>
        <w:spacing w:lineRule="atLeast" w:line="20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suppressAutoHyphens w:val="true"/>
        <w:bidi w:val="0"/>
        <w:snapToGrid w:val="false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осуществляет иные полномочия, установленные муниципальной программой.</w:t>
      </w:r>
    </w:p>
    <w:p>
      <w:pPr>
        <w:pStyle w:val="Normal"/>
        <w:snapToGrid w:val="false"/>
        <w:spacing w:lineRule="atLeast" w:line="20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 В целях осуществления текущего контроля реализации мероприятий муниципальной программы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ответственный исполнитель программ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ы ежеквартально до 25-го числа месяца, следующего за отчетным периодом,  представляет в управление экономики 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финансовое управление администрации</w:t>
      </w: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муниципального образования  Кореновский район, отчет об объемах и источниках финансирования программы в разрезе мероприятий согласно приложения № 7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snapToGrid w:val="false"/>
        <w:spacing w:lineRule="atLeast" w:line="200"/>
        <w:ind w:firstLine="709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Отдел по социальным вопросам администрации муниципального образования Кореновский район ежегодно, до 1 марта года, следующего за 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snapToGrid w:val="false"/>
        <w:spacing w:lineRule="atLeast" w:line="200"/>
        <w:ind w:hanging="0" w:left="0"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snapToGrid w:val="false"/>
        <w:ind w:firstLine="737" w:left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napToGrid w:val="false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Начальник отдела по социальным вопросам</w:t>
      </w:r>
    </w:p>
    <w:p>
      <w:pPr>
        <w:pStyle w:val="Normal"/>
        <w:snapToGrid w:val="false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администрации муниципального образования</w:t>
      </w:r>
    </w:p>
    <w:p>
      <w:pPr>
        <w:sectPr>
          <w:headerReference w:type="default" r:id="rId3"/>
          <w:type w:val="nextPage"/>
          <w:pgSz w:w="11906" w:h="16838"/>
          <w:pgMar w:left="1714" w:right="562" w:gutter="0" w:header="720" w:top="850" w:footer="0" w:bottom="567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widowControl w:val="false"/>
        <w:suppressAutoHyphens w:val="true"/>
        <w:bidi w:val="0"/>
        <w:snapToGrid w:val="false"/>
        <w:spacing w:lineRule="atLeast" w:line="20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Кореновский район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Т.С. Аннина</w:t>
      </w:r>
    </w:p>
    <w:p>
      <w:pPr>
        <w:pStyle w:val="Standard"/>
        <w:jc w:val="center"/>
        <w:rPr>
          <w:rFonts w:ascii="Times New Roman" w:hAnsi="Times New Roman" w:eastAsia="Andale Sans UI"/>
          <w:sz w:val="24"/>
          <w:szCs w:val="24"/>
          <w:highlight w:val="none"/>
          <w:shd w:fill="auto" w:val="clear"/>
        </w:rPr>
      </w:pPr>
      <w:r>
        <w:rPr>
          <w:rFonts w:eastAsia="Andale Sans UI"/>
          <w:sz w:val="24"/>
          <w:szCs w:val="24"/>
          <w:shd w:fill="auto" w:val="clear"/>
        </w:rPr>
      </w:r>
    </w:p>
    <w:p>
      <w:pPr>
        <w:pStyle w:val="Standard"/>
        <w:tabs>
          <w:tab w:val="clear" w:pos="709"/>
          <w:tab w:val="left" w:pos="2595" w:leader="none"/>
        </w:tabs>
        <w:jc w:val="center"/>
        <w:rPr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  <w:lang w:bidi="ar-SA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2595" w:leader="none"/>
        </w:tabs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>ПРИЛОЖЕНИЕ №1</w:t>
      </w:r>
    </w:p>
    <w:p>
      <w:pPr>
        <w:pStyle w:val="Normal"/>
        <w:ind w:firstLine="504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>к муниципальной программе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«Поддержка деятельности социально   ориентированных некоммерческих организаций,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осуществляющих свою деятельность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на территории муниципального образования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Кореновский район на 2024-2028 годы»       </w:t>
      </w:r>
    </w:p>
    <w:p>
      <w:pPr>
        <w:pStyle w:val="Normal"/>
        <w:widowControl w:val="false"/>
        <w:jc w:val="center"/>
        <w:rPr>
          <w:highlight w:val="none"/>
          <w:shd w:fill="FFFF00" w:val="clear"/>
        </w:rPr>
      </w:pPr>
      <w:r>
        <w:rPr>
          <w:rFonts w:eastAsia="Andale Sans UI" w:cs="Tahoma" w:ascii="Times New Roman" w:hAnsi="Times New Roman"/>
          <w:color w:val="000000"/>
          <w:kern w:val="2"/>
          <w:sz w:val="28"/>
          <w:szCs w:val="28"/>
          <w:shd w:fill="FFFF00" w:val="clear"/>
          <w:lang w:val="ru-RU" w:eastAsia="zxx" w:bidi="ar-SA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jc w:val="center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rPr>
          <w:highlight w:val="none"/>
          <w:shd w:fill="FFFF00" w:val="clear"/>
        </w:rPr>
      </w:pPr>
      <w:r>
        <w:rPr>
          <w:rFonts w:ascii="Times New Roman" w:hAnsi="Times New Roman"/>
          <w:kern w:val="2"/>
          <w:sz w:val="28"/>
          <w:szCs w:val="28"/>
          <w:shd w:fill="FFFF00" w:val="clear"/>
        </w:rPr>
        <w:t xml:space="preserve">               </w:t>
      </w:r>
    </w:p>
    <w:tbl>
      <w:tblPr>
        <w:tblW w:w="14640" w:type="dxa"/>
        <w:jc w:val="lef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"/>
        <w:gridCol w:w="3061"/>
        <w:gridCol w:w="1359"/>
        <w:gridCol w:w="1199"/>
        <w:gridCol w:w="1745"/>
        <w:gridCol w:w="1616"/>
        <w:gridCol w:w="1616"/>
        <w:gridCol w:w="1656"/>
        <w:gridCol w:w="1593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№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Наименование целевого показателя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Ед. изм.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Статус *</w:t>
            </w:r>
          </w:p>
        </w:tc>
        <w:tc>
          <w:tcPr>
            <w:tcW w:w="8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30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3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2024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  <w:lang w:val="ru-RU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8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b w:val="false"/>
                <w:bCs w:val="false"/>
                <w:kern w:val="2"/>
                <w:sz w:val="28"/>
                <w:szCs w:val="28"/>
                <w:u w:val="none"/>
                <w:shd w:fill="auto" w:val="clear"/>
              </w:rPr>
              <w:t xml:space="preserve">Муниципальная программа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 xml:space="preserve">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Цель «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</w:rPr>
              <w:t>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ind w:hanging="0" w:left="0" w:right="0"/>
              <w:jc w:val="both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Задача 1. «О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 xml:space="preserve"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 категорий, ветеранов войны и труда. Создание условий для вовлечение ветеранов в активную жизнь общества </w:t>
            </w: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uppressLineNumbers/>
              <w:tabs>
                <w:tab w:val="clear" w:pos="709"/>
              </w:tabs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shd w:fill="auto" w:val="clear"/>
              </w:rPr>
              <w:t>Целевой показатель:</w:t>
            </w:r>
          </w:p>
          <w:p>
            <w:pPr>
              <w:pStyle w:val="Style21"/>
              <w:widowControl w:val="false"/>
              <w:suppressLineNumbers/>
              <w:tabs>
                <w:tab w:val="clear" w:pos="709"/>
              </w:tabs>
              <w:snapToGrid w:val="false"/>
              <w:ind w:hanging="0" w:left="113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Охват мероприятиями ветеранов, пенсионеров и инвалидов МО Кореновский район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чел.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5550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5650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5750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5850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5950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uppressLineNumbers/>
              <w:tabs>
                <w:tab w:val="clear" w:pos="709"/>
              </w:tabs>
              <w:snapToGrid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shd w:fill="auto" w:val="clear"/>
              </w:rPr>
              <w:t>Целевой показатель:</w:t>
            </w:r>
          </w:p>
          <w:p>
            <w:pPr>
              <w:pStyle w:val="Style21"/>
              <w:widowControl w:val="false"/>
              <w:suppressLineNumbers/>
              <w:tabs>
                <w:tab w:val="clear" w:pos="709"/>
              </w:tabs>
              <w:snapToGrid w:val="false"/>
              <w:ind w:hanging="0" w:left="0" w:right="-8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Количество мероприятий по военно-патриотическому и нравственному воспитанию подрастающего поколения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шт.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1820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1920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2120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2220</w:t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Методика расчета целевых показателей: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-при расчете целевого показателя 1.1. считается количество ветеранов, пенсионеров и инвалидов, принявших участие в мероприятиях по военно-патриотическому, нравственному воспитанию подрастающего поколения;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-при расчете целевого показателя 1.2. считается количество, проведенных мероприятий по военно-патриотическому, нравственному воспитанию подрастающего поколения.</w:t>
      </w:r>
    </w:p>
    <w:p>
      <w:pPr>
        <w:pStyle w:val="Normal"/>
        <w:widowControl w:val="false"/>
        <w:tabs>
          <w:tab w:val="clear" w:pos="709"/>
          <w:tab w:val="left" w:pos="784" w:leader="none"/>
        </w:tabs>
        <w:jc w:val="both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9"/>
          <w:tab w:val="left" w:pos="784" w:leader="none"/>
        </w:tabs>
        <w:jc w:val="both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snapToGrid w:val="false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Начальник отдела по социальным вопросам</w:t>
      </w:r>
    </w:p>
    <w:p>
      <w:pPr>
        <w:pStyle w:val="Normal"/>
        <w:snapToGrid w:val="false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администрации муниципального образования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134" w:right="1134" w:gutter="0" w:header="720" w:top="1134" w:footer="0" w:bottom="1134"/>
          <w:pgNumType w:start="1" w:fmt="decimal"/>
          <w:formProt w:val="false"/>
          <w:titlePg/>
          <w:textDirection w:val="lrTb"/>
          <w:docGrid w:type="default" w:linePitch="326" w:charSpace="0"/>
        </w:sectPr>
        <w:pStyle w:val="Normal"/>
        <w:widowControl w:val="false"/>
        <w:suppressAutoHyphens w:val="true"/>
        <w:bidi w:val="0"/>
        <w:snapToGrid w:val="false"/>
        <w:spacing w:lineRule="atLeast" w:line="20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xx" w:bidi="ar-SA"/>
        </w:rPr>
        <w:t>Кореновский район                                                                                                                                                       Т.С. Аннина</w:t>
      </w:r>
    </w:p>
    <w:p>
      <w:pPr>
        <w:pStyle w:val="Standard"/>
        <w:tabs>
          <w:tab w:val="clear" w:pos="709"/>
          <w:tab w:val="left" w:pos="2595" w:leader="none"/>
        </w:tabs>
        <w:jc w:val="center"/>
        <w:rPr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  <w:lang w:bidi="ar-S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zxx" w:bidi="ar-SA"/>
        </w:rPr>
        <w:t>ПРИЛОЖЕНИЕ №2</w:t>
      </w:r>
    </w:p>
    <w:p>
      <w:pPr>
        <w:pStyle w:val="Normal"/>
        <w:ind w:firstLine="5040" w:left="0" w:right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>к муниципальной программе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«Поддержка деятельности социально   ориентированных некоммерческих организаций,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осуществляющих свою деятельность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на территории муниципального образования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Кореновский район на 2024-2028 годы»      </w:t>
      </w:r>
    </w:p>
    <w:p>
      <w:pPr>
        <w:pStyle w:val="Normal"/>
        <w:widowControl w:val="false"/>
        <w:jc w:val="center"/>
        <w:rPr>
          <w:rFonts w:ascii="Times New Roman" w:hAnsi="Times New Roman" w:eastAsia="Andale Sans UI" w:cs="Tahoma"/>
          <w:kern w:val="2"/>
          <w:sz w:val="24"/>
          <w:szCs w:val="24"/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4"/>
          <w:szCs w:val="24"/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FFFF00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FFFF00" w:val="clear"/>
        </w:rPr>
      </w:r>
    </w:p>
    <w:tbl>
      <w:tblPr>
        <w:tblW w:w="14823" w:type="dxa"/>
        <w:jc w:val="left"/>
        <w:tblInd w:w="-1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"/>
        <w:gridCol w:w="1487"/>
        <w:gridCol w:w="557"/>
        <w:gridCol w:w="1144"/>
        <w:gridCol w:w="1010"/>
        <w:gridCol w:w="791"/>
        <w:gridCol w:w="976"/>
        <w:gridCol w:w="794"/>
        <w:gridCol w:w="841"/>
        <w:gridCol w:w="744"/>
        <w:gridCol w:w="1473"/>
        <w:gridCol w:w="1813"/>
        <w:gridCol w:w="2346"/>
      </w:tblGrid>
      <w:tr>
        <w:trPr>
          <w:cantSplit w:val="true"/>
        </w:trPr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№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п/п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Наименования мероприятий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тус1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Источники финансирования</w:t>
            </w:r>
          </w:p>
        </w:tc>
        <w:tc>
          <w:tcPr>
            <w:tcW w:w="1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Объем финансирования, всего (тыс. руб.)</w:t>
            </w:r>
          </w:p>
        </w:tc>
        <w:tc>
          <w:tcPr>
            <w:tcW w:w="4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 том числе по годам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Срок реализации мероприятия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Непосредственный результат реализации мероприятий</w:t>
            </w:r>
          </w:p>
        </w:tc>
        <w:tc>
          <w:tcPr>
            <w:tcW w:w="2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Муниципальный  заказчик мероприятия, ответственный за выполнение мероприятий и  получатель субсидий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0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2024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2025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год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2026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год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  <w:lang w:val="ru-RU"/>
              </w:rPr>
              <w:t>2027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  <w:lang w:val="ru-RU"/>
              </w:rPr>
              <w:t>год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2028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год</w:t>
            </w:r>
          </w:p>
        </w:tc>
        <w:tc>
          <w:tcPr>
            <w:tcW w:w="14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Цель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«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</w:rPr>
              <w:t>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»</w:t>
            </w:r>
          </w:p>
        </w:tc>
      </w:tr>
      <w:tr>
        <w:trPr>
          <w:cantSplit w:val="true"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    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Задача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ind w:hanging="0" w:left="0" w:right="0"/>
              <w:jc w:val="both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«О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»</w:t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   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1.1.1.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Предоставление целевой субсидии для поддержки деятельности общественной организации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ветеранов муниципального образования Кореновский район</w:t>
            </w:r>
          </w:p>
          <w:p>
            <w:pPr>
              <w:pStyle w:val="Style21"/>
              <w:widowControl w:val="false"/>
              <w:suppressLineNumbers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4140,6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1444,8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uppressLineNumbers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 xml:space="preserve">ежемесячно до 25 </w:t>
            </w:r>
            <w:r>
              <w:rPr>
                <w:rFonts w:eastAsia="Andale Sans UI" w:cs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spacing w:lineRule="auto" w:line="24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 w:eastAsia="zxx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администрация  муниципального образования  Кореновский район,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Lucida Sans Unicode" w:cs="Tahoma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войны, труда,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вооруженных сил и правоохранительных органов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4140,6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1444,8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1.1.2.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Предоставление целевой субсидии на содержание</w:t>
            </w:r>
          </w:p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здания общественной организации ветеранов муниципального образования Кореновский район</w:t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uppressLineNumbers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 xml:space="preserve">ежемесячно до 25 </w:t>
            </w:r>
            <w:r>
              <w:rPr>
                <w:rFonts w:eastAsia="Andale Sans UI" w:cs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администрация  муниципального образования  Кореновский район,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>
            <w:pPr>
              <w:pStyle w:val="Style21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Lucida Sans Unicode" w:cs="Tahoma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войны, труда,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hanging="0" w:left="12" w:right="-63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вооруженных сил и правоохранительных органов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1.1.3.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</w:rPr>
              <w:t>Предоставление целевой субсидии для поддержки деятельности Кореновской районной организации инвалидов муниципального образования Кореновский район 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ежемесячно до 25 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администрация муниципального образования  Кореновский район,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Кореновская районная организация Краснодарской краевой организации всероссийской общественной организации «Всероссийское общество инвалидов»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1.1.4.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Предоставление целевой субсидии для поддержки деятельности Кореновской группы Усть-Лабинской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</w:rPr>
              <w:t>местной организации Всероссийское общество слепых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квартал (до 25 января-декабря 2024 года ) 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2025 года )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b w:val="false"/>
                <w:bCs w:val="false"/>
                <w:kern w:val="2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2026 года)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b w:val="false"/>
                <w:bCs w:val="false"/>
                <w:kern w:val="2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2027 года )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b w:val="false"/>
                <w:bCs w:val="false"/>
                <w:kern w:val="2"/>
                <w:sz w:val="28"/>
                <w:szCs w:val="28"/>
                <w:highlight w:val="none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2028 года )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spacing w:lineRule="auto" w:line="24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 w:eastAsia="zxx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администрация муниципального образования  Кореновский район,</w:t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Краснодарская краевая организация Общероссийской общественной организации инвалидов «Всероссийского ордена Красного Знамени Общество слепых» для Кореновской группы Усть-Лабинской</w:t>
            </w:r>
          </w:p>
          <w:p>
            <w:pPr>
              <w:pStyle w:val="ConsPlus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ММО ВОС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ИТОГО</w:t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9673,7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2646,3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9673,7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2646,3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FFFF00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FFFF00" w:val="clear"/>
        </w:rPr>
      </w:r>
    </w:p>
    <w:p>
      <w:pPr>
        <w:pStyle w:val="Normal"/>
        <w:widowControl w:val="false"/>
        <w:tabs>
          <w:tab w:val="clear" w:pos="709"/>
          <w:tab w:val="left" w:pos="784" w:leader="none"/>
        </w:tabs>
        <w:jc w:val="both"/>
        <w:rPr>
          <w:rFonts w:ascii="Times New Roman" w:hAnsi="Times New Roman" w:eastAsia="Andale Sans UI" w:cs="Tahoma"/>
          <w:kern w:val="2"/>
          <w:sz w:val="28"/>
          <w:szCs w:val="28"/>
          <w:highlight w:val="none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snapToGrid w:val="false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Начальник отдела по социальным вопросам</w:t>
      </w:r>
    </w:p>
    <w:p>
      <w:pPr>
        <w:pStyle w:val="Normal"/>
        <w:snapToGrid w:val="false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администрации муниципального образования</w:t>
      </w:r>
    </w:p>
    <w:p>
      <w:pPr>
        <w:pStyle w:val="Normal"/>
        <w:widowControl w:val="false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Кореновский район                                                                                                                                                      Т.С. Аннина    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00" w:val="clear"/>
          <w:lang w:val="ru-RU" w:eastAsia="zxx" w:bidi="ar-SA"/>
        </w:rPr>
        <w:t xml:space="preserve">                                                                                  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1134" w:gutter="0" w:header="720" w:top="777" w:footer="0" w:bottom="567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DejaVu Sans Mono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1262481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9214462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80486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jc w:val="center"/>
      <w:outlineLvl w:val="0"/>
    </w:pPr>
    <w:rPr>
      <w:b/>
      <w:sz w:val="44"/>
    </w:rPr>
  </w:style>
  <w:style w:type="paragraph" w:styleId="Heading2">
    <w:name w:val="Heading 2"/>
    <w:basedOn w:val="Standard"/>
    <w:next w:val="Standard"/>
    <w:qFormat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"/>
    <w:qFormat/>
    <w:rPr>
      <w:rFonts w:ascii="OpenSymbol" w:hAnsi="OpenSymbol" w:eastAsia="OpenSymbol" w:cs="OpenSymbol"/>
    </w:rPr>
  </w:style>
  <w:style w:type="character" w:styleId="FontStyle33" w:customStyle="1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 w:customStyle="1">
    <w:name w:val="Font Style58"/>
    <w:qFormat/>
    <w:rPr>
      <w:rFonts w:ascii="Arial" w:hAnsi="Arial" w:eastAsia="Arial" w:cs="Arial"/>
      <w:sz w:val="20"/>
      <w:szCs w:val="20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FontStyle16" w:customStyle="1">
    <w:name w:val="Font Style16"/>
    <w:qFormat/>
    <w:rPr>
      <w:rFonts w:ascii="Times New Roman" w:hAnsi="Times New Roman" w:eastAsia="Times New Roman" w:cs="Times New Roman"/>
      <w:sz w:val="26"/>
    </w:rPr>
  </w:style>
  <w:style w:type="character" w:styleId="FontStyle11" w:customStyle="1">
    <w:name w:val="Font Style11"/>
    <w:qFormat/>
    <w:rPr>
      <w:rFonts w:ascii="Times New Roman" w:hAnsi="Times New Roman" w:eastAsia="Times New Roman" w:cs="Times New Roman"/>
      <w:b/>
      <w:sz w:val="2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a72153"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Style16" w:customStyle="1">
    <w:name w:val="Текст выноски Знак"/>
    <w:qFormat/>
    <w:rPr>
      <w:rFonts w:ascii="Segoe UI" w:hAnsi="Segoe UI" w:eastAsia="Segoe UI" w:cs="Segoe UI"/>
      <w:sz w:val="18"/>
      <w:szCs w:val="1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7">
    <w:name w:val="Основной шрифт абзаца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1LVL3">
    <w:name w:val="WW_CharLFO1LVL3"/>
    <w:qFormat/>
    <w:rPr>
      <w:b w:val="false"/>
      <w:bCs w:val="false"/>
    </w:rPr>
  </w:style>
  <w:style w:type="character" w:styleId="WWCharOUTLINELVL2">
    <w:name w:val="WW_CharOUTLINELVL2"/>
    <w:qFormat/>
    <w:rPr>
      <w:rFonts w:ascii="Times New Roman" w:hAnsi="Times New Roman" w:cs="Times New Roman"/>
    </w:rPr>
  </w:style>
  <w:style w:type="paragraph" w:styleId="Style18" w:customStyle="1">
    <w:name w:val="Заголовок"/>
    <w:basedOn w:val="Standard"/>
    <w:next w:val="Textbody"/>
    <w:qFormat/>
    <w:pPr>
      <w:keepNext w:val="true"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pacing w:before="120" w:after="120"/>
    </w:pPr>
    <w:rPr>
      <w:i/>
      <w:iCs/>
    </w:rPr>
  </w:style>
  <w:style w:type="paragraph" w:styleId="Style20" w:customStyle="1">
    <w:name w:val="Текст в заданном формате"/>
    <w:basedOn w:val="Standard"/>
    <w:qFormat/>
    <w:pPr/>
    <w:rPr>
      <w:rFonts w:ascii="DejaVu Sans Mono" w:hAnsi="DejaVu Sans Mono"/>
      <w:sz w:val="20"/>
      <w:szCs w:val="20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21" w:customStyle="1">
    <w:name w:val="Содержимое таблицы"/>
    <w:basedOn w:val="Standard"/>
    <w:qFormat/>
    <w:pPr>
      <w:suppressLineNumbers/>
    </w:pPr>
    <w:rPr/>
  </w:style>
  <w:style w:type="paragraph" w:styleId="ConsPlusNormal" w:customStyle="1">
    <w:name w:val="ConsPlusNormal"/>
    <w:next w:val="Standard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0"/>
      <w:szCs w:val="20"/>
      <w:lang w:val="ru-RU" w:eastAsia="zh-CN" w:bidi="hi-IN"/>
    </w:rPr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Колонтитул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816" w:leader="none"/>
        <w:tab w:val="right" w:pos="9633" w:leader="none"/>
      </w:tabs>
    </w:pPr>
    <w:rPr/>
  </w:style>
  <w:style w:type="paragraph" w:styleId="Header">
    <w:name w:val="Header"/>
    <w:basedOn w:val="Standard"/>
    <w:uiPriority w:val="99"/>
    <w:pPr>
      <w:suppressLineNumbers/>
      <w:tabs>
        <w:tab w:val="clear" w:pos="709"/>
        <w:tab w:val="center" w:pos="4816" w:leader="none"/>
        <w:tab w:val="right" w:pos="9633" w:leader="none"/>
      </w:tabs>
    </w:pPr>
    <w:rPr/>
  </w:style>
  <w:style w:type="paragraph" w:styleId="NormalWeb">
    <w:name w:val="Normal (Web)"/>
    <w:basedOn w:val="Standard"/>
    <w:uiPriority w:val="99"/>
    <w:qFormat/>
    <w:pPr>
      <w:suppressAutoHyphens w:val="false"/>
      <w:spacing w:before="280" w:after="119"/>
    </w:pPr>
    <w:rPr>
      <w:rFonts w:eastAsia="Times New Roman" w:cs="Times New Roman"/>
      <w:lang w:eastAsia="ru-RU"/>
    </w:rPr>
  </w:style>
  <w:style w:type="paragraph" w:styleId="Style71" w:customStyle="1">
    <w:name w:val="Style7"/>
    <w:basedOn w:val="Standard"/>
    <w:qFormat/>
    <w:pPr>
      <w:spacing w:lineRule="exact" w:line="324"/>
      <w:ind w:firstLine="720"/>
      <w:jc w:val="both"/>
    </w:pPr>
    <w:rPr/>
  </w:style>
  <w:style w:type="paragraph" w:styleId="Style41" w:customStyle="1">
    <w:name w:val="Style4"/>
    <w:basedOn w:val="Standard"/>
    <w:qFormat/>
    <w:pPr>
      <w:spacing w:lineRule="exact" w:line="324"/>
      <w:jc w:val="center"/>
    </w:pPr>
    <w:rPr/>
  </w:style>
  <w:style w:type="paragraph" w:styleId="Style61" w:customStyle="1">
    <w:name w:val="Style6"/>
    <w:basedOn w:val="Standard"/>
    <w:qFormat/>
    <w:pPr>
      <w:spacing w:lineRule="exact" w:line="323"/>
      <w:ind w:firstLine="691"/>
      <w:jc w:val="both"/>
    </w:pPr>
    <w:rPr/>
  </w:style>
  <w:style w:type="paragraph" w:styleId="BalloonText">
    <w:name w:val="Balloon 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Segoe UI" w:hAnsi="Segoe UI" w:eastAsia="Segoe UI" w:cs="Segoe UI"/>
      <w:color w:val="auto"/>
      <w:kern w:val="2"/>
      <w:sz w:val="18"/>
      <w:szCs w:val="16"/>
      <w:lang w:val="ru-RU" w:eastAsia="zh-CN" w:bidi="hi-IN"/>
    </w:rPr>
  </w:style>
  <w:style w:type="paragraph" w:styleId="BlockText">
    <w:name w:val="Block Text"/>
    <w:basedOn w:val="Standard"/>
    <w:qFormat/>
    <w:pPr>
      <w:spacing w:before="0" w:after="283"/>
      <w:ind w:hanging="0" w:left="567" w:right="567"/>
    </w:pPr>
    <w:rPr/>
  </w:style>
  <w:style w:type="paragraph" w:styleId="Style24">
    <w:name w:val="Цитата"/>
    <w:basedOn w:val="Normal"/>
    <w:qFormat/>
    <w:pPr>
      <w:spacing w:before="0" w:after="283"/>
      <w:ind w:hanging="0" w:left="567" w:right="567"/>
    </w:pPr>
    <w:rPr/>
  </w:style>
  <w:style w:type="paragraph" w:styleId="Style25">
    <w:name w:val="Текст выноски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0" w:cs="0"/>
      <w:color w:val="auto"/>
      <w:kern w:val="2"/>
      <w:sz w:val="18"/>
      <w:szCs w:val="16"/>
      <w:lang w:val="ru-RU" w:eastAsia="zh-CN" w:bidi="hi-IN"/>
    </w:rPr>
  </w:style>
  <w:style w:type="paragraph" w:styleId="Style26">
    <w:name w:val="Обычный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Style27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28">
    <w:name w:val="Обычный (веб)"/>
    <w:basedOn w:val="Normal"/>
    <w:qFormat/>
    <w:pPr>
      <w:suppressAutoHyphens w:val="false"/>
      <w:spacing w:before="280" w:after="119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AAEA-C4F9-4859-982D-0229BB52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Application>LibreOffice/7.6.4.1$Windows_X86_64 LibreOffice_project/e19e193f88cd6c0525a17fb7a176ed8e6a3e2aa1</Application>
  <AppVersion>15.0000</AppVersion>
  <Pages>16</Pages>
  <Words>2468</Words>
  <Characters>18680</Characters>
  <CharactersWithSpaces>24003</CharactersWithSpaces>
  <Paragraphs>441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2025-03-20T15:05:32Z</cp:lastPrinted>
  <dcterms:modified xsi:type="dcterms:W3CDTF">2025-03-31T14:43:00Z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