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B6D6A">
      <w:pPr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000000" w:rsidRDefault="003B6D6A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000000" w:rsidRDefault="003B6D6A">
      <w:pPr>
        <w:jc w:val="center"/>
      </w:pPr>
      <w:r>
        <w:rPr>
          <w:rStyle w:val="FontStyle3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Style w:val="10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3B6D6A">
      <w:pPr>
        <w:pStyle w:val="2"/>
        <w:tabs>
          <w:tab w:val="left" w:pos="0"/>
        </w:tabs>
      </w:pPr>
    </w:p>
    <w:p w:rsidR="00000000" w:rsidRDefault="003B6D6A">
      <w:pPr>
        <w:pStyle w:val="2"/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3B6D6A">
      <w:pPr>
        <w:pStyle w:val="2"/>
        <w:tabs>
          <w:tab w:val="left" w:pos="0"/>
        </w:tabs>
        <w:spacing w:line="360" w:lineRule="auto"/>
        <w:rPr>
          <w:sz w:val="36"/>
          <w:szCs w:val="36"/>
        </w:rPr>
      </w:pPr>
      <w:r>
        <w:rPr>
          <w:sz w:val="28"/>
        </w:rPr>
        <w:t>КОРЕНОВСКИЙ  РАЙОН</w:t>
      </w:r>
    </w:p>
    <w:p w:rsidR="00000000" w:rsidRDefault="003B6D6A">
      <w:pPr>
        <w:pStyle w:val="2"/>
      </w:pPr>
      <w:r>
        <w:rPr>
          <w:sz w:val="36"/>
          <w:szCs w:val="36"/>
        </w:rPr>
        <w:t>П</w:t>
      </w:r>
      <w:r>
        <w:rPr>
          <w:sz w:val="36"/>
          <w:szCs w:val="36"/>
        </w:rPr>
        <w:t>ОСТАНОВЛЕНИЕ</w:t>
      </w:r>
    </w:p>
    <w:p w:rsidR="00000000" w:rsidRDefault="003B6D6A">
      <w:pPr>
        <w:pStyle w:val="Standard"/>
      </w:pPr>
    </w:p>
    <w:p w:rsidR="00000000" w:rsidRDefault="003B6D6A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10"/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  <w:bCs/>
        </w:rPr>
        <w:t>о</w:t>
      </w:r>
      <w:r>
        <w:rPr>
          <w:rStyle w:val="10"/>
          <w:rFonts w:ascii="Times New Roman" w:hAnsi="Times New Roman" w:cs="Times New Roman"/>
          <w:b/>
          <w:bCs/>
        </w:rPr>
        <w:t>т 20.03.2025</w:t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  <w:b/>
        </w:rPr>
        <w:t xml:space="preserve">                                                      № 350</w:t>
      </w:r>
    </w:p>
    <w:p w:rsidR="00000000" w:rsidRDefault="003B6D6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3B6D6A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 от  27 октября 2023 года  № 1895 «Об утвер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</w:t>
      </w:r>
    </w:p>
    <w:p w:rsidR="00000000" w:rsidRDefault="003B6D6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000000" w:rsidRDefault="003B6D6A">
      <w:pPr>
        <w:ind w:firstLine="8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 целях защиты прав и интересов 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теранов, пенсионеров, инвалидов, достижения ими равных с другими гражданами возможностей участия во всех  сферах жизни общества, руководствуясь федеральным законом от 06.10.2003 № 131-ФЗ "Об общих принципах организации местного самоуправления в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Федерации", 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иципального  образования  Кореновский район» 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и Порядком предоставления субсидий из средств бюджета муниципального образования Кореновский район социально ориентированным некоммерческим организациям от 27 декабря 2023 года № 2377,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администрация    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пального образования Кореновский район  п о с т а н о в л я е т: </w:t>
      </w:r>
    </w:p>
    <w:p w:rsidR="00000000" w:rsidRDefault="003B6D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 xml:space="preserve">1.Внести в постановление администрации муниципального образования Кореновский район от 27 октября 2023 года № 1895 «Об утверждении муниципальной программы «Поддержка деятельности социально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изменения, изложив приложение к постановлению в новой редакции ( прилагается).</w:t>
      </w:r>
    </w:p>
    <w:p w:rsidR="00000000" w:rsidRDefault="003B6D6A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>2.Признать утратившим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силу постановление администрации муниципального образования Кореновский район от 05 февраля 2025 года № 143 «О внесении изменений в постановление администрации муниципального образования Кореновский район  от  27 октября 2023 года  № 1895 «Об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муниципальной программы «Поддержка деятельности социально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lastRenderedPageBreak/>
        <w:t xml:space="preserve">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годы». </w:t>
      </w:r>
    </w:p>
    <w:p w:rsidR="00000000" w:rsidRDefault="003B6D6A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3.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Управлению службы протокола и информац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ионной политики администрации муниципального образования Кореновский район  официально обнародовать 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о-телекоммуникационной сети «Интернет».</w:t>
      </w: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>.Контроль за выполнением постановления возложить на заместителя главы муниципального образования Кореновский район Т.Г. Ковалеву.</w:t>
      </w:r>
    </w:p>
    <w:p w:rsidR="00000000" w:rsidRDefault="003B6D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5.Постановление вступает в силу со дня его подписания.</w:t>
      </w:r>
    </w:p>
    <w:p w:rsidR="00000000" w:rsidRDefault="003B6D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3B6D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3B6D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Глава</w:t>
      </w:r>
    </w:p>
    <w:p w:rsidR="00000000" w:rsidRDefault="003B6D6A">
      <w:pPr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ования</w:t>
      </w:r>
    </w:p>
    <w:p w:rsidR="00000000" w:rsidRDefault="003B6D6A">
      <w:pPr>
        <w:ind w:right="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Кореновский район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  <w:t xml:space="preserve">                       С.А. Голобородько</w:t>
      </w:r>
    </w:p>
    <w:p w:rsidR="00000000" w:rsidRDefault="003B6D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  <w:t xml:space="preserve">                                                                       </w:t>
      </w: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  <w:t xml:space="preserve">                                                                </w:t>
      </w: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lastRenderedPageBreak/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ПРИЛОЖЕНИЕ</w:t>
      </w:r>
    </w:p>
    <w:p w:rsidR="00000000" w:rsidRDefault="003B6D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3B6D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УТВЕРЖДЕН</w:t>
      </w:r>
    </w:p>
    <w:p w:rsidR="00000000" w:rsidRDefault="003B6D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 постановлению администрации</w:t>
      </w:r>
    </w:p>
    <w:p w:rsidR="00000000" w:rsidRDefault="003B6D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</w:t>
      </w:r>
    </w:p>
    <w:p w:rsidR="00000000" w:rsidRDefault="003B6D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Кореновский район</w:t>
      </w:r>
    </w:p>
    <w:p w:rsidR="00000000" w:rsidRDefault="003B6D6A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от 20.03.2025 № 350</w:t>
      </w:r>
    </w:p>
    <w:p w:rsidR="00000000" w:rsidRDefault="003B6D6A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3B6D6A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3B6D6A">
      <w:pPr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3B6D6A">
      <w:pPr>
        <w:spacing w:line="100" w:lineRule="atLeast"/>
        <w:ind w:left="-540" w:right="2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3B6D6A">
      <w:pPr>
        <w:spacing w:line="100" w:lineRule="atLeast"/>
        <w:ind w:left="-540" w:right="2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3B6D6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«Поддержка деятельности  социальн</w:t>
      </w:r>
      <w:r>
        <w:rPr>
          <w:rFonts w:ascii="Times New Roman" w:hAnsi="Times New Roman" w:cs="Times New Roman"/>
          <w:sz w:val="28"/>
          <w:szCs w:val="28"/>
        </w:rPr>
        <w:t>о ориентированных некоммерческих организаций, осуществляющих свою деятельность на территории муниципального образования Кореновский район</w:t>
      </w:r>
    </w:p>
    <w:p w:rsidR="00000000" w:rsidRDefault="003B6D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2024-2028 годы»</w:t>
      </w:r>
    </w:p>
    <w:p w:rsidR="00000000" w:rsidRDefault="003B6D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6"/>
        <w:gridCol w:w="6013"/>
      </w:tblGrid>
      <w:tr w:rsidR="00000000">
        <w:trPr>
          <w:trHeight w:val="96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отдел по социальным вопросам администрации муниципального обр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не предусмотрен</w:t>
            </w:r>
          </w:p>
        </w:tc>
      </w:tr>
      <w:tr w:rsidR="00000000">
        <w:trPr>
          <w:trHeight w:val="404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spacing w:line="100" w:lineRule="atLeast"/>
              <w:ind w:left="-57" w:righ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муниципальной программы</w:t>
            </w:r>
          </w:p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отдел по социальным вопросам администрации муниципального образования Кореновский район</w:t>
            </w:r>
          </w:p>
          <w:p w:rsidR="00000000" w:rsidRDefault="003B6D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предусмотрен</w:t>
            </w:r>
          </w:p>
        </w:tc>
      </w:tr>
      <w:tr w:rsidR="00000000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15"/>
              </w:tabs>
              <w:snapToGrid w:val="0"/>
              <w:ind w:right="2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ind w:left="17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агоприятные условия для развития экономики, социальной сферы и укрепления гражданского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ind w:left="15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ind w:left="10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поддержки  социально ориентированным некоммерческим организациям в Кореновском районе, осуществляющим деятельность 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направленную на социальную поддержку граждан старшего поколения, маломобильных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ind w:left="15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-охват мероприятиями ветеранов, пенсионеров и инвалидов МО Кореновский район ;</w:t>
            </w:r>
          </w:p>
          <w:p w:rsidR="00000000" w:rsidRDefault="003B6D6A">
            <w:pPr>
              <w:pStyle w:val="ac"/>
              <w:snapToGrid w:val="0"/>
              <w:ind w:right="-8"/>
            </w:pPr>
            <w:r>
              <w:rPr>
                <w:color w:val="000000"/>
                <w:sz w:val="28"/>
                <w:szCs w:val="28"/>
              </w:rPr>
              <w:t>-количество мероприятий по военно-патриотическому и нравственному воспитанию подрастающего поколения;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15"/>
              </w:tabs>
              <w:snapToGrid w:val="0"/>
              <w:ind w:right="2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2024-2028 годы, эт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апы реализации программы не выделяются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бюджетных ассигнований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финансирования программы составляет 9 673, 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руб., в том числе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средств бюджета муниципального образования  Кореновский район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2024 г.-1 993,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тыс. руб,</w:t>
            </w:r>
          </w:p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2025 г.-2 646,3 тыс. руб,</w:t>
            </w:r>
          </w:p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2026 г.-1 678,0 тыс. руб.</w:t>
            </w:r>
          </w:p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2027 г.-1 678,0 тыс. руб.</w:t>
            </w:r>
          </w:p>
          <w:p w:rsidR="00000000" w:rsidRDefault="003B6D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2028 г.-1 678,0 тыс. руб.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15"/>
              </w:tabs>
              <w:snapToGrid w:val="0"/>
              <w:ind w:right="2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3B6D6A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B6D6A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B6D6A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Характеристика те</w:t>
      </w:r>
      <w:r>
        <w:rPr>
          <w:rFonts w:ascii="Times New Roman" w:hAnsi="Times New Roman" w:cs="Times New Roman"/>
          <w:color w:val="000000"/>
          <w:sz w:val="28"/>
          <w:szCs w:val="28"/>
        </w:rPr>
        <w:t>кущего состояния и прогноз развития соответствующей сферы реализации муниципальной программы</w:t>
      </w:r>
    </w:p>
    <w:p w:rsidR="00000000" w:rsidRDefault="003B6D6A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Кореновском районе проживает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25 500</w:t>
      </w:r>
      <w:r>
        <w:rPr>
          <w:rFonts w:ascii="Times New Roman" w:hAnsi="Times New Roman" w:cs="Times New Roman"/>
          <w:sz w:val="28"/>
          <w:szCs w:val="28"/>
        </w:rPr>
        <w:t xml:space="preserve"> пенсионеров, участников и инвалидов Великой Отечественной войны 1941-1945 гг.— </w:t>
      </w:r>
      <w:r>
        <w:rPr>
          <w:rFonts w:ascii="Times New Roman" w:hAnsi="Times New Roman" w:cs="Times New Roman"/>
          <w:color w:val="80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человек, тружеников тыла - </w:t>
      </w:r>
      <w:r>
        <w:rPr>
          <w:rFonts w:ascii="Times New Roman" w:hAnsi="Times New Roman" w:cs="Times New Roman"/>
          <w:color w:val="800000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человек, вет</w:t>
      </w:r>
      <w:r>
        <w:rPr>
          <w:rFonts w:ascii="Times New Roman" w:hAnsi="Times New Roman" w:cs="Times New Roman"/>
          <w:sz w:val="28"/>
          <w:szCs w:val="28"/>
        </w:rPr>
        <w:t>еранов труда 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6930</w:t>
      </w:r>
      <w:r>
        <w:rPr>
          <w:rFonts w:ascii="Times New Roman" w:hAnsi="Times New Roman" w:cs="Times New Roman"/>
          <w:sz w:val="28"/>
          <w:szCs w:val="28"/>
        </w:rPr>
        <w:t xml:space="preserve"> человек, участников войны     в Афганистане—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217 </w:t>
      </w:r>
      <w:r>
        <w:rPr>
          <w:rFonts w:ascii="Times New Roman" w:hAnsi="Times New Roman" w:cs="Times New Roman"/>
          <w:sz w:val="28"/>
          <w:szCs w:val="28"/>
        </w:rPr>
        <w:t xml:space="preserve">человек,      малолетних     узников    фашистских </w:t>
      </w: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концлагерей — 10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жителей блокадного Ленинграда - 3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ветеранов Вооруженных сил и правоохранительных органов—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1270 </w:t>
      </w:r>
      <w:r>
        <w:rPr>
          <w:rFonts w:ascii="Times New Roman" w:hAnsi="Times New Roman" w:cs="Times New Roman"/>
          <w:sz w:val="28"/>
          <w:szCs w:val="28"/>
        </w:rPr>
        <w:t>челове</w:t>
      </w:r>
      <w:r>
        <w:rPr>
          <w:rFonts w:ascii="Times New Roman" w:hAnsi="Times New Roman" w:cs="Times New Roman"/>
          <w:sz w:val="28"/>
          <w:szCs w:val="28"/>
        </w:rPr>
        <w:t xml:space="preserve">к, кавалеров орденов, по статусу входящих в ККОО «Герои Отечества» - </w:t>
      </w:r>
      <w:r>
        <w:rPr>
          <w:rFonts w:ascii="Times New Roman" w:hAnsi="Times New Roman" w:cs="Times New Roman"/>
          <w:color w:val="800000"/>
          <w:sz w:val="28"/>
          <w:szCs w:val="28"/>
        </w:rPr>
        <w:t>11</w:t>
      </w:r>
      <w:r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человек. Ветераны (пенсионеры, инвалиды) войны, труда, Вооруженных сил и правоохранительных органов муниципального образования Кореновский район объединены в общественную организацию,</w:t>
      </w:r>
      <w:r>
        <w:rPr>
          <w:rFonts w:ascii="Times New Roman" w:hAnsi="Times New Roman" w:cs="Times New Roman"/>
          <w:sz w:val="28"/>
          <w:szCs w:val="28"/>
        </w:rPr>
        <w:t xml:space="preserve"> имеющую свои уставные законы.</w:t>
      </w:r>
    </w:p>
    <w:p w:rsidR="00000000" w:rsidRDefault="003B6D6A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выполняет роль посредника между органами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и населения района, организует публичный диалог с органами власти по основным ключевым вопросам развития района, края, защиты социально-экономических, гражданских, трудовых прав и свобод лиц старшего поколения. Является надежным проводником о</w:t>
      </w:r>
      <w:r>
        <w:rPr>
          <w:rFonts w:ascii="Times New Roman" w:hAnsi="Times New Roman" w:cs="Times New Roman"/>
          <w:sz w:val="28"/>
          <w:szCs w:val="28"/>
        </w:rPr>
        <w:t>братной связи между населением и органами власти района.</w:t>
      </w:r>
    </w:p>
    <w:p w:rsidR="00000000" w:rsidRDefault="003B6D6A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задач данной программы является создание условий для деятельности в системе гражданского общества общественной организации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ветеранов, максимально используя ее потенциал для эффектив</w:t>
      </w:r>
      <w:r>
        <w:rPr>
          <w:rFonts w:ascii="Times New Roman" w:hAnsi="Times New Roman" w:cs="Times New Roman"/>
          <w:sz w:val="28"/>
          <w:szCs w:val="28"/>
        </w:rPr>
        <w:t>ного решения социально значимых задач.</w:t>
      </w:r>
    </w:p>
    <w:p w:rsidR="00000000" w:rsidRDefault="003B6D6A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приобретенному за последние годы опыту самоорганизации и профессионализму общественная организация  ветеранов  района  представляет</w:t>
      </w: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собой значительный ресурс для выработки политики в самых различных сферах </w:t>
      </w: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 района.</w:t>
      </w:r>
    </w:p>
    <w:p w:rsidR="00000000" w:rsidRDefault="003B6D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на территории Кореновского района проживает 6888</w:t>
      </w:r>
      <w:r>
        <w:rPr>
          <w:rFonts w:ascii="Times New Roman" w:hAnsi="Times New Roman" w:cs="Times New Roman"/>
          <w:sz w:val="28"/>
          <w:szCs w:val="28"/>
        </w:rPr>
        <w:t xml:space="preserve"> инвалидов (из</w:t>
      </w: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 300 детей). </w:t>
      </w: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проведение комплекса мер по интеграции инвалидов в общество является одним из приоритетных направлений социальной политики </w:t>
      </w:r>
      <w:r>
        <w:rPr>
          <w:rFonts w:ascii="Times New Roman" w:hAnsi="Times New Roman" w:cs="Times New Roman"/>
          <w:sz w:val="28"/>
          <w:szCs w:val="28"/>
        </w:rPr>
        <w:t>государства. В России происходят коренные изменения в подходах к определению и решению проблем инвалидности в соответствии с международными нормами.</w:t>
      </w:r>
    </w:p>
    <w:p w:rsidR="00000000" w:rsidRDefault="003B6D6A">
      <w:pPr>
        <w:widowControl w:val="0"/>
        <w:overflowPunct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человек приспосабливается к окружающей среде. Чтобы инвалид смог адаптироваться в среде, нужно сде</w:t>
      </w:r>
      <w:r>
        <w:rPr>
          <w:rFonts w:ascii="Times New Roman" w:hAnsi="Times New Roman" w:cs="Times New Roman"/>
          <w:sz w:val="28"/>
          <w:szCs w:val="28"/>
        </w:rPr>
        <w:t xml:space="preserve">лать среду его обитания максимально для него доступной, приспособить среду к возможностям инвалида, чтобы он чувствовал себя на равных со здоровыми людьми и на работе, и дома, и в общественных местах. </w:t>
      </w: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важнейших задач реабилитации инвалидов являе</w:t>
      </w:r>
      <w:r>
        <w:rPr>
          <w:rFonts w:ascii="Times New Roman" w:hAnsi="Times New Roman" w:cs="Times New Roman"/>
          <w:sz w:val="28"/>
          <w:szCs w:val="28"/>
        </w:rPr>
        <w:t>тся включение их в активную, самостоятельную культурную и социально значимую деятельность.</w:t>
      </w:r>
    </w:p>
    <w:p w:rsidR="00000000" w:rsidRDefault="003B6D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Цели, задачи и целевые показатели, конкретные сроки и этапы реализации муниципальной программы</w:t>
      </w:r>
    </w:p>
    <w:p w:rsidR="00000000" w:rsidRDefault="003B6D6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widowControl w:val="0"/>
        <w:ind w:firstLine="737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Цели, задачи и целевые показатели муниципальной программы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«Подде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                </w:t>
      </w:r>
    </w:p>
    <w:p w:rsidR="00000000" w:rsidRDefault="003B6D6A">
      <w:pPr>
        <w:widowControl w:val="0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представлены в приложении №1 к муниципальной программе.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</w:p>
    <w:p w:rsidR="00000000" w:rsidRDefault="003B6D6A">
      <w:pPr>
        <w:widowControl w:val="0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Сроки реализации мероприятий муниципальной программы указан в приложении №2.</w:t>
      </w:r>
    </w:p>
    <w:p w:rsidR="00000000" w:rsidRDefault="003B6D6A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Основными о</w:t>
      </w:r>
      <w:r>
        <w:rPr>
          <w:rFonts w:ascii="Times New Roman" w:hAnsi="Times New Roman" w:cs="Times New Roman"/>
          <w:sz w:val="28"/>
          <w:szCs w:val="28"/>
        </w:rPr>
        <w:t>жидаемыми результатами реализации мероприятий программы является:</w:t>
      </w:r>
    </w:p>
    <w:p w:rsidR="00000000" w:rsidRDefault="003B6D6A">
      <w:pPr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ab/>
        <w:t>-реализация мероприятий, предусмотренных программой, позволит создать условия для полноценной дея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общества.</w:t>
      </w:r>
    </w:p>
    <w:p w:rsidR="00000000" w:rsidRDefault="003B6D6A">
      <w:pPr>
        <w:widowControl w:val="0"/>
        <w:overflowPunct w:val="0"/>
        <w:snapToGrid w:val="0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 xml:space="preserve">Общий срок реализации  программы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Поддержка деятел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рассчитан на период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с 2024 по 2028 год.</w:t>
      </w:r>
    </w:p>
    <w:p w:rsidR="00000000" w:rsidRDefault="003B6D6A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При необходимости возможна корректировка м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ероприятий в зависимости от результатов анализа эффективности их реализации в предыдущем году и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/>
        </w:rPr>
        <w:t xml:space="preserve">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постановки новых задач в рамках реализации муниципальной программы.</w:t>
      </w:r>
    </w:p>
    <w:p w:rsidR="00000000" w:rsidRDefault="003B6D6A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000000" w:rsidRDefault="003B6D6A">
      <w:pPr>
        <w:pStyle w:val="ConsPlusNormal"/>
        <w:widowControl/>
        <w:overflowPunct w:val="0"/>
        <w:snapToGrid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3. Перечень основных мероприятий муниципальной программы</w:t>
      </w:r>
    </w:p>
    <w:p w:rsidR="00000000" w:rsidRDefault="003B6D6A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000000" w:rsidRDefault="003B6D6A">
      <w:pPr>
        <w:widowControl w:val="0"/>
        <w:overflowPunct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Мероприятия программы представле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ны в табличной форме в приложении №2 к программе. </w:t>
      </w: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Обоснование ресурсного обеспечения муниципальной программы</w:t>
      </w: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на 2024 -2028 годы составит 9 673,7 тыс. рублей.</w:t>
      </w: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B6D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финансирования программы</w:t>
      </w:r>
    </w:p>
    <w:p w:rsidR="00000000" w:rsidRDefault="003B6D6A">
      <w:pPr>
        <w:widowControl w:val="0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1198"/>
        <w:gridCol w:w="1235"/>
        <w:gridCol w:w="1199"/>
        <w:gridCol w:w="1368"/>
        <w:gridCol w:w="1230"/>
        <w:gridCol w:w="1138"/>
      </w:tblGrid>
      <w:tr w:rsidR="00000000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7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1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9 673,7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cs="Times New Roman"/>
                <w:color w:val="000000"/>
                <w:sz w:val="28"/>
                <w:szCs w:val="28"/>
              </w:rPr>
              <w:t>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2 646,3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</w:pPr>
            <w:r>
              <w:rPr>
                <w:rFonts w:cs="Times New Roman"/>
                <w:color w:val="000000"/>
                <w:sz w:val="28"/>
                <w:szCs w:val="28"/>
              </w:rPr>
              <w:t>Краевой бюджет ( на условиях софинансирования)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</w:pPr>
            <w:r>
              <w:rPr>
                <w:rFonts w:cs="Times New Roman"/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9 673,7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2 646,3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</w:tr>
    </w:tbl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Ресурсное обеспечение программы носит прогнозн</w:t>
      </w:r>
      <w:r>
        <w:rPr>
          <w:rFonts w:ascii="Times New Roman" w:hAnsi="Times New Roman" w:cs="Times New Roman"/>
          <w:sz w:val="28"/>
          <w:szCs w:val="28"/>
        </w:rPr>
        <w:t xml:space="preserve">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</w:t>
      </w: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соответствующий финансовых год и на пл</w:t>
      </w:r>
      <w:r>
        <w:rPr>
          <w:rFonts w:ascii="Times New Roman" w:hAnsi="Times New Roman" w:cs="Times New Roman"/>
          <w:sz w:val="28"/>
          <w:szCs w:val="28"/>
        </w:rPr>
        <w:t xml:space="preserve">ановый период. </w:t>
      </w: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3B6D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постановлением администрации муниципального образования Кореновский 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ascii="Times New Roman" w:eastAsia="Times New Roman" w:hAnsi="Times New Roman" w:cs="Times New Roman"/>
          <w:sz w:val="28"/>
          <w:szCs w:val="28"/>
        </w:rPr>
        <w:t> .</w:t>
      </w:r>
    </w:p>
    <w:p w:rsidR="00000000" w:rsidRDefault="003B6D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B6D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Механизм реализации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и контроль за ее выполнением</w:t>
      </w:r>
    </w:p>
    <w:p w:rsidR="00000000" w:rsidRDefault="003B6D6A">
      <w:pPr>
        <w:snapToGrid w:val="0"/>
        <w:ind w:firstLine="85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B6D6A">
      <w:pPr>
        <w:snapToGrid w:val="0"/>
        <w:ind w:firstLine="8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ходом реализации муниципальной программы и контроль за ее выполнением осуществляет отдел по социальным вопросам администрации муниципального образования Кореновский район, которое: 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 ра</w:t>
      </w:r>
      <w:r>
        <w:rPr>
          <w:rFonts w:ascii="Times New Roman" w:hAnsi="Times New Roman" w:cs="Times New Roman"/>
          <w:color w:val="000000"/>
          <w:sz w:val="28"/>
          <w:szCs w:val="28"/>
        </w:rPr>
        <w:t>зработку муниципальной программы, её согласование с соисполнителями, участниками муниципальной программы;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организует реализацию муниципальной 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t>мы, координацию деятельности соисполнителей, участников муниципальной программы;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разрабатывает формы отчетности для соисполнителей и участников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ежегодно про</w:t>
      </w:r>
      <w:r>
        <w:rPr>
          <w:rFonts w:ascii="Times New Roman" w:hAnsi="Times New Roman" w:cs="Times New Roman"/>
          <w:color w:val="000000"/>
          <w:sz w:val="28"/>
          <w:szCs w:val="28"/>
        </w:rPr>
        <w:t>водит оценку эффективности реализации  муниципальной программы;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готовит ежегодный доклад о ходе реализации муниципальной программы и оценке эффективности её реализации;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</w:t>
      </w:r>
      <w:r>
        <w:rPr>
          <w:rFonts w:ascii="Times New Roman" w:hAnsi="Times New Roman" w:cs="Times New Roman"/>
          <w:color w:val="000000"/>
          <w:sz w:val="28"/>
          <w:szCs w:val="28"/>
        </w:rPr>
        <w:t>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3B6D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информацию о ходе реализации и достигнутых результатах </w:t>
      </w:r>
    </w:p>
    <w:p w:rsidR="00000000" w:rsidRDefault="003B6D6A">
      <w:pPr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на официальном сайте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Интернет;</w:t>
      </w:r>
    </w:p>
    <w:p w:rsidR="00000000" w:rsidRDefault="003B6D6A">
      <w:pPr>
        <w:widowControl w:val="0"/>
        <w:snapToGrid w:val="0"/>
        <w:spacing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3B6D6A">
      <w:pPr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В целях осуществления текущего контроля реализации мероприятий муниципальной программы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«Поддержка деятельности  социально ориентирова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нных некоммерческих организаций, осуществляющих свою деятельность на территории муниципального образования Кореновский район на 2024-2028 годы»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ответственный исполнитель программ</w:t>
      </w:r>
      <w:r>
        <w:rPr>
          <w:rFonts w:ascii="Times New Roman" w:hAnsi="Times New Roman" w:cs="Times New Roman"/>
          <w:sz w:val="28"/>
          <w:szCs w:val="28"/>
        </w:rPr>
        <w:t>ы ежеквартально до 25-го числа месяца, следующего за отчетным периодом,  предс</w:t>
      </w:r>
      <w:r>
        <w:rPr>
          <w:rFonts w:ascii="Times New Roman" w:hAnsi="Times New Roman" w:cs="Times New Roman"/>
          <w:sz w:val="28"/>
          <w:szCs w:val="28"/>
        </w:rPr>
        <w:t xml:space="preserve">тавляет в управление экономики и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 Кореновский район, отчет об объемах и источниках финансирования программы в разрезе мероприятий согласно приложения №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постановлением администрации 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3B6D6A">
      <w:pPr>
        <w:snapToGrid w:val="0"/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</w:t>
      </w:r>
      <w:r>
        <w:rPr>
          <w:rFonts w:ascii="Times New Roman" w:hAnsi="Times New Roman" w:cs="Times New Roman"/>
          <w:color w:val="000000"/>
          <w:sz w:val="28"/>
          <w:szCs w:val="28"/>
        </w:rPr>
        <w:t>л по социальным вопросам администрации муниципального образования Кореновский район ежегодно, до 1 марта года, следующего за отчетным годом, направляет в управление экономики доклад о ходе реализации муниципальной программы на бумажных и электронных носите</w:t>
      </w:r>
      <w:r>
        <w:rPr>
          <w:rFonts w:ascii="Times New Roman" w:hAnsi="Times New Roman" w:cs="Times New Roman"/>
          <w:color w:val="000000"/>
          <w:sz w:val="28"/>
          <w:szCs w:val="28"/>
        </w:rPr>
        <w:t>лях.</w:t>
      </w:r>
    </w:p>
    <w:p w:rsidR="00000000" w:rsidRDefault="003B6D6A">
      <w:pPr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3B6D6A">
      <w:pPr>
        <w:snapToGrid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3B6D6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3B6D6A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3B6D6A">
      <w:pPr>
        <w:widowControl w:val="0"/>
        <w:snapToGrid w:val="0"/>
        <w:spacing w:line="200" w:lineRule="atLeast"/>
        <w:jc w:val="both"/>
        <w:rPr>
          <w:rFonts w:eastAsia="Andale Sans UI"/>
        </w:rPr>
        <w:sectPr w:rsidR="00000000">
          <w:headerReference w:type="default" r:id="rId8"/>
          <w:headerReference w:type="first" r:id="rId9"/>
          <w:pgSz w:w="11906" w:h="16838"/>
          <w:pgMar w:top="850" w:right="562" w:bottom="567" w:left="1714" w:header="720" w:footer="720" w:gutter="0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 район                                                                                  Т.С. Аннина</w:t>
      </w:r>
    </w:p>
    <w:p w:rsidR="00000000" w:rsidRDefault="003B6D6A">
      <w:pPr>
        <w:pStyle w:val="Standard"/>
        <w:jc w:val="center"/>
        <w:rPr>
          <w:rFonts w:eastAsia="Andale Sans UI"/>
        </w:rPr>
      </w:pPr>
    </w:p>
    <w:p w:rsidR="00000000" w:rsidRDefault="003B6D6A">
      <w:pPr>
        <w:pStyle w:val="Standard"/>
        <w:tabs>
          <w:tab w:val="left" w:pos="2595"/>
        </w:tabs>
        <w:jc w:val="center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            </w:t>
      </w:r>
    </w:p>
    <w:p w:rsidR="00000000" w:rsidRDefault="003B6D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bidi="ar-SA"/>
        </w:rPr>
        <w:t>ПРИЛОЖЕНИЕ №1</w:t>
      </w:r>
    </w:p>
    <w:p w:rsidR="00000000" w:rsidRDefault="003B6D6A">
      <w:pPr>
        <w:ind w:firstLine="5040"/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к муниципальной программе</w:t>
      </w:r>
    </w:p>
    <w:p w:rsidR="00000000" w:rsidRDefault="003B6D6A">
      <w:pPr>
        <w:jc w:val="right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«Поддержка деятельности социально   ориентированных некоммерческих организаций,</w:t>
      </w:r>
    </w:p>
    <w:p w:rsidR="00000000" w:rsidRDefault="003B6D6A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осуществляющих свою деятельность</w:t>
      </w:r>
    </w:p>
    <w:p w:rsidR="00000000" w:rsidRDefault="003B6D6A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территории муниципального образования </w:t>
      </w:r>
    </w:p>
    <w:p w:rsidR="00000000" w:rsidRDefault="003B6D6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Кореновский район на 2024-2028 годы»       </w:t>
      </w:r>
    </w:p>
    <w:p w:rsidR="00000000" w:rsidRDefault="003B6D6A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  <w:t xml:space="preserve">                                                                                                                                                   </w:t>
      </w:r>
    </w:p>
    <w:p w:rsidR="00000000" w:rsidRDefault="003B6D6A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3B6D6A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eastAsia="Andale Sans UI" w:hAnsi="Times New Roman" w:cs="Times New Roman"/>
          <w:sz w:val="28"/>
          <w:szCs w:val="28"/>
        </w:rPr>
        <w:t>ЦЕЛИ, ЗАДАЧИ И ЦЕЛЕВЫЕ ПОКАЗАТЕЛИ МУНИЦИПАЛЬНОЙ ПРОГРАММЫ</w:t>
      </w:r>
    </w:p>
    <w:p w:rsidR="00000000" w:rsidRDefault="003B6D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  <w:t xml:space="preserve">               </w:t>
      </w:r>
    </w:p>
    <w:tbl>
      <w:tblPr>
        <w:tblW w:w="0" w:type="auto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061"/>
        <w:gridCol w:w="1359"/>
        <w:gridCol w:w="1199"/>
        <w:gridCol w:w="1745"/>
        <w:gridCol w:w="1616"/>
        <w:gridCol w:w="1616"/>
        <w:gridCol w:w="1656"/>
        <w:gridCol w:w="1593"/>
      </w:tblGrid>
      <w:tr w:rsidR="00000000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Наименование целевого пока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зателя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Статус *</w:t>
            </w:r>
          </w:p>
        </w:tc>
        <w:tc>
          <w:tcPr>
            <w:tcW w:w="8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00000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«Поддержка деятельности социально ориентированных некоммерческих организаций, осуществляющих свою деятельность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территории муниципального образования Кореновский район на 2024-2028 годы»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Цель «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 xml:space="preserve"> Кореновский район, обеспечивающих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both"/>
            </w:pP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Задача 1. «О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казание поддержки  социально ориентированным некоммерческим организациям в Кореновском районе, осуществляющи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м деятельность , направленную на социальную поддержку граждан старшего поколения, маломобильных граждан, инвалидов разных  категорий, ветеранов войны и труда. Создание условий для вовлечение ветеранов в активную жизнь общества 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jc w:val="center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sz w:val="28"/>
                <w:szCs w:val="28"/>
              </w:rPr>
              <w:t>Целевой показатель:</w:t>
            </w:r>
          </w:p>
          <w:p w:rsidR="00000000" w:rsidRDefault="003B6D6A">
            <w:pPr>
              <w:pStyle w:val="ac"/>
              <w:snapToGrid w:val="0"/>
              <w:ind w:left="113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Ох</w:t>
            </w:r>
            <w:r>
              <w:rPr>
                <w:rFonts w:eastAsia="Andale Sans UI" w:cs="Tahoma"/>
                <w:sz w:val="28"/>
                <w:szCs w:val="28"/>
              </w:rPr>
              <w:t>ват мероприятиями ветеранов, пенсионеров и инвалидов МО Кореновский район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sz w:val="28"/>
                <w:szCs w:val="28"/>
              </w:rPr>
              <w:t>5550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sz w:val="28"/>
                <w:szCs w:val="28"/>
              </w:rPr>
              <w:t>5650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center"/>
            </w:pPr>
            <w:r>
              <w:rPr>
                <w:sz w:val="28"/>
                <w:szCs w:val="28"/>
              </w:rPr>
              <w:t>5750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5850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5950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jc w:val="center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sz w:val="28"/>
                <w:szCs w:val="28"/>
              </w:rPr>
              <w:t>Целевой показатель:</w:t>
            </w:r>
          </w:p>
          <w:p w:rsidR="00000000" w:rsidRDefault="003B6D6A">
            <w:pPr>
              <w:pStyle w:val="ac"/>
              <w:snapToGrid w:val="0"/>
              <w:ind w:right="-8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Количество мероприятий по военно-патриотическому и нравственному воспитанию подрастающего поколения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1820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2220</w:t>
            </w:r>
          </w:p>
        </w:tc>
      </w:tr>
    </w:tbl>
    <w:p w:rsidR="00000000" w:rsidRDefault="003B6D6A">
      <w:pPr>
        <w:widowControl w:val="0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3B6D6A">
      <w:pPr>
        <w:widowControl w:val="0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3B6D6A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Методика расчета целевых показателей:</w:t>
      </w:r>
    </w:p>
    <w:p w:rsidR="00000000" w:rsidRDefault="003B6D6A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-при расчете целевого показателя 1.1. считается количество ветеранов, пенсионеров и инвалидов, принявших участие в мероприятиях по военно-патриотическому, нравственному воспитанию подрастающего поколения;</w:t>
      </w:r>
    </w:p>
    <w:p w:rsidR="00000000" w:rsidRDefault="003B6D6A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-при</w:t>
      </w:r>
      <w:r>
        <w:rPr>
          <w:rFonts w:ascii="Times New Roman" w:eastAsia="Andale Sans UI" w:hAnsi="Times New Roman" w:cs="Times New Roman"/>
          <w:sz w:val="28"/>
          <w:szCs w:val="28"/>
        </w:rPr>
        <w:t xml:space="preserve"> расчете целевого показателя 1.2. считается количество, проведенных мероприятий по военно-патриотическому, нравственному воспитанию подрастающего поколения.</w:t>
      </w:r>
    </w:p>
    <w:p w:rsidR="00000000" w:rsidRDefault="003B6D6A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3B6D6A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3B6D6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3B6D6A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3B6D6A">
      <w:pPr>
        <w:widowControl w:val="0"/>
        <w:snapToGrid w:val="0"/>
        <w:spacing w:line="200" w:lineRule="atLeast"/>
        <w:jc w:val="both"/>
        <w:rPr>
          <w:rFonts w:eastAsia="Times New Roman" w:cs="Times New Roman"/>
          <w:lang w:bidi="ar-SA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1134" w:left="1134" w:header="720" w:footer="720" w:gutter="0"/>
          <w:pgNumType w:start="1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Кореновский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                                                                                                                                                       Т.С. Аннина</w:t>
      </w:r>
    </w:p>
    <w:p w:rsidR="00000000" w:rsidRDefault="003B6D6A">
      <w:pPr>
        <w:pStyle w:val="Standard"/>
        <w:tabs>
          <w:tab w:val="left" w:pos="2595"/>
        </w:tabs>
        <w:jc w:val="center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</w:t>
      </w:r>
      <w:r>
        <w:rPr>
          <w:rFonts w:eastAsia="Times New Roman" w:cs="Times New Roman"/>
          <w:color w:val="000000"/>
          <w:lang w:bidi="ar-SA"/>
        </w:rPr>
        <w:t xml:space="preserve">                    </w:t>
      </w:r>
      <w:r>
        <w:rPr>
          <w:rFonts w:eastAsia="Times New Roman" w:cs="Times New Roman"/>
          <w:color w:val="000000"/>
          <w:lang w:bidi="ar-SA"/>
        </w:rPr>
        <w:t>ПРИЛОЖЕНИЕ №2</w:t>
      </w:r>
    </w:p>
    <w:p w:rsidR="00000000" w:rsidRDefault="003B6D6A">
      <w:pPr>
        <w:ind w:firstLine="5040"/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к муниципальной программе</w:t>
      </w:r>
    </w:p>
    <w:p w:rsidR="00000000" w:rsidRDefault="003B6D6A">
      <w:pPr>
        <w:jc w:val="right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«Поддержка деятельности социально   ориентированных некоммерческих организаций,</w:t>
      </w:r>
    </w:p>
    <w:p w:rsidR="00000000" w:rsidRDefault="003B6D6A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осуществляющих свою деятельность</w:t>
      </w:r>
    </w:p>
    <w:p w:rsidR="00000000" w:rsidRDefault="003B6D6A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на территории муниципального образования </w:t>
      </w:r>
    </w:p>
    <w:p w:rsidR="00000000" w:rsidRDefault="003B6D6A">
      <w:pPr>
        <w:jc w:val="center"/>
        <w:rPr>
          <w:rFonts w:ascii="Times New Roman" w:eastAsia="Andale Sans U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Кореновский район на 2024-2028 годы»      </w:t>
      </w:r>
    </w:p>
    <w:p w:rsidR="00000000" w:rsidRDefault="003B6D6A">
      <w:pPr>
        <w:widowControl w:val="0"/>
        <w:jc w:val="center"/>
        <w:rPr>
          <w:rFonts w:ascii="Times New Roman" w:eastAsia="Andale Sans UI" w:hAnsi="Times New Roman" w:cs="Times New Roman"/>
        </w:rPr>
      </w:pPr>
    </w:p>
    <w:p w:rsidR="00000000" w:rsidRDefault="003B6D6A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eastAsia="Andale Sans UI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000000" w:rsidRDefault="003B6D6A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tbl>
      <w:tblPr>
        <w:tblW w:w="0" w:type="auto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1487"/>
        <w:gridCol w:w="557"/>
        <w:gridCol w:w="1144"/>
        <w:gridCol w:w="1010"/>
        <w:gridCol w:w="791"/>
        <w:gridCol w:w="976"/>
        <w:gridCol w:w="794"/>
        <w:gridCol w:w="841"/>
        <w:gridCol w:w="744"/>
        <w:gridCol w:w="1473"/>
        <w:gridCol w:w="1813"/>
        <w:gridCol w:w="2346"/>
      </w:tblGrid>
      <w:tr w:rsidR="00000000">
        <w:trPr>
          <w:cantSplit/>
        </w:trPr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Ста</w:t>
            </w:r>
          </w:p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тус1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4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 том числе по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годам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2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Муниципальный  заказчик мероприятия, ответственный за выполнение мероприятий и  получатель субсидий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2025</w:t>
            </w:r>
          </w:p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2026</w:t>
            </w:r>
          </w:p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2027</w:t>
            </w:r>
          </w:p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2028</w:t>
            </w:r>
          </w:p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Создани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 xml:space="preserve"> сферы и укрепления гражданского общества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rPr>
          <w:cantSplit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both"/>
            </w:pP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«О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целевой субсидии для поддержки деятельности общественной организации</w:t>
            </w:r>
          </w:p>
          <w:p w:rsidR="00000000" w:rsidRDefault="003B6D6A">
            <w:pPr>
              <w:widowControl w:val="0"/>
              <w:jc w:val="both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ветеранов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образования Кореновский район</w:t>
            </w:r>
          </w:p>
          <w:p w:rsidR="00000000" w:rsidRDefault="003B6D6A">
            <w:pPr>
              <w:pStyle w:val="ac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(комплекс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4140,6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886,8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1444,8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 xml:space="preserve">ежемесячно до 25 </w:t>
            </w:r>
            <w:r>
              <w:rPr>
                <w:rFonts w:eastAsia="Andale Sans UI" w:cs="Times New Roman"/>
                <w:sz w:val="28"/>
                <w:szCs w:val="28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создание условий для полноценной деятельности общественной организации  ветеранов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администрация  муниципального образования  Кореновский район,</w:t>
            </w:r>
          </w:p>
          <w:p w:rsidR="00000000" w:rsidRDefault="003B6D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Кореновская районная общественная организация вете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ранов (пенсионе-ров, инвалидов)</w:t>
            </w:r>
          </w:p>
          <w:p w:rsidR="00000000" w:rsidRDefault="003B6D6A">
            <w:pPr>
              <w:pStyle w:val="ac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войны, труда,</w:t>
            </w:r>
          </w:p>
          <w:p w:rsidR="00000000" w:rsidRDefault="003B6D6A">
            <w:pPr>
              <w:widowControl w:val="0"/>
              <w:suppressLineNumbers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вооруженных сил и правоохранительных органов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</w:t>
            </w:r>
          </w:p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4140,6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886,8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1444,8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целевой субсидии на содержание</w:t>
            </w: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 общественной организации ветеранов муниципального образования Кореновский район</w:t>
            </w: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3B6D6A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snapToGrid w:val="0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 xml:space="preserve">ежемесячно до </w:t>
            </w:r>
            <w:r>
              <w:rPr>
                <w:rFonts w:eastAsia="Andale Sans UI" w:cs="Tahoma"/>
                <w:sz w:val="28"/>
                <w:szCs w:val="28"/>
              </w:rPr>
              <w:t xml:space="preserve">25 </w:t>
            </w:r>
            <w:r>
              <w:rPr>
                <w:rFonts w:eastAsia="Andale Sans UI" w:cs="Times New Roman"/>
                <w:sz w:val="28"/>
                <w:szCs w:val="28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pStyle w:val="ac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администрация  муниципального образования  Кореновский район,</w:t>
            </w:r>
          </w:p>
          <w:p w:rsidR="00000000" w:rsidRDefault="003B6D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 w:rsidR="00000000" w:rsidRDefault="003B6D6A">
            <w:pPr>
              <w:pStyle w:val="ac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войны, труда,</w:t>
            </w:r>
          </w:p>
          <w:p w:rsidR="00000000" w:rsidRDefault="003B6D6A">
            <w:pPr>
              <w:widowControl w:val="0"/>
              <w:suppressLineNumbers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вооруженных сил и правоохранительных органов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целевой субсидии для поддержки деятельности Кореновской районной 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ганизации инвалидов муниципального образования Кореновский район (комплекс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686,5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ежемесячно до 25 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создание условий для полноценной деятельности общественной организаци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7667"/>
              </w:tabs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Кореновский район,</w:t>
            </w: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Кореновская районная 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ганизация Краснодарской краевой организации всероссийской общественной организации «Всероссийское общество инвалидов»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686,5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7667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целевой субсидии для поддержки деятельности Кореновской группы Усть-Лабинской</w:t>
            </w: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организации Всероссийское общество слепых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766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(до 25 января-декабря 2024 года ) ;</w:t>
            </w:r>
          </w:p>
          <w:p w:rsidR="00000000" w:rsidRDefault="003B6D6A">
            <w:pPr>
              <w:widowControl w:val="0"/>
              <w:tabs>
                <w:tab w:val="left" w:pos="766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2025 года )</w:t>
            </w: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2026 года)</w:t>
            </w: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2027 года )</w:t>
            </w: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2028 года )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создание условий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tabs>
                <w:tab w:val="left" w:pos="7667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 Кореновский район,</w:t>
            </w:r>
          </w:p>
          <w:p w:rsidR="00000000" w:rsidRDefault="003B6D6A">
            <w:pPr>
              <w:pStyle w:val="ConsPlusNormal"/>
              <w:tabs>
                <w:tab w:val="left" w:pos="7667"/>
              </w:tabs>
              <w:snapToGrid w:val="0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Краснодарская краевая организация Общероссийской общественной организации инвалидов «Всероссийского ордена Красного Знамени Общество слепых» для Кореновской группы Усть-Лабинской</w:t>
            </w:r>
          </w:p>
          <w:p w:rsidR="00000000" w:rsidRDefault="003B6D6A">
            <w:pPr>
              <w:pStyle w:val="ConsPlusNormal"/>
              <w:suppressLineNumbers/>
              <w:tabs>
                <w:tab w:val="left" w:pos="7667"/>
              </w:tabs>
              <w:snapToGrid w:val="0"/>
              <w:ind w:firstLine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ММО ВОС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ИТОГО</w:t>
            </w:r>
          </w:p>
          <w:p w:rsidR="00000000" w:rsidRDefault="003B6D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3B6D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9673,7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1993,4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2646,3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9673,7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1993,4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2646,3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B6D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</w:tbl>
    <w:p w:rsidR="00000000" w:rsidRDefault="003B6D6A">
      <w:pPr>
        <w:widowControl w:val="0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p w:rsidR="00000000" w:rsidRDefault="003B6D6A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3B6D6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3B6D6A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3B6D6A">
      <w:pPr>
        <w:widowControl w:val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Кореновский район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Т.С. Аннина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  <w:t xml:space="preserve">                                                                                  </w:t>
      </w:r>
    </w:p>
    <w:sectPr w:rsidR="00000000">
      <w:headerReference w:type="even" r:id="rId13"/>
      <w:headerReference w:type="default" r:id="rId14"/>
      <w:headerReference w:type="first" r:id="rId15"/>
      <w:pgSz w:w="16838" w:h="11906" w:orient="landscape"/>
      <w:pgMar w:top="777" w:right="1134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D6A">
      <w:r>
        <w:separator/>
      </w:r>
    </w:p>
  </w:endnote>
  <w:endnote w:type="continuationSeparator" w:id="0">
    <w:p w:rsidR="00000000" w:rsidRDefault="003B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 Mono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6D6A">
      <w:r>
        <w:separator/>
      </w:r>
    </w:p>
  </w:footnote>
  <w:footnote w:type="continuationSeparator" w:id="0">
    <w:p w:rsidR="00000000" w:rsidRDefault="003B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6D6A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3B6D6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6D6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6D6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6D6A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3B6D6A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6D6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6D6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6D6A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:rsidR="00000000" w:rsidRDefault="003B6D6A">
    <w:pPr>
      <w:pStyle w:val="af1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6D6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D6A"/>
    <w:rsid w:val="003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7D6729-7A65-42EB-A0AA-02035319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Символ нумерации"/>
  </w:style>
  <w:style w:type="character" w:customStyle="1" w:styleId="a4">
    <w:name w:val="Маркеры"/>
    <w:rPr>
      <w:rFonts w:ascii="OpenSymbol" w:eastAsia="OpenSymbol" w:hAnsi="OpenSymbol" w:cs="OpenSymbol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sz w:val="20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sz w:val="26"/>
    </w:rPr>
  </w:style>
  <w:style w:type="character" w:customStyle="1" w:styleId="a5">
    <w:name w:val="Верхний колонтитул Знак"/>
    <w:basedOn w:val="DefaultParagraphFont"/>
  </w:style>
  <w:style w:type="character" w:customStyle="1" w:styleId="a6">
    <w:name w:val="Цветовое выделение для Текст"/>
    <w:rPr>
      <w:sz w:val="24"/>
    </w:rPr>
  </w:style>
  <w:style w:type="character" w:customStyle="1" w:styleId="a7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10">
    <w:name w:val="Основной шрифт абзаца1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Standard"/>
    <w:pPr>
      <w:spacing w:before="120" w:after="120"/>
    </w:pPr>
    <w:rPr>
      <w:i/>
      <w:iCs/>
    </w:rPr>
  </w:style>
  <w:style w:type="paragraph" w:customStyle="1" w:styleId="ab">
    <w:name w:val="Текст в заданном формате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ac">
    <w:name w:val="Содержимое таблицы"/>
    <w:basedOn w:val="Standard"/>
    <w:pPr>
      <w:suppressLineNumbers/>
    </w:pPr>
  </w:style>
  <w:style w:type="paragraph" w:customStyle="1" w:styleId="ConsPlusNormal">
    <w:name w:val="ConsPlusNormal"/>
    <w:next w:val="Standard"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2"/>
      <w:lang w:eastAsia="zh-CN" w:bidi="hi-IN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Колонтитул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</w:style>
  <w:style w:type="paragraph" w:styleId="af0">
    <w:name w:val="footer"/>
    <w:basedOn w:val="Standard"/>
    <w:pPr>
      <w:suppressLineNumbers/>
      <w:tabs>
        <w:tab w:val="center" w:pos="4816"/>
        <w:tab w:val="right" w:pos="9633"/>
      </w:tabs>
    </w:pPr>
  </w:style>
  <w:style w:type="paragraph" w:styleId="af1">
    <w:name w:val="header"/>
    <w:basedOn w:val="Standard"/>
    <w:pPr>
      <w:suppressLineNumbers/>
      <w:tabs>
        <w:tab w:val="center" w:pos="4816"/>
        <w:tab w:val="right" w:pos="9633"/>
      </w:tabs>
    </w:pPr>
  </w:style>
  <w:style w:type="paragraph" w:customStyle="1" w:styleId="NormalWeb">
    <w:name w:val="Normal (Web)"/>
    <w:basedOn w:val="Standard"/>
    <w:pPr>
      <w:suppressAutoHyphens w:val="0"/>
      <w:spacing w:before="280" w:after="119"/>
    </w:pPr>
    <w:rPr>
      <w:rFonts w:eastAsia="Times New Roman" w:cs="Times New Roman"/>
      <w:lang w:eastAsia="ru-RU"/>
    </w:rPr>
  </w:style>
  <w:style w:type="paragraph" w:customStyle="1" w:styleId="Style7">
    <w:name w:val="Style7"/>
    <w:basedOn w:val="Standard"/>
    <w:pPr>
      <w:spacing w:line="324" w:lineRule="exact"/>
      <w:ind w:firstLine="720"/>
      <w:jc w:val="both"/>
    </w:pPr>
  </w:style>
  <w:style w:type="paragraph" w:customStyle="1" w:styleId="Style4">
    <w:name w:val="Style4"/>
    <w:basedOn w:val="Standard"/>
    <w:pPr>
      <w:spacing w:line="324" w:lineRule="exact"/>
      <w:jc w:val="center"/>
    </w:pPr>
  </w:style>
  <w:style w:type="paragraph" w:customStyle="1" w:styleId="Style6">
    <w:name w:val="Style6"/>
    <w:basedOn w:val="Standard"/>
    <w:pPr>
      <w:spacing w:line="323" w:lineRule="exact"/>
      <w:ind w:firstLine="691"/>
      <w:jc w:val="both"/>
    </w:pPr>
  </w:style>
  <w:style w:type="paragraph" w:customStyle="1" w:styleId="BalloonText">
    <w:name w:val="Balloon Text"/>
    <w:pPr>
      <w:widowControl w:val="0"/>
      <w:suppressAutoHyphens/>
      <w:textAlignment w:val="baseline"/>
    </w:pPr>
    <w:rPr>
      <w:rFonts w:ascii="Segoe UI" w:eastAsia="Segoe UI" w:hAnsi="Segoe UI" w:cs="Segoe UI"/>
      <w:kern w:val="2"/>
      <w:sz w:val="18"/>
      <w:szCs w:val="16"/>
      <w:lang w:eastAsia="zh-CN" w:bidi="hi-IN"/>
    </w:rPr>
  </w:style>
  <w:style w:type="paragraph" w:customStyle="1" w:styleId="BlockText">
    <w:name w:val="Block Text"/>
    <w:basedOn w:val="Standard"/>
    <w:pPr>
      <w:spacing w:after="283"/>
      <w:ind w:left="567" w:right="567"/>
    </w:pPr>
  </w:style>
  <w:style w:type="paragraph" w:customStyle="1" w:styleId="13">
    <w:name w:val="Цитата1"/>
    <w:basedOn w:val="a"/>
    <w:pPr>
      <w:spacing w:after="283"/>
      <w:ind w:left="567" w:right="567"/>
    </w:pPr>
  </w:style>
  <w:style w:type="paragraph" w:styleId="af2">
    <w:name w:val="Balloon Text"/>
    <w:pPr>
      <w:suppressAutoHyphens/>
    </w:pPr>
    <w:rPr>
      <w:rFonts w:ascii="Segoe UI" w:eastAsia="0" w:hAnsi="Segoe UI" w:cs="0"/>
      <w:kern w:val="2"/>
      <w:sz w:val="18"/>
      <w:szCs w:val="16"/>
      <w:lang w:eastAsia="zh-CN" w:bidi="hi-IN"/>
    </w:rPr>
  </w:style>
  <w:style w:type="paragraph" w:customStyle="1" w:styleId="14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customStyle="1" w:styleId="15">
    <w:name w:val="Название объекта1"/>
    <w:basedOn w:val="a"/>
    <w:pPr>
      <w:spacing w:before="120" w:after="120"/>
    </w:pPr>
    <w:rPr>
      <w:i/>
      <w:iCs/>
    </w:rPr>
  </w:style>
  <w:style w:type="paragraph" w:styleId="af3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3703</Words>
  <Characters>21112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1995-11-21T14:41:00Z</cp:lastPrinted>
  <dcterms:created xsi:type="dcterms:W3CDTF">2025-04-08T09:27:00Z</dcterms:created>
  <dcterms:modified xsi:type="dcterms:W3CDTF">2025-04-08T09:27:00Z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