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F7D21">
      <w:pPr>
        <w:jc w:val="center"/>
        <w:rPr>
          <w:b/>
          <w:sz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18f" cropbottom="-18f" cropleft="-23f" cropright="-23f"/>
          </v:shape>
        </w:pict>
      </w:r>
    </w:p>
    <w:p w:rsidR="00000000" w:rsidRDefault="007F7D21">
      <w:pPr>
        <w:pStyle w:val="1"/>
        <w:numPr>
          <w:ilvl w:val="0"/>
          <w:numId w:val="2"/>
        </w:numPr>
        <w:jc w:val="center"/>
        <w:rPr>
          <w:b/>
        </w:rPr>
      </w:pPr>
    </w:p>
    <w:p w:rsidR="00000000" w:rsidRDefault="007F7D21">
      <w:pPr>
        <w:pStyle w:val="2"/>
        <w:numPr>
          <w:ilvl w:val="1"/>
          <w:numId w:val="2"/>
        </w:numPr>
        <w:jc w:val="center"/>
        <w:rPr>
          <w:b/>
          <w:sz w:val="28"/>
          <w:u w:val="none"/>
        </w:rPr>
      </w:pPr>
      <w:r>
        <w:rPr>
          <w:b/>
          <w:sz w:val="28"/>
          <w:u w:val="none"/>
        </w:rPr>
        <w:t>АДМИНИСТРАЦИЯ  МУНИЦИПАЛЬНОГО  ОБРАЗОВАНИЯ</w:t>
      </w:r>
    </w:p>
    <w:p w:rsidR="00000000" w:rsidRDefault="007F7D21">
      <w:pPr>
        <w:pStyle w:val="2"/>
        <w:numPr>
          <w:ilvl w:val="1"/>
          <w:numId w:val="2"/>
        </w:numPr>
        <w:jc w:val="center"/>
        <w:rPr>
          <w:b/>
          <w:sz w:val="28"/>
        </w:rPr>
      </w:pPr>
      <w:r>
        <w:rPr>
          <w:b/>
          <w:sz w:val="28"/>
          <w:u w:val="none"/>
        </w:rPr>
        <w:t>КОРЕНОВСКИЙ  РАЙОН</w:t>
      </w:r>
    </w:p>
    <w:p w:rsidR="00000000" w:rsidRDefault="007F7D21">
      <w:pPr>
        <w:rPr>
          <w:b/>
          <w:sz w:val="28"/>
        </w:rPr>
      </w:pPr>
    </w:p>
    <w:p w:rsidR="00000000" w:rsidRDefault="007F7D21">
      <w:pPr>
        <w:pStyle w:val="1"/>
        <w:numPr>
          <w:ilvl w:val="0"/>
          <w:numId w:val="2"/>
        </w:numPr>
        <w:jc w:val="center"/>
      </w:pPr>
      <w:r>
        <w:rPr>
          <w:b/>
          <w:sz w:val="36"/>
        </w:rPr>
        <w:t>РАСПОРЯЖЕНИЕ</w:t>
      </w:r>
    </w:p>
    <w:p w:rsidR="00000000" w:rsidRDefault="007F7D21">
      <w:pPr>
        <w:jc w:val="center"/>
      </w:pPr>
    </w:p>
    <w:p w:rsidR="00000000" w:rsidRDefault="007F7D21">
      <w:pPr>
        <w:jc w:val="center"/>
      </w:pPr>
    </w:p>
    <w:p w:rsidR="00000000" w:rsidRDefault="007F7D21">
      <w:pPr>
        <w:spacing w:line="360" w:lineRule="auto"/>
        <w:rPr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т 31.03.</w:t>
      </w:r>
      <w:r>
        <w:rPr>
          <w:b/>
          <w:sz w:val="24"/>
        </w:rPr>
        <w:t>2</w:t>
      </w:r>
      <w:r>
        <w:rPr>
          <w:b/>
          <w:sz w:val="24"/>
        </w:rPr>
        <w:t>025</w:t>
      </w:r>
      <w:r>
        <w:rPr>
          <w:b/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  <w:r>
        <w:rPr>
          <w:b/>
          <w:bCs/>
          <w:sz w:val="24"/>
          <w:szCs w:val="24"/>
        </w:rPr>
        <w:t>№ 131-р</w:t>
      </w:r>
    </w:p>
    <w:p w:rsidR="00000000" w:rsidRDefault="007F7D21">
      <w:pPr>
        <w:jc w:val="center"/>
        <w:rPr>
          <w:sz w:val="24"/>
        </w:rPr>
      </w:pPr>
    </w:p>
    <w:p w:rsidR="00000000" w:rsidRDefault="007F7D21">
      <w:pPr>
        <w:jc w:val="center"/>
        <w:rPr>
          <w:sz w:val="28"/>
        </w:rPr>
      </w:pPr>
      <w:r>
        <w:rPr>
          <w:sz w:val="24"/>
        </w:rPr>
        <w:t>г. Кореновск</w:t>
      </w:r>
    </w:p>
    <w:p w:rsidR="00000000" w:rsidRDefault="007F7D21">
      <w:pPr>
        <w:jc w:val="center"/>
        <w:rPr>
          <w:sz w:val="28"/>
        </w:rPr>
      </w:pPr>
    </w:p>
    <w:p w:rsidR="00000000" w:rsidRDefault="007F7D21">
      <w:pPr>
        <w:jc w:val="center"/>
        <w:rPr>
          <w:sz w:val="28"/>
          <w:szCs w:val="28"/>
        </w:rPr>
      </w:pPr>
    </w:p>
    <w:p w:rsidR="00000000" w:rsidRDefault="007F7D21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призыва граждан 1995 - 2007 годов рождения </w:t>
      </w:r>
    </w:p>
    <w:p w:rsidR="00000000" w:rsidRDefault="007F7D21">
      <w:pPr>
        <w:pStyle w:val="1"/>
        <w:jc w:val="center"/>
        <w:rPr>
          <w:sz w:val="19"/>
          <w:szCs w:val="19"/>
        </w:rPr>
      </w:pPr>
      <w:r>
        <w:rPr>
          <w:b/>
          <w:sz w:val="28"/>
          <w:szCs w:val="28"/>
        </w:rPr>
        <w:t>на военную сл</w:t>
      </w:r>
      <w:r>
        <w:rPr>
          <w:b/>
          <w:sz w:val="28"/>
          <w:szCs w:val="28"/>
        </w:rPr>
        <w:t xml:space="preserve">ужбу в апреле - июле 2025 года на территории муниципального образования Кореновский район  </w:t>
      </w:r>
    </w:p>
    <w:p w:rsidR="00000000" w:rsidRDefault="007F7D21">
      <w:pPr>
        <w:rPr>
          <w:sz w:val="28"/>
          <w:szCs w:val="28"/>
        </w:rPr>
      </w:pPr>
      <w:r>
        <w:rPr>
          <w:sz w:val="19"/>
          <w:szCs w:val="19"/>
        </w:rPr>
        <w:t xml:space="preserve">         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  целях  выполнения  Федеральных  законов  от  28  марта  1998  года   № 53 –ФЗ «О воинской обязанности и военной службе», от 25 июля 2002 года № 113- ФЗ</w:t>
      </w:r>
      <w:r>
        <w:rPr>
          <w:sz w:val="28"/>
          <w:szCs w:val="28"/>
        </w:rPr>
        <w:t xml:space="preserve"> «Об альтернативной гражданской службе», Указа Президента Российской Федерации от 07 декабря 2012 года № 1609 «Об утверждении Положения о военных комиссариатах», постановления Правительства Российской Федерации от 11 ноября 2006 года № 663 «Об утверждении </w:t>
      </w:r>
      <w:r>
        <w:rPr>
          <w:sz w:val="28"/>
          <w:szCs w:val="28"/>
        </w:rPr>
        <w:t>Положения о призыве на военную службу граждан Российской Федерации», распоряжения Губернатора  Краснодарского  края от  28 марта  2025 года         № 72-р "Об организации мероприятий по проведению в апреле – июле          2025 года призыва граждан 1995 - 2</w:t>
      </w:r>
      <w:r>
        <w:rPr>
          <w:sz w:val="28"/>
          <w:szCs w:val="28"/>
        </w:rPr>
        <w:t>007 годов рождения на военную службу"     и организованного проведения  в апреле – июле 2025 года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 муниципальном образовании Кореновский район призыва граждан 1995 – 2007 годов рождения  на военную службу: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1.Обеспечить  призыв в апреле – июле 2025 года н</w:t>
      </w:r>
      <w:r>
        <w:rPr>
          <w:sz w:val="28"/>
          <w:szCs w:val="28"/>
        </w:rPr>
        <w:t>а военную службу           в Вооруженные Силы Российской Федерации, другие войска и воинские формирования граждан мужского пола, проживающих на территории муниципального образования Кореновский район, которым ко дню призыва исполнилось 18 лет, не имеющих п</w:t>
      </w:r>
      <w:r>
        <w:rPr>
          <w:sz w:val="28"/>
          <w:szCs w:val="28"/>
        </w:rPr>
        <w:t>рава на отсрочку от призыва или не призванных по различным причинам, если на момент призыва они не достигли 30-летнего возраста,  годных по состоянию здоровья к службе в мирное время.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2.1. Основной и резервный состав призывной комиссии муници</w:t>
      </w:r>
      <w:r>
        <w:rPr>
          <w:sz w:val="28"/>
          <w:szCs w:val="28"/>
        </w:rPr>
        <w:t>пального образования Кореновский район на период проведения призыва граждан на военную службу весной 2025 года (приложения № 1, 2).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Состав комиссии по медицинскому освидетельствованию граждан, подлежащих призыву в ряды Вооруженных Сил Российской Федер</w:t>
      </w:r>
      <w:r>
        <w:rPr>
          <w:sz w:val="28"/>
          <w:szCs w:val="28"/>
        </w:rPr>
        <w:t>ации весной 2025 года и председателя военно-врачебной комиссии Кореновского района (приложение № 3).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2.3. Перечень лечебно-профилактических учреждений Краснодарского края, в которых проводится обследование граждан, подлежащих призыву на военную службу в ап</w:t>
      </w:r>
      <w:r>
        <w:rPr>
          <w:sz w:val="28"/>
          <w:szCs w:val="28"/>
        </w:rPr>
        <w:t>реле – июле 2025 года (приложение №4).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Рекомендовать: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3.1. Военному комиссару Кореновского и Выселковского районов             С.А. Белозору: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завершить подготовку к призыву на  военную службу граждан              1995-2007 годов рождения до 01 апреля</w:t>
      </w:r>
      <w:r>
        <w:rPr>
          <w:sz w:val="28"/>
          <w:szCs w:val="28"/>
        </w:rPr>
        <w:t xml:space="preserve"> 2025 года;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в течении 5 дней со дня окончания призыва, предоставит информацию в администрацию муниципального образования Кореновский район о его итогах работы.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3.2. Начальнику отдела министерства внутренних дел Российской Федерации по Кореновскому район</w:t>
      </w:r>
      <w:r>
        <w:rPr>
          <w:sz w:val="28"/>
          <w:szCs w:val="28"/>
        </w:rPr>
        <w:t>у полковнику полиции Г.А.Толокнову обеспечить общественный порядок на территории и в районе отдела военного комиссариата Краснодарского края по Кореновскому району при отправке призывников, безопасность при их перевозке на сборный пункт военного комиссариа</w:t>
      </w:r>
      <w:r>
        <w:rPr>
          <w:sz w:val="28"/>
          <w:szCs w:val="28"/>
        </w:rPr>
        <w:t>та Краснодарского края, выделив для этих целей необходимое количество личного состава  и автотранспорта.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3.3. Главному врачу государственного бюджетного учреждения здравоохранения «Кореновская центральная районная больница» А.В.Черченко обеспечить призывну</w:t>
      </w:r>
      <w:r>
        <w:rPr>
          <w:sz w:val="28"/>
          <w:szCs w:val="28"/>
        </w:rPr>
        <w:t>ю комиссию Кореновского района квалифицированными врачами - специалистами, а также средним медицинским персоналом для освидетельствования граждан, подлежащих призыву на военную службу, выделение медицинского персонала для освидетельствования  в соответстви</w:t>
      </w:r>
      <w:r>
        <w:rPr>
          <w:sz w:val="28"/>
          <w:szCs w:val="28"/>
        </w:rPr>
        <w:t>и           с графиком.</w:t>
      </w:r>
    </w:p>
    <w:p w:rsidR="00000000" w:rsidRDefault="007F7D2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Заместителю главы муниципального образования Кореновский район А.П. Манько совместно с отделом по делам молодежи администрации муниципального образования Кореновский район  и военным комиссариатом Кореновского и Выселковского рай</w:t>
      </w:r>
      <w:r>
        <w:rPr>
          <w:sz w:val="28"/>
          <w:szCs w:val="28"/>
        </w:rPr>
        <w:t xml:space="preserve">онов (Белозор):    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провести до 30 апреля 2025 года День призывника;   </w:t>
      </w:r>
    </w:p>
    <w:p w:rsidR="00000000" w:rsidRDefault="007F7D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провести встречи с родителями и призывной молодежью с учетом ограничительных и иных мероприятий, предусмотренных нормативными правовыми актами Российской Федерации и Краснодарск</w:t>
      </w:r>
      <w:r>
        <w:rPr>
          <w:sz w:val="28"/>
          <w:szCs w:val="28"/>
        </w:rPr>
        <w:t>ого края;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организовать торжественные проводы призывников в ряды Вооруженных Сил Российской Федерации.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генеральному директору ООО "Редакция газеты" Кореновские вести"  В.В. Чудиной и военному комиссару Кореновского            и Выселковс</w:t>
      </w:r>
      <w:r>
        <w:rPr>
          <w:sz w:val="28"/>
          <w:szCs w:val="28"/>
        </w:rPr>
        <w:t>кого районов  С.А. Белозор  осуществлять информирование населения района о ходе призыва граждан на военную службу.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Управлению службы протокола и информационной политики администрации муниципального  образования Кореновский район  обеспечить </w:t>
      </w:r>
      <w:r>
        <w:rPr>
          <w:sz w:val="28"/>
          <w:szCs w:val="28"/>
        </w:rPr>
        <w:lastRenderedPageBreak/>
        <w:t>размещение н</w:t>
      </w:r>
      <w:r>
        <w:rPr>
          <w:sz w:val="28"/>
          <w:szCs w:val="28"/>
        </w:rPr>
        <w:t>астоящего распоряжения на официальном сайте  администрации  муниципального образования Кореновский район в информационно-телекоммуникационной сети «Интернет».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распоряжения  возложить на заместителя     главы муниципаль</w:t>
      </w:r>
      <w:r>
        <w:rPr>
          <w:sz w:val="28"/>
          <w:szCs w:val="28"/>
        </w:rPr>
        <w:t>ного    образования     Кореновский     район  А.П. Манько.</w:t>
      </w:r>
    </w:p>
    <w:p w:rsidR="00000000" w:rsidRDefault="007F7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Настоящее распоряжение вступает в силу со дня его подписания. </w:t>
      </w:r>
    </w:p>
    <w:p w:rsidR="00000000" w:rsidRDefault="007F7D21">
      <w:pPr>
        <w:jc w:val="both"/>
        <w:rPr>
          <w:sz w:val="28"/>
          <w:szCs w:val="28"/>
        </w:rPr>
      </w:pPr>
    </w:p>
    <w:p w:rsidR="00000000" w:rsidRDefault="007F7D21">
      <w:pPr>
        <w:jc w:val="both"/>
        <w:rPr>
          <w:sz w:val="28"/>
          <w:szCs w:val="28"/>
        </w:rPr>
      </w:pPr>
    </w:p>
    <w:p w:rsidR="00000000" w:rsidRDefault="007F7D21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7F7D21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7F7D21">
      <w:pPr>
        <w:jc w:val="both"/>
        <w:rPr>
          <w:sz w:val="28"/>
        </w:rPr>
      </w:pPr>
      <w:r>
        <w:rPr>
          <w:sz w:val="28"/>
        </w:rPr>
        <w:t>Кореновский район                                                                       С.А.Гол</w:t>
      </w:r>
      <w:r>
        <w:rPr>
          <w:sz w:val="28"/>
        </w:rPr>
        <w:t>обородько</w:t>
      </w:r>
    </w:p>
    <w:p w:rsidR="00000000" w:rsidRDefault="007F7D21">
      <w:pPr>
        <w:jc w:val="both"/>
        <w:rPr>
          <w:sz w:val="28"/>
        </w:rPr>
      </w:pPr>
    </w:p>
    <w:p w:rsidR="00000000" w:rsidRDefault="007F7D21">
      <w:pPr>
        <w:jc w:val="both"/>
        <w:rPr>
          <w:sz w:val="28"/>
        </w:rPr>
      </w:pPr>
    </w:p>
    <w:p w:rsidR="00000000" w:rsidRDefault="007F7D21">
      <w:pPr>
        <w:jc w:val="both"/>
        <w:rPr>
          <w:sz w:val="28"/>
          <w:szCs w:val="28"/>
        </w:rPr>
      </w:pPr>
    </w:p>
    <w:p w:rsidR="00000000" w:rsidRDefault="007F7D21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000000" w:rsidRDefault="007F7D21">
      <w:pPr>
        <w:jc w:val="both"/>
        <w:rPr>
          <w:sz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ind w:left="426" w:firstLine="567"/>
        <w:jc w:val="center"/>
        <w:rPr>
          <w:sz w:val="28"/>
          <w:szCs w:val="28"/>
        </w:rPr>
      </w:pPr>
    </w:p>
    <w:p w:rsidR="00000000" w:rsidRDefault="007F7D21">
      <w:pPr>
        <w:pageBreakBefore/>
        <w:ind w:left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ПРИЛОЖЕНИЕ № 1</w:t>
      </w:r>
    </w:p>
    <w:p w:rsidR="00000000" w:rsidRDefault="007F7D21">
      <w:pPr>
        <w:ind w:left="1440"/>
        <w:jc w:val="center"/>
        <w:rPr>
          <w:sz w:val="28"/>
          <w:szCs w:val="28"/>
        </w:rPr>
      </w:pPr>
    </w:p>
    <w:p w:rsidR="00000000" w:rsidRDefault="007F7D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7F7D21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распоряжением администрации </w:t>
      </w:r>
    </w:p>
    <w:p w:rsidR="00000000" w:rsidRDefault="007F7D21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 w:rsidR="00000000" w:rsidRDefault="007F7D21">
      <w:pPr>
        <w:spacing w:before="57" w:after="57"/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7F7D21"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от 31.03.2025  № 131-р</w:t>
      </w:r>
    </w:p>
    <w:p w:rsidR="00000000" w:rsidRDefault="007F7D21"/>
    <w:p w:rsidR="00000000" w:rsidRDefault="007F7D2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ОСНОВНОЙ СОСТАВ ПРИЗЫВНОЙ КОМИССИИ</w:t>
      </w:r>
    </w:p>
    <w:p w:rsidR="00000000" w:rsidRDefault="007F7D21">
      <w:pPr>
        <w:jc w:val="center"/>
        <w:rPr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000000">
        <w:trPr>
          <w:trHeight w:val="5100"/>
        </w:trPr>
        <w:tc>
          <w:tcPr>
            <w:tcW w:w="9855" w:type="dxa"/>
            <w:shd w:val="clear" w:color="auto" w:fill="auto"/>
          </w:tcPr>
          <w:p w:rsidR="00000000" w:rsidRDefault="007F7D2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.4pt;margin-top:-7.95pt;width:484.55pt;height:241.3pt;z-index:251657728;mso-wrap-distance-left:0;mso-wrap-distance-top:0;mso-wrap-distance-right:9pt;mso-wrap-distance-bottom:0;mso-position-horizontal:absolute;mso-position-horizontal-relative:page;mso-position-vertical:absolute;mso-position-vertical-relative:text" stroked="f">
                  <v:fill opacity="0" color2="black"/>
                  <v:textbox inset=".15pt,.15pt,.15pt,.15pt">
                    <w:txbxContent>
                      <w:tbl>
                        <w:tblPr>
                          <w:tblW w:w="5000" w:type="pct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196"/>
                          <w:gridCol w:w="5490"/>
                        </w:tblGrid>
                        <w:tr w:rsidR="00000000">
                          <w:trPr>
                            <w:trHeight w:val="563"/>
                          </w:trPr>
                          <w:tc>
                            <w:tcPr>
                              <w:tcW w:w="4196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Голобородько</w:t>
                              </w:r>
                            </w:p>
                            <w:p w:rsidR="00000000" w:rsidRDefault="007F7D21">
                              <w:r>
                                <w:rPr>
                                  <w:sz w:val="28"/>
                                  <w:szCs w:val="28"/>
                                </w:rPr>
                                <w:t>Сергей Анатольевич</w:t>
                              </w:r>
                            </w:p>
                          </w:tc>
                          <w:tc>
                            <w:tcPr>
                              <w:tcW w:w="5490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 глава муниципального образования Кореновский район, председатель призывной комиссии;</w:t>
                              </w:r>
                            </w:p>
                            <w:p w:rsidR="00000000" w:rsidRDefault="007F7D21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00000">
                          <w:trPr>
                            <w:trHeight w:val="750"/>
                          </w:trPr>
                          <w:tc>
                            <w:tcPr>
                              <w:tcW w:w="4196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Белозор </w:t>
                              </w:r>
                            </w:p>
                            <w:p w:rsidR="00000000" w:rsidRDefault="007F7D21"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Сергей Алексеевич           </w:t>
                              </w:r>
                            </w:p>
                          </w:tc>
                          <w:tc>
                            <w:tcPr>
                              <w:tcW w:w="5490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- военный комиссар Кореновского и Выселковского районов, заместитель председателя призывной комис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сии;</w:t>
                              </w:r>
                            </w:p>
                            <w:p w:rsidR="00000000" w:rsidRDefault="007F7D21">
                              <w:pPr>
                                <w:jc w:val="both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000000">
                          <w:trPr>
                            <w:trHeight w:val="575"/>
                          </w:trPr>
                          <w:tc>
                            <w:tcPr>
                              <w:tcW w:w="4196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Измайлова</w:t>
                              </w:r>
                            </w:p>
                            <w:p w:rsidR="00000000" w:rsidRDefault="007F7D21">
                              <w:r>
                                <w:rPr>
                                  <w:sz w:val="28"/>
                                  <w:szCs w:val="28"/>
                                </w:rPr>
                                <w:t>Наталья Владимировна</w:t>
                              </w:r>
                            </w:p>
                          </w:tc>
                          <w:tc>
                            <w:tcPr>
                              <w:tcW w:w="5490" w:type="dxa"/>
                              <w:shd w:val="clear" w:color="auto" w:fill="auto"/>
                            </w:tcPr>
                            <w:p w:rsidR="00000000" w:rsidRDefault="007F7D21">
                              <w:pPr>
                                <w:jc w:val="both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-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фельдшер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секретарь призывной комиссии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000000" w:rsidRDefault="007F7D21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rPr>
          <w:trHeight w:val="60"/>
        </w:trPr>
        <w:tc>
          <w:tcPr>
            <w:tcW w:w="9855" w:type="dxa"/>
            <w:shd w:val="clear" w:color="auto" w:fill="auto"/>
          </w:tcPr>
          <w:p w:rsidR="00000000" w:rsidRDefault="007F7D21">
            <w:pPr>
              <w:snapToGrid w:val="0"/>
              <w:jc w:val="center"/>
            </w:pPr>
          </w:p>
          <w:tbl>
            <w:tblPr>
              <w:tblW w:w="0" w:type="auto"/>
              <w:tblInd w:w="137" w:type="dxa"/>
              <w:tblLayout w:type="fixed"/>
              <w:tblLook w:val="0000" w:firstRow="0" w:lastRow="0" w:firstColumn="0" w:lastColumn="0" w:noHBand="0" w:noVBand="0"/>
            </w:tblPr>
            <w:tblGrid>
              <w:gridCol w:w="3900"/>
              <w:gridCol w:w="5687"/>
            </w:tblGrid>
            <w:tr w:rsidR="00000000">
              <w:trPr>
                <w:trHeight w:val="610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Батог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>Светлана Михайловна</w:t>
                  </w: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 начальник управления  образования администрации муниципального об</w:t>
                  </w:r>
                  <w:r>
                    <w:rPr>
                      <w:sz w:val="28"/>
                      <w:szCs w:val="28"/>
                    </w:rPr>
                    <w:t xml:space="preserve">разования  Кореновский район, </w:t>
                  </w:r>
                  <w:r>
                    <w:rPr>
                      <w:color w:val="000000"/>
                      <w:sz w:val="28"/>
                      <w:szCs w:val="28"/>
                    </w:rPr>
                    <w:t>представитель органа исполнительной власти по образованию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000000" w:rsidRDefault="007F7D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610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Бычков Олег</w:t>
                  </w:r>
                </w:p>
                <w:p w:rsidR="00000000" w:rsidRDefault="007F7D21">
                  <w:r>
                    <w:rPr>
                      <w:color w:val="000000"/>
                      <w:sz w:val="28"/>
                      <w:szCs w:val="28"/>
                    </w:rPr>
                    <w:t>Витальевич</w:t>
                  </w: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подъесаул, атаман Кореновского районного казачьего общества  Кавказского казачьего отдела Кубанского казачьего войска;</w:t>
                  </w:r>
                </w:p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407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Ларина </w:t>
                  </w:r>
                </w:p>
                <w:p w:rsidR="00000000" w:rsidRDefault="007F7D21">
                  <w:r>
                    <w:rPr>
                      <w:color w:val="000000"/>
                      <w:sz w:val="28"/>
                      <w:szCs w:val="28"/>
                    </w:rPr>
                    <w:t>Елена Валер</w:t>
                  </w:r>
                  <w:r>
                    <w:rPr>
                      <w:color w:val="000000"/>
                      <w:sz w:val="28"/>
                      <w:szCs w:val="28"/>
                    </w:rPr>
                    <w:t>ьевна</w:t>
                  </w: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  начальник Кореновской автомобильной школы ДОСААФ России; </w:t>
                  </w:r>
                </w:p>
                <w:p w:rsidR="00000000" w:rsidRDefault="007F7D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1220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Дубовик 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Алексей Сергеевич 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 подполковник полиции, начальник отдела участковых уполномоченных полиции и инспекторов по делам несовершеннолетних отдела МВД России по Кореновскому рай</w:t>
                  </w:r>
                  <w:r>
                    <w:rPr>
                      <w:color w:val="000000"/>
                      <w:sz w:val="28"/>
                      <w:szCs w:val="28"/>
                    </w:rPr>
                    <w:t>ону;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623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Плаксин 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Валерий Викторович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 врач-терапевт государственного бюджетного учреждения здравоохранения Краснодарского  края " Кореновская центральная районная больница",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врач руководящий работой по медицинскому освиде-тельствованию граждан, подлежащих </w:t>
                  </w:r>
                  <w:r>
                    <w:rPr>
                      <w:color w:val="000000"/>
                      <w:sz w:val="28"/>
                      <w:szCs w:val="28"/>
                    </w:rPr>
                    <w:t>призыву на военную службу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000000">
              <w:trPr>
                <w:trHeight w:val="623"/>
              </w:trPr>
              <w:tc>
                <w:tcPr>
                  <w:tcW w:w="390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Швыдкая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Ирина Александровна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7" w:type="dxa"/>
                  <w:shd w:val="clear" w:color="auto" w:fill="auto"/>
                </w:tcPr>
                <w:p w:rsidR="00000000" w:rsidRDefault="007F7D2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руководитель филиала государственного казенного учреждения Краснодарского края  «Центр занятости населения Краснодарского края в  Кореновском районе»; представитель органа службы занятости населени</w:t>
                  </w:r>
                  <w:r>
                    <w:rPr>
                      <w:color w:val="000000"/>
                      <w:sz w:val="28"/>
                      <w:szCs w:val="28"/>
                    </w:rPr>
                    <w:t>я; (по согласованию)</w:t>
                  </w:r>
                </w:p>
              </w:tc>
            </w:tr>
          </w:tbl>
          <w:p w:rsidR="00000000" w:rsidRDefault="007F7D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7F7D21">
      <w:pPr>
        <w:ind w:left="1440"/>
        <w:jc w:val="center"/>
        <w:rPr>
          <w:szCs w:val="28"/>
        </w:rPr>
      </w:pPr>
    </w:p>
    <w:p w:rsidR="00000000" w:rsidRDefault="007F7D21">
      <w:pPr>
        <w:pStyle w:val="a8"/>
        <w:ind w:left="-142" w:firstLine="862"/>
        <w:rPr>
          <w:szCs w:val="28"/>
        </w:rPr>
      </w:pPr>
    </w:p>
    <w:p w:rsidR="00000000" w:rsidRDefault="007F7D21">
      <w:pPr>
        <w:pStyle w:val="a8"/>
        <w:ind w:left="-142" w:firstLine="862"/>
        <w:rPr>
          <w:szCs w:val="28"/>
        </w:rPr>
      </w:pPr>
      <w:r>
        <w:rPr>
          <w:szCs w:val="28"/>
        </w:rPr>
        <w:t xml:space="preserve">В случае временного отсутствия кого-либо из членов основного состава призывной комиссии, его обязанности исполняет дублер из дополнительного состава призывной комиссии (приложение №2). </w:t>
      </w: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</w:t>
      </w:r>
      <w:r>
        <w:rPr>
          <w:sz w:val="28"/>
          <w:szCs w:val="28"/>
        </w:rPr>
        <w:t xml:space="preserve">ния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А.П.Манько</w:t>
      </w: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000000" w:rsidRDefault="007F7D21">
      <w:pPr>
        <w:pageBreakBefore/>
        <w:ind w:left="14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№ 2</w:t>
      </w:r>
    </w:p>
    <w:p w:rsidR="00000000" w:rsidRDefault="007F7D21">
      <w:pPr>
        <w:ind w:left="1440"/>
        <w:jc w:val="center"/>
        <w:rPr>
          <w:sz w:val="28"/>
          <w:szCs w:val="28"/>
        </w:rPr>
      </w:pPr>
    </w:p>
    <w:p w:rsidR="00000000" w:rsidRDefault="007F7D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7F7D21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распоряжением администрации </w:t>
      </w:r>
    </w:p>
    <w:p w:rsidR="00000000" w:rsidRDefault="007F7D21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муниципального образования</w:t>
      </w:r>
    </w:p>
    <w:p w:rsidR="00000000" w:rsidRDefault="007F7D21">
      <w:pPr>
        <w:ind w:left="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7F7D21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t xml:space="preserve">  </w:t>
      </w:r>
      <w:r>
        <w:rPr>
          <w:sz w:val="28"/>
          <w:szCs w:val="28"/>
        </w:rPr>
        <w:t>от 31.03.2025  № 131-р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142"/>
        <w:gridCol w:w="1012"/>
        <w:gridCol w:w="4902"/>
      </w:tblGrid>
      <w:tr w:rsidR="00000000">
        <w:tc>
          <w:tcPr>
            <w:tcW w:w="9850" w:type="dxa"/>
            <w:gridSpan w:val="4"/>
            <w:shd w:val="clear" w:color="auto" w:fill="auto"/>
          </w:tcPr>
          <w:p w:rsidR="00000000" w:rsidRDefault="007F7D21">
            <w:pPr>
              <w:snapToGrid w:val="0"/>
              <w:jc w:val="center"/>
              <w:rPr>
                <w:b/>
              </w:rPr>
            </w:pPr>
          </w:p>
          <w:p w:rsidR="00000000" w:rsidRDefault="007F7D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РЕЗЕРВНЫЙ СОСТАВ ПРИ</w:t>
            </w:r>
            <w:r>
              <w:rPr>
                <w:b/>
                <w:sz w:val="28"/>
                <w:szCs w:val="28"/>
              </w:rPr>
              <w:t>ЗЫВНОЙ КОМИССИИ</w:t>
            </w:r>
          </w:p>
          <w:p w:rsidR="00000000" w:rsidRDefault="007F7D21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570"/>
              <w:gridCol w:w="6255"/>
            </w:tblGrid>
            <w:tr w:rsidR="00000000">
              <w:trPr>
                <w:trHeight w:val="897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Манько 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 xml:space="preserve">Александр Петрович                                </w:t>
                  </w:r>
                </w:p>
              </w:tc>
              <w:tc>
                <w:tcPr>
                  <w:tcW w:w="6255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главы муниципального</w:t>
                  </w:r>
                </w:p>
                <w:p w:rsidR="00000000" w:rsidRDefault="007F7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Кореновский район,                                                                 председатель призывной  комиссии;</w:t>
                  </w:r>
                </w:p>
                <w:p w:rsidR="00000000" w:rsidRDefault="007F7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1122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Чадаева 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>Елена</w:t>
                  </w:r>
                  <w:r>
                    <w:rPr>
                      <w:sz w:val="28"/>
                      <w:szCs w:val="28"/>
                    </w:rPr>
                    <w:t xml:space="preserve"> Григорьевна   </w:t>
                  </w:r>
                </w:p>
              </w:tc>
              <w:tc>
                <w:tcPr>
                  <w:tcW w:w="6255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</w:t>
                  </w:r>
                </w:p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000000" w:rsidRDefault="007F7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отделения подготовки и призыва граждан на военную службу  военного комиссариата Кореновского и Выселковского районов, заместитель председателя призывной комиссии; </w:t>
                  </w:r>
                </w:p>
                <w:p w:rsidR="00000000" w:rsidRDefault="007F7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911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Кузнецова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>Ольга Егоровна</w:t>
                  </w:r>
                </w:p>
              </w:tc>
              <w:tc>
                <w:tcPr>
                  <w:tcW w:w="6255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- меди</w:t>
                  </w:r>
                  <w:r>
                    <w:rPr>
                      <w:color w:val="000000"/>
                      <w:sz w:val="28"/>
                      <w:szCs w:val="28"/>
                    </w:rPr>
                    <w:t>цинская сестра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секретарь призывной комиссии;</w:t>
                  </w:r>
                </w:p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00000" w:rsidRDefault="007F7D21">
            <w:pPr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850" w:type="dxa"/>
            <w:gridSpan w:val="4"/>
            <w:shd w:val="clear" w:color="auto" w:fill="auto"/>
          </w:tcPr>
          <w:p w:rsidR="00000000" w:rsidRDefault="007F7D2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7F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  <w:p w:rsidR="00000000" w:rsidRDefault="007F7D21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570"/>
              <w:gridCol w:w="6299"/>
            </w:tblGrid>
            <w:tr w:rsidR="00000000">
              <w:trPr>
                <w:trHeight w:val="593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Марьенко</w:t>
                  </w:r>
                </w:p>
                <w:p w:rsidR="00000000" w:rsidRDefault="007F7D21">
                  <w:r>
                    <w:rPr>
                      <w:color w:val="000000"/>
                      <w:sz w:val="28"/>
                      <w:szCs w:val="28"/>
                    </w:rPr>
                    <w:t>Сергей Петрович</w:t>
                  </w:r>
                </w:p>
              </w:tc>
              <w:tc>
                <w:tcPr>
                  <w:tcW w:w="6299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подполковник п</w:t>
                  </w:r>
                  <w:r>
                    <w:rPr>
                      <w:color w:val="000000"/>
                      <w:sz w:val="28"/>
                      <w:szCs w:val="28"/>
                    </w:rPr>
                    <w:t>олиции, заместитель начальника отдела  участковых уполномоченных полиции и инспекторов по делам несовершеннолетних отдела МВД России по Кореновскому району;</w:t>
                  </w:r>
                </w:p>
                <w:p w:rsidR="00000000" w:rsidRDefault="007F7D21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593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Оганян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>Юлия Юрьевна</w:t>
                  </w:r>
                </w:p>
              </w:tc>
              <w:tc>
                <w:tcPr>
                  <w:tcW w:w="6299" w:type="dxa"/>
                  <w:shd w:val="clear" w:color="auto" w:fill="auto"/>
                </w:tcPr>
                <w:p w:rsidR="00000000" w:rsidRDefault="007F7D2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ведущий специалист управления  образования администрации муниципального обр</w:t>
                  </w:r>
                  <w:r>
                    <w:rPr>
                      <w:sz w:val="28"/>
                      <w:szCs w:val="28"/>
                    </w:rPr>
                    <w:t xml:space="preserve">азования  Кореновский район, </w:t>
                  </w:r>
                  <w:r>
                    <w:rPr>
                      <w:color w:val="000000"/>
                      <w:sz w:val="28"/>
                      <w:szCs w:val="28"/>
                    </w:rPr>
                    <w:t>представитель органа исполнительной власти по образованию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000000" w:rsidRDefault="007F7D2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00000">
              <w:trPr>
                <w:trHeight w:val="407"/>
              </w:trPr>
              <w:tc>
                <w:tcPr>
                  <w:tcW w:w="3570" w:type="dxa"/>
                  <w:shd w:val="clear" w:color="auto" w:fill="auto"/>
                </w:tcPr>
                <w:p w:rsidR="00000000" w:rsidRDefault="007F7D2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Кощеев</w:t>
                  </w:r>
                </w:p>
                <w:p w:rsidR="00000000" w:rsidRDefault="007F7D21">
                  <w:r>
                    <w:rPr>
                      <w:sz w:val="28"/>
                      <w:szCs w:val="28"/>
                    </w:rPr>
                    <w:t>Юрий Юрьевич</w:t>
                  </w:r>
                </w:p>
              </w:tc>
              <w:tc>
                <w:tcPr>
                  <w:tcW w:w="6299" w:type="dxa"/>
                  <w:shd w:val="clear" w:color="auto" w:fill="auto"/>
                </w:tcPr>
                <w:p w:rsidR="00000000" w:rsidRDefault="007F7D21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хорунжий, начальник штаба Кореновского районного казачьего общества  Кавказского казачьего отдела Кубанского казачьего войска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</w:tbl>
          <w:p w:rsidR="00000000" w:rsidRDefault="007F7D21">
            <w:pPr>
              <w:jc w:val="center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4948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2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794" w:type="dxa"/>
            <w:shd w:val="clear" w:color="auto" w:fill="auto"/>
          </w:tcPr>
          <w:p w:rsidR="00000000" w:rsidRDefault="007F7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Мандры</w:t>
            </w:r>
            <w:r>
              <w:rPr>
                <w:color w:val="000000"/>
                <w:sz w:val="28"/>
                <w:szCs w:val="28"/>
              </w:rPr>
              <w:t xml:space="preserve">ченко </w:t>
            </w:r>
          </w:p>
          <w:p w:rsidR="00000000" w:rsidRDefault="007F7D21"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Мария Алексеевна</w:t>
            </w:r>
          </w:p>
        </w:tc>
        <w:tc>
          <w:tcPr>
            <w:tcW w:w="6056" w:type="dxa"/>
            <w:gridSpan w:val="3"/>
            <w:shd w:val="clear" w:color="auto" w:fill="auto"/>
          </w:tcPr>
          <w:p w:rsidR="00000000" w:rsidRDefault="007F7D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специалист отдела трудовых отношений и взаимодействия с работодателями, филиала государственного казенного учреждения Краснодарского края  «Центр занятости населения Краснодарского края в  Кореновском районе»; предста</w:t>
            </w:r>
            <w:r>
              <w:rPr>
                <w:color w:val="000000"/>
                <w:sz w:val="28"/>
                <w:szCs w:val="28"/>
              </w:rPr>
              <w:t>витель органа службы занятости населения; (по согласованию)</w:t>
            </w:r>
          </w:p>
          <w:p w:rsidR="00000000" w:rsidRDefault="007F7D2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gridSpan w:val="2"/>
            <w:shd w:val="clear" w:color="auto" w:fill="auto"/>
          </w:tcPr>
          <w:p w:rsidR="00000000" w:rsidRDefault="007F7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Пельменева</w:t>
            </w:r>
          </w:p>
          <w:p w:rsidR="00000000" w:rsidRDefault="007F7D21"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914" w:type="dxa"/>
            <w:gridSpan w:val="2"/>
            <w:shd w:val="clear" w:color="auto" w:fill="auto"/>
          </w:tcPr>
          <w:p w:rsidR="00000000" w:rsidRDefault="007F7D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врач-терапевт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в</w:t>
            </w:r>
            <w:r>
              <w:rPr>
                <w:color w:val="000000"/>
                <w:sz w:val="28"/>
                <w:szCs w:val="28"/>
              </w:rPr>
              <w:t>рач руководящий работой по медицинскому освидетельствованию граждан, подлежащих призыву на военную службу;</w:t>
            </w:r>
          </w:p>
          <w:p w:rsidR="00000000" w:rsidRDefault="007F7D2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936" w:type="dxa"/>
            <w:gridSpan w:val="2"/>
            <w:shd w:val="clear" w:color="auto" w:fill="auto"/>
          </w:tcPr>
          <w:p w:rsidR="00000000" w:rsidRDefault="007F7D2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Ушаков Олег</w:t>
            </w:r>
          </w:p>
          <w:p w:rsidR="00000000" w:rsidRDefault="007F7D21">
            <w:r>
              <w:rPr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5914" w:type="dxa"/>
            <w:gridSpan w:val="2"/>
            <w:shd w:val="clear" w:color="auto" w:fill="auto"/>
          </w:tcPr>
          <w:p w:rsidR="00000000" w:rsidRDefault="007F7D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Кореновской автомобильной школы ДОСААФ России по учебно-производственной  работе.</w:t>
            </w:r>
          </w:p>
          <w:p w:rsidR="00000000" w:rsidRDefault="007F7D21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главы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А.П.Манько</w:t>
      </w:r>
    </w:p>
    <w:p w:rsidR="00000000" w:rsidRDefault="007F7D21">
      <w:pPr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jc w:val="right"/>
        <w:rPr>
          <w:sz w:val="28"/>
          <w:szCs w:val="28"/>
        </w:rPr>
      </w:pPr>
    </w:p>
    <w:p w:rsidR="00000000" w:rsidRDefault="007F7D21">
      <w:pPr>
        <w:pStyle w:val="5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</w:t>
      </w:r>
    </w:p>
    <w:p w:rsidR="00000000" w:rsidRDefault="007F7D21">
      <w:pPr>
        <w:pStyle w:val="5"/>
        <w:jc w:val="center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</w:t>
      </w:r>
      <w:r>
        <w:rPr>
          <w:b w:val="0"/>
          <w:i w:val="0"/>
          <w:sz w:val="28"/>
          <w:szCs w:val="28"/>
        </w:rPr>
        <w:t xml:space="preserve">                                                                                                   </w:t>
      </w:r>
    </w:p>
    <w:p w:rsidR="00000000" w:rsidRDefault="007F7D2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000000" w:rsidRDefault="007F7D21">
      <w:pPr>
        <w:pageBreakBefore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</w:t>
      </w:r>
      <w:r>
        <w:rPr>
          <w:sz w:val="28"/>
          <w:szCs w:val="28"/>
        </w:rPr>
        <w:t>ИЕ № 3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распоряжением администрации 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муниципального образования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7F7D21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от 31.</w:t>
      </w:r>
      <w:r>
        <w:rPr>
          <w:sz w:val="28"/>
          <w:szCs w:val="28"/>
        </w:rPr>
        <w:t>03.2025  № 131-р</w:t>
      </w:r>
    </w:p>
    <w:p w:rsidR="00000000" w:rsidRDefault="007F7D21">
      <w:pPr>
        <w:ind w:left="720" w:firstLine="720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</w:t>
      </w:r>
    </w:p>
    <w:p w:rsidR="00000000" w:rsidRDefault="007F7D2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</w:t>
      </w:r>
    </w:p>
    <w:p w:rsidR="00000000" w:rsidRDefault="007F7D21">
      <w:pPr>
        <w:ind w:left="-142" w:hanging="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медицинскому освидетельствованию граждан подлежащих призыву на военную службу весной 2025 года привлечь следующих врачей специалистов: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38"/>
        <w:gridCol w:w="4809"/>
      </w:tblGrid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Хирург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Д.Б.Александров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Н.А.Савин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Терапевт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В.В.Плакси</w:t>
            </w:r>
            <w:r>
              <w:rPr>
                <w:sz w:val="28"/>
                <w:szCs w:val="28"/>
              </w:rPr>
              <w:t xml:space="preserve">н 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Дублер</w:t>
            </w:r>
          </w:p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Е.Н.Пельменева</w:t>
            </w:r>
          </w:p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А.Ю.Меликян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Невролог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С.И.Щербатых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К.А.Старцев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Психиатр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С.Ю.Беляев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Дублер</w:t>
            </w:r>
          </w:p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Я.Е.Громыко</w:t>
            </w:r>
          </w:p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О.Ю.Михайлов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М.А. Прыткова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О.И. Нестеренко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Окулист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 xml:space="preserve">А.А. Журбенко 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Н.А.Дацко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Стоматолог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Д.В.Мелькаманович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 xml:space="preserve">И.Е.Лин-Фа 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Дерматовенеролог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О.И.Абриталина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>Дублер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</w:pPr>
            <w:r>
              <w:rPr>
                <w:sz w:val="28"/>
                <w:szCs w:val="28"/>
              </w:rPr>
              <w:t>Отсутствие специалиста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000000">
        <w:trPr>
          <w:trHeight w:val="703"/>
        </w:trPr>
        <w:tc>
          <w:tcPr>
            <w:tcW w:w="9747" w:type="dxa"/>
            <w:gridSpan w:val="2"/>
            <w:shd w:val="clear" w:color="auto" w:fill="auto"/>
          </w:tcPr>
          <w:p w:rsidR="00000000" w:rsidRDefault="007F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числа среднего медицинского персонала привлечь</w:t>
            </w:r>
          </w:p>
          <w:p w:rsidR="00000000" w:rsidRDefault="007F7D21">
            <w:r>
              <w:rPr>
                <w:sz w:val="28"/>
                <w:szCs w:val="28"/>
              </w:rPr>
              <w:t xml:space="preserve">Фельдшер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Н.В.Измайлова</w:t>
            </w:r>
          </w:p>
        </w:tc>
      </w:tr>
      <w:tr w:rsidR="00000000">
        <w:tc>
          <w:tcPr>
            <w:tcW w:w="4938" w:type="dxa"/>
            <w:shd w:val="clear" w:color="auto" w:fill="auto"/>
          </w:tcPr>
          <w:p w:rsidR="00000000" w:rsidRDefault="007F7D21">
            <w:r>
              <w:rPr>
                <w:sz w:val="28"/>
                <w:szCs w:val="28"/>
              </w:rPr>
              <w:t xml:space="preserve">Медицинская сестра                                         </w:t>
            </w:r>
          </w:p>
        </w:tc>
        <w:tc>
          <w:tcPr>
            <w:tcW w:w="4809" w:type="dxa"/>
            <w:shd w:val="clear" w:color="auto" w:fill="auto"/>
          </w:tcPr>
          <w:p w:rsidR="00000000" w:rsidRDefault="007F7D2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О.Е.Кузнецова</w:t>
            </w:r>
          </w:p>
          <w:p w:rsidR="00000000" w:rsidRDefault="007F7D21">
            <w:pPr>
              <w:jc w:val="right"/>
              <w:rPr>
                <w:sz w:val="28"/>
                <w:szCs w:val="28"/>
              </w:rPr>
            </w:pPr>
          </w:p>
        </w:tc>
      </w:tr>
    </w:tbl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7F7D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     </w:t>
      </w:r>
      <w:r>
        <w:rPr>
          <w:sz w:val="28"/>
          <w:szCs w:val="28"/>
        </w:rPr>
        <w:t>А.П.Манько</w:t>
      </w:r>
      <w:r>
        <w:rPr>
          <w:b/>
          <w:sz w:val="28"/>
          <w:szCs w:val="28"/>
        </w:rPr>
        <w:t xml:space="preserve">                                                             </w:t>
      </w:r>
    </w:p>
    <w:p w:rsidR="00000000" w:rsidRDefault="007F7D21">
      <w:pPr>
        <w:pageBreakBefore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>ПРИЛОЖЕНИЕ № 4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УТВЕРЖДЕН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распоряжением администрации 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 w:rsidR="00000000" w:rsidRDefault="007F7D2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7F7D2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от 31.03.2025  № 131-р</w:t>
      </w:r>
    </w:p>
    <w:p w:rsidR="00000000" w:rsidRDefault="007F7D21">
      <w:pPr>
        <w:jc w:val="center"/>
        <w:rPr>
          <w:sz w:val="28"/>
          <w:szCs w:val="28"/>
        </w:rPr>
      </w:pPr>
    </w:p>
    <w:p w:rsidR="00000000" w:rsidRDefault="007F7D21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000000" w:rsidRDefault="007F7D21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000000" w:rsidRDefault="007F7D21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медицинских учреждений, </w:t>
      </w:r>
    </w:p>
    <w:p w:rsidR="00000000" w:rsidRDefault="007F7D21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привлекаемых для дополнительног</w:t>
      </w:r>
      <w:r>
        <w:rPr>
          <w:b/>
          <w:sz w:val="28"/>
          <w:szCs w:val="28"/>
        </w:rPr>
        <w:t xml:space="preserve">о медицинского обследования граждан Кореновского района,  подлежащих призыву на военную службу </w:t>
      </w:r>
    </w:p>
    <w:p w:rsidR="00000000" w:rsidRDefault="007F7D21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апреле – июле 2025 года. </w:t>
      </w:r>
    </w:p>
    <w:p w:rsidR="00000000" w:rsidRDefault="007F7D21">
      <w:pPr>
        <w:rPr>
          <w:b/>
          <w:sz w:val="28"/>
          <w:szCs w:val="28"/>
        </w:rPr>
      </w:pP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учреждение здравоохранения «Кореновская центральная районная больница» г. Кореновск, ул. Павлова, 19,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>
        <w:rPr>
          <w:sz w:val="28"/>
          <w:szCs w:val="28"/>
        </w:rPr>
        <w:t>сударственное бюджетное учреждение здравоохранения «Выселковская центральная районная больница» ст. Выселки, ул. Северная,7,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«Научно-исследовательский институт – краевая клиническая больница № 1 имени пр</w:t>
      </w:r>
      <w:r>
        <w:rPr>
          <w:sz w:val="28"/>
          <w:szCs w:val="28"/>
        </w:rPr>
        <w:t xml:space="preserve">офессора С.В. Очаповского» министерства здравоохранения Краснодарского края г. Краснодар, ул. 1 Мая, 167.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«Специализированная  клиническая психиатрическая больница № 1» министерства здравоохранения Крас</w:t>
      </w:r>
      <w:r>
        <w:rPr>
          <w:sz w:val="28"/>
          <w:szCs w:val="28"/>
        </w:rPr>
        <w:t xml:space="preserve">нодарского края г. Краснодар, ул. Красная, 1.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учреждение здравоохранения «Краевая клиническая больница № 2»  министерства здравоохранения Краснодарского края г. Краснодар, ул. Красных партизан, 6/2.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</w:t>
      </w:r>
      <w:r>
        <w:rPr>
          <w:sz w:val="28"/>
          <w:szCs w:val="28"/>
        </w:rPr>
        <w:t>еждение здравоохранения "Краевая  больница № 3»  министерства здравоохранения Краснодарского края г. Краснодар, ул.Захарова, 59.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«Специализированная психиатрическая больница № 7» министерства здравоохран</w:t>
      </w:r>
      <w:r>
        <w:rPr>
          <w:sz w:val="28"/>
          <w:szCs w:val="28"/>
        </w:rPr>
        <w:t>ения Краснодарского края г. Краснодар, ул. 16 Полевой участок, 11.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      г. Краснодар, ул. Тюляева, 16.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</w:t>
      </w:r>
      <w:r>
        <w:rPr>
          <w:sz w:val="28"/>
          <w:szCs w:val="28"/>
        </w:rPr>
        <w:t>ое учреждение здравоохранения «Клинический противотуберкулезный диспансер» министерства здравоохранения Краснодарского края г. Краснодар, ул. Новокузнечная, 95.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«Клинический кожно-венерологический диспан</w:t>
      </w:r>
      <w:r>
        <w:rPr>
          <w:sz w:val="28"/>
          <w:szCs w:val="28"/>
        </w:rPr>
        <w:t>сер» министерства здравоохранения Краснодарского края г. Краснодар, ул. Рашпилевская, 179.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«Краевая клиническая стоматологическая поликлиника» министерства здравоохранения Краснодарского края г. Краснода</w:t>
      </w:r>
      <w:r>
        <w:rPr>
          <w:sz w:val="28"/>
          <w:szCs w:val="28"/>
        </w:rPr>
        <w:t>р, ул.Рашпилевская, 31.</w:t>
      </w:r>
    </w:p>
    <w:p w:rsidR="00000000" w:rsidRDefault="007F7D21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учреждение здравоохранения «Специализированная клиническая инфекционная больница» министерства здравоохранения Краснодарского края г. Краснодар, ул. Седина, 204.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</w:t>
      </w:r>
      <w:r>
        <w:rPr>
          <w:sz w:val="28"/>
          <w:szCs w:val="28"/>
        </w:rPr>
        <w:t xml:space="preserve">охранения «Клинический центр по профилактике и борьбе со СПИД и инфекционными заболеваниями» министерства здравоохранения Краснодарского края г. Краснодар, ул. Седина, 204. </w:t>
      </w:r>
    </w:p>
    <w:p w:rsidR="00000000" w:rsidRDefault="007F7D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учреждение здравоохранения «Клинический онкологический д</w:t>
      </w:r>
      <w:r>
        <w:rPr>
          <w:sz w:val="28"/>
          <w:szCs w:val="28"/>
        </w:rPr>
        <w:t>испансер № 1» министерства здравоохранения Краснодарского края г. Краснодар, ул. Димитрова, 146.</w:t>
      </w:r>
    </w:p>
    <w:p w:rsidR="00000000" w:rsidRDefault="007F7D21">
      <w:pPr>
        <w:ind w:left="360"/>
        <w:jc w:val="both"/>
        <w:rPr>
          <w:sz w:val="28"/>
          <w:szCs w:val="28"/>
        </w:rPr>
      </w:pPr>
    </w:p>
    <w:p w:rsidR="00000000" w:rsidRDefault="007F7D21">
      <w:pPr>
        <w:ind w:left="360"/>
        <w:jc w:val="both"/>
        <w:rPr>
          <w:sz w:val="28"/>
          <w:szCs w:val="28"/>
        </w:rPr>
      </w:pP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7F7D21">
      <w:pPr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 А.П.Манько</w:t>
      </w:r>
    </w:p>
    <w:p w:rsidR="00000000" w:rsidRDefault="007F7D21"/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D21"/>
    <w:rsid w:val="007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B0E2B83-06B0-44F4-AEA9-A18AF69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300"/>
      <w:jc w:val="both"/>
    </w:pPr>
    <w:rPr>
      <w:sz w:val="28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2330</Words>
  <Characters>13286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проведении  призыва на военную</dc:title>
  <dc:subject/>
  <dc:creator>Николай Бестужев</dc:creator>
  <cp:keywords/>
  <cp:lastModifiedBy>user</cp:lastModifiedBy>
  <cp:revision>2</cp:revision>
  <cp:lastPrinted>1995-11-21T14:41:00Z</cp:lastPrinted>
  <dcterms:created xsi:type="dcterms:W3CDTF">2025-04-28T05:43:00Z</dcterms:created>
  <dcterms:modified xsi:type="dcterms:W3CDTF">2025-04-28T05:43:00Z</dcterms:modified>
</cp:coreProperties>
</file>