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12"/>
        <w:spacing w:lineRule="auto" w:line="240" w:before="0" w:after="0"/>
        <w:ind w:hanging="0" w:left="0" w:right="0"/>
        <w:jc w:val="center"/>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1112"/>
        <w:spacing w:lineRule="auto" w:line="240" w:before="0" w:after="0"/>
        <w:ind w:hanging="0" w:left="0" w:right="0"/>
        <w:jc w:val="center"/>
        <w:rPr>
          <w:rFonts w:ascii="Times New Roman" w:hAnsi="Times New Roman"/>
          <w:color w:val="000000"/>
        </w:rPr>
      </w:pPr>
      <w:r>
        <w:rPr>
          <w:color w:val="000000"/>
        </w:rPr>
      </w:r>
    </w:p>
    <w:p>
      <w:pPr>
        <w:pStyle w:val="1112"/>
        <w:spacing w:lineRule="auto" w:line="240" w:before="0" w:after="0"/>
        <w:ind w:hanging="0" w:left="0" w:right="0"/>
        <w:jc w:val="center"/>
        <w:rPr>
          <w:b/>
          <w:color w:val="000000"/>
          <w:sz w:val="28"/>
        </w:rPr>
      </w:pPr>
      <w:r>
        <w:rPr>
          <w:b/>
          <w:color w:val="000000"/>
          <w:sz w:val="28"/>
        </w:rPr>
        <w:t>АДМИНИСТРАЦИЯ  МУНИЦИПАЛЬНОГО  ОБРАЗОВАНИЯ КОРЕНОВСКИЙ  МУНИЦИПАЛЬНЫЙ  РАЙОН</w:t>
      </w:r>
    </w:p>
    <w:p>
      <w:pPr>
        <w:pStyle w:val="1112"/>
        <w:spacing w:lineRule="auto" w:line="240" w:before="0" w:after="0"/>
        <w:ind w:hanging="0" w:left="0" w:right="0"/>
        <w:jc w:val="center"/>
        <w:rPr>
          <w:b/>
          <w:color w:val="000000"/>
          <w:sz w:val="28"/>
        </w:rPr>
      </w:pPr>
      <w:r>
        <w:rPr>
          <w:b/>
          <w:color w:val="000000"/>
          <w:sz w:val="28"/>
        </w:rPr>
        <w:t>КРАСНОДАРСКОГО  КРАЯ</w:t>
      </w:r>
    </w:p>
    <w:p>
      <w:pPr>
        <w:pStyle w:val="1112"/>
        <w:spacing w:lineRule="auto" w:line="240" w:before="0" w:after="0"/>
        <w:ind w:hanging="0" w:left="0" w:right="0"/>
        <w:jc w:val="center"/>
        <w:rPr>
          <w:rFonts w:ascii="Times New Roman" w:hAnsi="Times New Roman"/>
          <w:b/>
          <w:color w:val="000000"/>
          <w:sz w:val="12"/>
        </w:rPr>
      </w:pPr>
      <w:r>
        <w:rPr>
          <w:b/>
          <w:color w:val="000000"/>
          <w:sz w:val="12"/>
        </w:rPr>
      </w:r>
    </w:p>
    <w:p>
      <w:pPr>
        <w:pStyle w:val="1112"/>
        <w:spacing w:lineRule="auto" w:line="240" w:before="0" w:after="0"/>
        <w:ind w:hanging="0" w:left="0" w:right="0"/>
        <w:jc w:val="center"/>
        <w:rPr>
          <w:b/>
          <w:color w:val="000000"/>
          <w:sz w:val="36"/>
        </w:rPr>
      </w:pPr>
      <w:r>
        <w:rPr>
          <w:b/>
          <w:color w:val="000000"/>
          <w:sz w:val="36"/>
        </w:rPr>
        <w:t>ПОСТАНОВЛЕНИЕ</w:t>
      </w:r>
    </w:p>
    <w:p>
      <w:pPr>
        <w:pStyle w:val="1112"/>
        <w:spacing w:lineRule="auto" w:line="240" w:before="0" w:after="0"/>
        <w:ind w:hanging="0" w:left="0" w:right="0"/>
        <w:jc w:val="center"/>
        <w:rPr>
          <w:b/>
          <w:color w:val="000000"/>
          <w:sz w:val="12"/>
        </w:rPr>
      </w:pPr>
      <w:r>
        <w:rPr>
          <w:b/>
          <w:color w:val="000000"/>
          <w:sz w:val="12"/>
        </w:rPr>
        <w:t xml:space="preserve"> </w:t>
      </w:r>
    </w:p>
    <w:p>
      <w:pPr>
        <w:pStyle w:val="1112"/>
        <w:spacing w:lineRule="auto" w:line="240" w:before="0" w:after="0"/>
        <w:ind w:hanging="0" w:left="0" w:right="0"/>
        <w:jc w:val="both"/>
        <w:rPr>
          <w:b/>
          <w:color w:val="000000"/>
          <w:sz w:val="24"/>
        </w:rPr>
      </w:pPr>
      <w:r>
        <w:rPr>
          <w:b/>
          <w:color w:val="000000"/>
          <w:sz w:val="24"/>
        </w:rPr>
        <w:t>от 22.05.2026                                                                                                                            № 5</w:t>
      </w:r>
      <w:r>
        <w:rPr>
          <w:b/>
          <w:color w:val="000000"/>
          <w:sz w:val="24"/>
        </w:rPr>
        <w:t>93</w:t>
      </w:r>
    </w:p>
    <w:p>
      <w:pPr>
        <w:pStyle w:val="1112"/>
        <w:spacing w:lineRule="auto" w:line="240" w:before="0" w:after="0"/>
        <w:ind w:hanging="0" w:left="0" w:right="0"/>
        <w:jc w:val="center"/>
        <w:rPr>
          <w:color w:val="000000"/>
          <w:sz w:val="24"/>
        </w:rPr>
      </w:pPr>
      <w:r>
        <w:rPr>
          <w:color w:val="000000"/>
          <w:sz w:val="24"/>
        </w:rPr>
        <w:t>г. Кореновск</w:t>
      </w:r>
    </w:p>
    <w:p>
      <w:pPr>
        <w:pStyle w:val="1112"/>
        <w:rPr/>
      </w:pPr>
      <w:r>
        <w:rPr/>
      </w:r>
    </w:p>
    <w:p>
      <w:pPr>
        <w:pStyle w:val="1112"/>
        <w:rPr/>
      </w:pPr>
      <w:r>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Об утверждении отчета об исполнении бюджета муниципального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образования Кореновский муниципальный район Краснодарского края</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за 1 квартал 2026 года</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tabs>
          <w:tab w:val="left" w:pos="709" w:leader="none"/>
          <w:tab w:val="left" w:pos="851" w:leader="none"/>
          <w:tab w:val="left" w:pos="993" w:leader="none"/>
        </w:tabs>
        <w:spacing w:lineRule="auto" w:line="240" w:before="0" w:after="0"/>
        <w:ind w:firstLine="567"/>
        <w:jc w:val="both"/>
        <w:rPr>
          <w:rFonts w:ascii="Times New Roman" w:hAnsi="Times New Roman" w:cs="Times New Roman"/>
          <w:spacing w:val="2"/>
          <w:sz w:val="28"/>
          <w:szCs w:val="28"/>
        </w:rPr>
      </w:pPr>
      <w:r>
        <w:rPr>
          <w:rFonts w:cs="Times New Roman" w:ascii="Times New Roman" w:hAnsi="Times New Roman"/>
          <w:spacing w:val="2"/>
          <w:sz w:val="28"/>
          <w:szCs w:val="28"/>
        </w:rPr>
        <w:t>В соответствии со статьей 264.2 Бюджетного Кодекса Российской Федерации и статьей 4 приложения к решению Совета муниципального образования Кореновский  муниципальный район  Краснодарского края от 25 марта 2026 года № 75 «Об утверждении Положения о бюджетном процессе в муниципальном образовании Кореновский муниципальный район Краснодарского края» администрация муниципального образования Кореновский муниципальный район Краснодарского края</w:t>
        <w:br/>
        <w:t>п о с т а н о в л я е т:</w:t>
      </w:r>
    </w:p>
    <w:p>
      <w:pPr>
        <w:pStyle w:val="Normal"/>
        <w:tabs>
          <w:tab w:val="clear" w:pos="709"/>
          <w:tab w:val="left" w:pos="851" w:leader="none"/>
        </w:tabs>
        <w:spacing w:lineRule="auto" w:line="240" w:before="0" w:after="0"/>
        <w:ind w:firstLine="567"/>
        <w:jc w:val="both"/>
        <w:rPr>
          <w:rFonts w:ascii="Times New Roman" w:hAnsi="Times New Roman" w:cs="Times New Roman"/>
          <w:spacing w:val="2"/>
          <w:sz w:val="28"/>
          <w:szCs w:val="28"/>
        </w:rPr>
      </w:pPr>
      <w:r>
        <w:rPr>
          <w:rFonts w:cs="Times New Roman" w:ascii="Times New Roman" w:hAnsi="Times New Roman"/>
          <w:spacing w:val="2"/>
          <w:sz w:val="28"/>
          <w:szCs w:val="28"/>
        </w:rPr>
        <w:t>1. Утвердить о</w:t>
      </w:r>
      <w:r>
        <w:rPr>
          <w:rFonts w:cs="Times New Roman" w:ascii="Times New Roman" w:hAnsi="Times New Roman"/>
          <w:sz w:val="28"/>
          <w:szCs w:val="28"/>
        </w:rPr>
        <w:t>тчет об исполнении местного бюджета (бюджета муниципального образования Кореновский муниципальный район Краснодарского края) за первый квартал  2026  года</w:t>
      </w:r>
      <w:r>
        <w:rPr>
          <w:rFonts w:cs="Times New Roman" w:ascii="Times New Roman" w:hAnsi="Times New Roman"/>
          <w:spacing w:val="2"/>
          <w:sz w:val="28"/>
          <w:szCs w:val="28"/>
        </w:rPr>
        <w:t xml:space="preserve"> (прилагается).</w:t>
      </w:r>
    </w:p>
    <w:p>
      <w:pPr>
        <w:pStyle w:val="Style39"/>
        <w:ind w:firstLine="567"/>
        <w:jc w:val="both"/>
        <w:rPr>
          <w:spacing w:val="2"/>
        </w:rPr>
      </w:pPr>
      <w:r>
        <w:rPr>
          <w:spacing w:val="2"/>
        </w:rPr>
        <w:t>2. Финансовому управлению администрации муниципального образования Кореновский муниципальный район Краснодарского края (Соловьевой) направить о</w:t>
      </w:r>
      <w:r>
        <w:rPr/>
        <w:t>тчет об исполнении местного бюджета (бюджета муниципального образования Кореновский муниципальный район Краснодарского края) за первый квартал 2026 года</w:t>
      </w:r>
      <w:r>
        <w:rPr>
          <w:spacing w:val="2"/>
        </w:rPr>
        <w:t xml:space="preserve"> в Совет муниципального образования Кореновский муниципальный район Краснодарского края и Контрольно-счетную палату муниципального образования Кореновский муниципальный район Краснодарского края.</w:t>
      </w:r>
    </w:p>
    <w:p>
      <w:pPr>
        <w:sectPr>
          <w:headerReference w:type="even" r:id="rId3"/>
          <w:headerReference w:type="default" r:id="rId4"/>
          <w:headerReference w:type="first" r:id="rId5"/>
          <w:type w:val="nextPage"/>
          <w:pgSz w:w="11906" w:h="16838"/>
          <w:pgMar w:left="1701" w:right="567" w:gutter="0" w:header="567" w:top="907" w:footer="0" w:bottom="1134"/>
          <w:pgNumType w:fmt="decimal"/>
          <w:formProt w:val="false"/>
          <w:titlePg/>
          <w:textDirection w:val="lrTb"/>
          <w:docGrid w:type="default" w:linePitch="360" w:charSpace="4096"/>
        </w:sectPr>
        <w:pStyle w:val="Style39"/>
        <w:tabs>
          <w:tab w:val="left" w:pos="709" w:leader="none"/>
          <w:tab w:val="left" w:pos="851" w:leader="none"/>
          <w:tab w:val="left" w:pos="993" w:leader="none"/>
          <w:tab w:val="left" w:pos="1134" w:leader="none"/>
        </w:tabs>
        <w:ind w:firstLine="567"/>
        <w:jc w:val="both"/>
        <w:rPr/>
      </w:pPr>
      <w:r>
        <w:rPr>
          <w:spacing w:val="2"/>
        </w:rPr>
        <w:t xml:space="preserve">3.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w:t>
      </w:r>
      <w:r>
        <w:rPr/>
        <w:t>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tabs>
          <w:tab w:val="left" w:pos="709" w:leader="none"/>
          <w:tab w:val="left" w:pos="851" w:leader="none"/>
          <w:tab w:val="left" w:pos="993" w:leader="none"/>
        </w:tabs>
        <w:spacing w:lineRule="auto" w:line="240" w:before="0" w:after="0"/>
        <w:ind w:firstLine="567"/>
        <w:jc w:val="both"/>
        <w:rPr>
          <w:rFonts w:ascii="Times New Roman" w:hAnsi="Times New Roman" w:cs="Times New Roman"/>
          <w:spacing w:val="2"/>
          <w:sz w:val="28"/>
          <w:szCs w:val="28"/>
        </w:rPr>
      </w:pPr>
      <w:r>
        <w:rPr>
          <w:rFonts w:cs="Times New Roman" w:ascii="Times New Roman" w:hAnsi="Times New Roman"/>
          <w:spacing w:val="2"/>
          <w:sz w:val="28"/>
          <w:szCs w:val="28"/>
        </w:rPr>
        <w:t>4.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С.В. Колупайко.</w:t>
      </w:r>
    </w:p>
    <w:p>
      <w:pPr>
        <w:pStyle w:val="Normal"/>
        <w:tabs>
          <w:tab w:val="left" w:pos="567" w:leader="none"/>
          <w:tab w:val="left" w:pos="709" w:leader="none"/>
          <w:tab w:val="left" w:pos="851" w:leader="none"/>
          <w:tab w:val="left" w:pos="993" w:leader="none"/>
          <w:tab w:val="left" w:pos="1134" w:leader="none"/>
        </w:tabs>
        <w:spacing w:lineRule="auto" w:line="240" w:before="0" w:after="0"/>
        <w:ind w:firstLine="567" w:right="57"/>
        <w:jc w:val="both"/>
        <w:rPr>
          <w:rFonts w:ascii="Times New Roman" w:hAnsi="Times New Roman" w:cs="Times New Roman"/>
          <w:spacing w:val="2"/>
          <w:sz w:val="28"/>
          <w:szCs w:val="28"/>
        </w:rPr>
      </w:pPr>
      <w:r>
        <w:rPr>
          <w:rFonts w:cs="Times New Roman" w:ascii="Times New Roman" w:hAnsi="Times New Roman"/>
          <w:spacing w:val="2"/>
          <w:sz w:val="28"/>
          <w:szCs w:val="28"/>
        </w:rPr>
        <w:t>5. Постановление вступает в силу после его официального  обнародования.</w:t>
      </w:r>
    </w:p>
    <w:p>
      <w:pPr>
        <w:pStyle w:val="Normal"/>
        <w:tabs>
          <w:tab w:val="left" w:pos="567" w:leader="none"/>
          <w:tab w:val="left" w:pos="709" w:leader="none"/>
          <w:tab w:val="left" w:pos="851" w:leader="none"/>
        </w:tabs>
        <w:spacing w:lineRule="auto" w:line="240" w:before="0" w:after="0"/>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Normal"/>
        <w:tabs>
          <w:tab w:val="left" w:pos="567" w:leader="none"/>
          <w:tab w:val="left" w:pos="709" w:leader="none"/>
          <w:tab w:val="left" w:pos="851" w:leader="none"/>
        </w:tabs>
        <w:spacing w:lineRule="auto" w:line="240" w:before="0" w:after="0"/>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Normal"/>
        <w:tabs>
          <w:tab w:val="left" w:pos="567" w:leader="none"/>
          <w:tab w:val="left" w:pos="709" w:leader="none"/>
          <w:tab w:val="left" w:pos="851" w:leader="none"/>
        </w:tabs>
        <w:spacing w:lineRule="auto" w:line="240" w:before="0" w:after="0"/>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tbl>
      <w:tblPr>
        <w:tblW w:w="9633" w:type="dxa"/>
        <w:jc w:val="left"/>
        <w:tblInd w:w="108" w:type="dxa"/>
        <w:tblLayout w:type="fixed"/>
        <w:tblCellMar>
          <w:top w:w="0" w:type="dxa"/>
          <w:left w:w="108" w:type="dxa"/>
          <w:bottom w:w="0" w:type="dxa"/>
          <w:right w:w="108" w:type="dxa"/>
        </w:tblCellMar>
        <w:tblLook w:val="04a0"/>
      </w:tblPr>
      <w:tblGrid>
        <w:gridCol w:w="5332"/>
        <w:gridCol w:w="4301"/>
      </w:tblGrid>
      <w:tr>
        <w:trPr/>
        <w:tc>
          <w:tcPr>
            <w:tcW w:w="5332"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Исполняющий обязанности главы</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 Краснодарского края</w:t>
            </w:r>
          </w:p>
        </w:tc>
        <w:tc>
          <w:tcPr>
            <w:tcW w:w="4301" w:type="dxa"/>
            <w:tcBorders/>
            <w:vAlign w:val="bottom"/>
          </w:tcPr>
          <w:p>
            <w:pPr>
              <w:pStyle w:val="Normal"/>
              <w:widowControl/>
              <w:bidi w:val="0"/>
              <w:spacing w:lineRule="auto" w:line="240" w:before="0" w:after="0"/>
              <w:ind w:firstLine="4762" w:left="113" w:right="0"/>
              <w:jc w:val="left"/>
              <w:rPr/>
            </w:pPr>
            <w:r>
              <w:rPr/>
            </w:r>
          </w:p>
          <w:p>
            <w:pPr>
              <w:pStyle w:val="Normal"/>
              <w:widowControl/>
              <w:bidi w:val="0"/>
              <w:spacing w:lineRule="auto" w:line="240" w:before="0" w:after="0"/>
              <w:ind w:firstLine="4762" w:left="113" w:right="0"/>
              <w:jc w:val="left"/>
              <w:rPr/>
            </w:pPr>
            <w:r>
              <w:rPr/>
            </w:r>
          </w:p>
          <w:p>
            <w:pPr>
              <w:pStyle w:val="Normal"/>
              <w:widowControl/>
              <w:bidi w:val="0"/>
              <w:spacing w:lineRule="auto" w:line="240" w:before="0" w:after="0"/>
              <w:ind w:hanging="0" w:left="57" w:right="227"/>
              <w:jc w:val="left"/>
              <w:rPr/>
            </w:pPr>
            <w:r>
              <w:rPr/>
            </w:r>
          </w:p>
          <w:p>
            <w:pPr>
              <w:pStyle w:val="Normal"/>
              <w:widowControl/>
              <w:bidi w:val="0"/>
              <w:spacing w:lineRule="auto" w:line="240" w:before="0" w:after="0"/>
              <w:ind w:hanging="283" w:left="283" w:right="113"/>
              <w:jc w:val="left"/>
              <w:rPr/>
            </w:pPr>
            <w:r>
              <w:rPr>
                <w:rFonts w:cs="Times New Roman" w:ascii="Times New Roman" w:hAnsi="Times New Roman"/>
                <w:sz w:val="28"/>
                <w:szCs w:val="28"/>
              </w:rPr>
              <w:t xml:space="preserve">                             </w:t>
            </w:r>
            <w:r>
              <w:rPr>
                <w:rFonts w:cs="Times New Roman" w:ascii="Times New Roman" w:hAnsi="Times New Roman"/>
                <w:sz w:val="28"/>
                <w:szCs w:val="28"/>
              </w:rPr>
              <w:t>С.</w:t>
            </w:r>
            <w:r>
              <w:rPr>
                <w:rFonts w:cs="Times New Roman" w:ascii="Times New Roman" w:hAnsi="Times New Roman"/>
                <w:sz w:val="28"/>
                <w:szCs w:val="28"/>
              </w:rPr>
              <w:t>В. Колупайко</w:t>
            </w:r>
          </w:p>
        </w:tc>
      </w:tr>
    </w:tbl>
    <w:p>
      <w:pPr>
        <w:sectPr>
          <w:headerReference w:type="even" r:id="rId6"/>
          <w:headerReference w:type="default" r:id="rId7"/>
          <w:headerReference w:type="first" r:id="rId8"/>
          <w:type w:val="nextPage"/>
          <w:pgSz w:w="11906" w:h="16838"/>
          <w:pgMar w:left="1701" w:right="567" w:gutter="0" w:header="708" w:top="1276" w:footer="0" w:bottom="1702"/>
          <w:pgNumType w:fmt="decimal"/>
          <w:formProt w:val="false"/>
          <w:textDirection w:val="lrTb"/>
          <w:docGrid w:type="default" w:linePitch="360" w:charSpace="4096"/>
        </w:sectPr>
      </w:pPr>
    </w:p>
    <w:tbl>
      <w:tblPr>
        <w:tblW w:w="5000" w:type="pct"/>
        <w:jc w:val="left"/>
        <w:tblInd w:w="108" w:type="dxa"/>
        <w:tblLayout w:type="fixed"/>
        <w:tblCellMar>
          <w:top w:w="0" w:type="dxa"/>
          <w:left w:w="108" w:type="dxa"/>
          <w:bottom w:w="0" w:type="dxa"/>
          <w:right w:w="108" w:type="dxa"/>
        </w:tblCellMar>
        <w:tblLook w:val="04a0"/>
      </w:tblPr>
      <w:tblGrid>
        <w:gridCol w:w="9996"/>
        <w:gridCol w:w="4573"/>
      </w:tblGrid>
      <w:tr>
        <w:trPr>
          <w:trHeight w:val="1858" w:hRule="atLeast"/>
        </w:trPr>
        <w:tc>
          <w:tcPr>
            <w:tcW w:w="9996" w:type="dxa"/>
            <w:tcBorders/>
          </w:tcPr>
          <w:p>
            <w:pPr>
              <w:pStyle w:val="Normal"/>
              <w:spacing w:before="0" w:after="200"/>
              <w:rPr>
                <w:rFonts w:ascii="Times New Roman" w:hAnsi="Times New Roman" w:cs="Times New Roman"/>
                <w:sz w:val="18"/>
                <w:szCs w:val="18"/>
              </w:rPr>
            </w:pPr>
            <w:r>
              <w:rPr>
                <w:rFonts w:cs="Times New Roman" w:ascii="Times New Roman" w:hAnsi="Times New Roman"/>
                <w:sz w:val="18"/>
                <w:szCs w:val="18"/>
              </w:rPr>
            </w:r>
          </w:p>
        </w:tc>
        <w:tc>
          <w:tcPr>
            <w:tcW w:w="4573" w:type="dxa"/>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УТВЕРЖДЕНО</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постановлением администрации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pacing w:val="2"/>
                <w:sz w:val="28"/>
                <w:szCs w:val="28"/>
              </w:rPr>
              <w:t>Кореновский муниципальный район Краснодарского края</w:t>
            </w:r>
          </w:p>
          <w:p>
            <w:pPr>
              <w:pStyle w:val="Normal"/>
              <w:spacing w:lineRule="auto" w:line="240" w:before="0" w:after="0"/>
              <w:jc w:val="center"/>
              <w:rPr>
                <w:rFonts w:ascii="Times New Roman" w:hAnsi="Times New Roman" w:cs="Times New Roman"/>
                <w:sz w:val="28"/>
                <w:szCs w:val="28"/>
                <w:u w:val="single"/>
              </w:rPr>
            </w:pPr>
            <w:r>
              <w:rPr>
                <w:rFonts w:cs="Times New Roman" w:ascii="Times New Roman" w:hAnsi="Times New Roman"/>
                <w:sz w:val="28"/>
                <w:szCs w:val="28"/>
              </w:rPr>
              <w:t xml:space="preserve">от 22.05.2026 </w:t>
            </w:r>
            <w:r>
              <w:rPr>
                <w:rFonts w:cs="Times New Roman" w:ascii="Times New Roman" w:hAnsi="Times New Roman"/>
                <w:sz w:val="28"/>
                <w:szCs w:val="28"/>
              </w:rPr>
              <w:t xml:space="preserve"> № </w:t>
            </w:r>
            <w:r>
              <w:rPr>
                <w:rFonts w:cs="Times New Roman" w:ascii="Times New Roman" w:hAnsi="Times New Roman"/>
                <w:sz w:val="28"/>
                <w:szCs w:val="28"/>
                <w:u w:val="none"/>
              </w:rPr>
              <w:t>593</w:t>
            </w:r>
          </w:p>
        </w:tc>
      </w:tr>
    </w:tbl>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Отчет об исполнении местного бюджета (бюджета муниципального образования </w:t>
      </w:r>
      <w:r>
        <w:rPr>
          <w:rFonts w:cs="Times New Roman" w:ascii="Times New Roman" w:hAnsi="Times New Roman"/>
          <w:spacing w:val="2"/>
          <w:sz w:val="28"/>
          <w:szCs w:val="28"/>
        </w:rPr>
        <w:t>Кореновский муниципальный район Краснодарский край</w:t>
      </w: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за первый квартал 2026 года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5000" w:type="pct"/>
        <w:jc w:val="left"/>
        <w:tblInd w:w="108" w:type="dxa"/>
        <w:tblLayout w:type="fixed"/>
        <w:tblCellMar>
          <w:top w:w="0" w:type="dxa"/>
          <w:left w:w="108" w:type="dxa"/>
          <w:bottom w:w="0" w:type="dxa"/>
          <w:right w:w="108" w:type="dxa"/>
        </w:tblCellMar>
        <w:tblLook w:val="04a0"/>
      </w:tblPr>
      <w:tblGrid>
        <w:gridCol w:w="6897"/>
        <w:gridCol w:w="7672"/>
      </w:tblGrid>
      <w:tr>
        <w:trPr/>
        <w:tc>
          <w:tcPr>
            <w:tcW w:w="6897" w:type="dxa"/>
            <w:tcBorders/>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Наименование финансового органа, организующего исполнение бюджета:</w:t>
            </w:r>
          </w:p>
        </w:tc>
        <w:tc>
          <w:tcPr>
            <w:tcW w:w="7672"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Финансовое управление администрации муниципального образования </w:t>
            </w:r>
            <w:r>
              <w:rPr>
                <w:rFonts w:cs="Times New Roman" w:ascii="Times New Roman" w:hAnsi="Times New Roman"/>
                <w:spacing w:val="2"/>
                <w:sz w:val="28"/>
                <w:szCs w:val="28"/>
              </w:rPr>
              <w:t>Кореновский муниципальный район  Краснодарского края</w:t>
            </w:r>
          </w:p>
        </w:tc>
      </w:tr>
      <w:tr>
        <w:trPr/>
        <w:tc>
          <w:tcPr>
            <w:tcW w:w="6897" w:type="dxa"/>
            <w:tcBorders/>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Наименование публично-правового образования:</w:t>
            </w:r>
          </w:p>
        </w:tc>
        <w:tc>
          <w:tcPr>
            <w:tcW w:w="7672"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Бюджет муниципального образования </w:t>
            </w:r>
            <w:r>
              <w:rPr>
                <w:rFonts w:cs="Times New Roman" w:ascii="Times New Roman" w:hAnsi="Times New Roman"/>
                <w:spacing w:val="2"/>
                <w:sz w:val="28"/>
                <w:szCs w:val="28"/>
              </w:rPr>
              <w:t xml:space="preserve">Кореновский муниципальный район Краснодарского края </w:t>
            </w:r>
          </w:p>
        </w:tc>
      </w:tr>
      <w:tr>
        <w:trPr/>
        <w:tc>
          <w:tcPr>
            <w:tcW w:w="6897" w:type="dxa"/>
            <w:tcBorders/>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Периодичность:</w:t>
            </w:r>
          </w:p>
        </w:tc>
        <w:tc>
          <w:tcPr>
            <w:tcW w:w="7672"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квартальная</w:t>
            </w:r>
          </w:p>
        </w:tc>
      </w:tr>
      <w:tr>
        <w:trPr/>
        <w:tc>
          <w:tcPr>
            <w:tcW w:w="6897" w:type="dxa"/>
            <w:tcBorders/>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Единица измерения:</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7672" w:type="dxa"/>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руб.</w:t>
            </w:r>
          </w:p>
        </w:tc>
      </w:tr>
    </w:tbl>
    <w:p>
      <w:pPr>
        <w:pStyle w:val="Normal"/>
        <w:rPr/>
      </w:pPr>
      <w:r>
        <w:rPr>
          <w:rFonts w:cs="Times New Roman" w:ascii="Times New Roman" w:hAnsi="Times New Roman"/>
          <w:b/>
          <w:sz w:val="28"/>
          <w:szCs w:val="28"/>
        </w:rPr>
        <w:t>1.Доходы местного бюджета (бюджета муниципального образования Кореновский муниципальный  район Краснодарского края)</w:t>
      </w:r>
    </w:p>
    <w:tbl>
      <w:tblPr>
        <w:tblW w:w="5000" w:type="pct"/>
        <w:jc w:val="left"/>
        <w:tblInd w:w="113" w:type="dxa"/>
        <w:tblLayout w:type="fixed"/>
        <w:tblCellMar>
          <w:top w:w="0" w:type="dxa"/>
          <w:left w:w="108" w:type="dxa"/>
          <w:bottom w:w="0" w:type="dxa"/>
          <w:right w:w="108" w:type="dxa"/>
        </w:tblCellMar>
        <w:tblLook w:val="04a0"/>
      </w:tblPr>
      <w:tblGrid>
        <w:gridCol w:w="6253"/>
        <w:gridCol w:w="696"/>
        <w:gridCol w:w="2375"/>
        <w:gridCol w:w="1956"/>
        <w:gridCol w:w="1599"/>
        <w:gridCol w:w="1690"/>
      </w:tblGrid>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Наименование показателя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Код строки</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Код дохода по бюджетной классификации</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Утвержденные бюджетные назначения</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Исполнено</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Неисполненные назначения</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бюджета - всего</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Х</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3 222 143 558,99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654 068 055,70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2 568 075 503,29</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том числе:</w:t>
              <w:br/>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НАЛОГОВЫЕ И НЕНАЛОГОВЫЕ ДОХОДЫ</w:t>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1 102 400000,00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171 525 385,84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930 874 614,16</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НАЛОГИ НА ПРИБЫЛЬ, ДОХОДЫ</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000 10100000000000000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691 410 000,00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117 603 191,06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573 806 808,94</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прибыль организаций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000 10101000000000110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29 710 000,00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5 929 927,67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23 780 072,33</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прибыль организаций, зачисляемый в бюджеты бюджетной системы Российской Федерации по соответствующим ставкам</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000 10101010000000110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29 710 000,00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5 929 927,67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23 780 072,33</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182 10101012020000110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29 710 000,00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5 929 927,67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23 780 072,33</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000 10102000010000110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661 700 000,00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111 673 263,39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550 026 736,61</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 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182 10102010010000110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624 370 000,00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108 144 525,48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516 225 474,52</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182 10102020010000110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2 830 000,00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109 864,37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2 720 135,63</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182 10102021010000110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-1 188,14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801 188,14</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182 10102022010000110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-109 467,08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1 509 467,08</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182 10102023010000110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1 350 000,00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182 10102024010000110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1 350 000,00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182 10102030010000110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289 158,99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13 710 841,01</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182 10102040010000110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262 644,43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1 237 355,57</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182 10102080010000110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3 800 000,00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197 706,17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3 602 293,83</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182 10102130010000110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575 966,64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1 674 033,36</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182 10102140010000110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5 900 000,00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1 442 570,85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4 457 429,15</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превышающей312тысяч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182 10102150010000110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402 125,78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1 547 874,22</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182 10102160010000110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13 250,00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176 750,00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 в части суммы налога, относящейся к сумме налоговых баз, указанных в пункте 6 1 статьи 210 Налогового кодекса Российской Федерации, не превышающей 5 миллионов рублей, за налоговые периоды после 1 января 2025 года</w:t>
            </w:r>
            <w:bookmarkStart w:id="0" w:name="_GoBack"/>
            <w:bookmarkEnd w:id="0"/>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182 10102200010000110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344 115,63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182 10102210010000110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1 990,27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8 009,73</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НАЛОГИ НА СОВОКУПНЫЙ ДОХОД</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000 10500000000000000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272 940 000,00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24 849 957,35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248 090 042,65</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взимаемый в связи с применением упрощенной системы налогообложения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000 10501000000000110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222 300 000,00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12 628 764,09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209 671 235,91</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взимаемый с налогоплательщиков, выбравших в качестве объекта налогообложения доходы</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000 10501010010000110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191 300 000,00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9 853 243,17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181 446 756,83</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взимаемый с налогоплательщиков, выбравших в качестве объекта налогообложения доходы</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182 10501011010000110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191 300 000,00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9 853 243,17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181 446 756,83</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000 10501020010000110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2 775 520,92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28 224 479,08</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182 10501021010000110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2 775 520,92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28 224 479,08</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Единый налог на вмененный доход для отдельных видов деятельности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000 10502000020000110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3 119,94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Единый налог на вмененный доход для отдельных видов деятельности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182 10502010020000110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3 119,94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Единый сельскохозяйственный налог</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000 10503000010000110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34 740 000,00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12 028 165,52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22 711 834,48</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Единый сельскохозяйственный налог</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182 10503010010000110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34 740 000,00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12 028 165,52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22 711 834,48</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взимаемый в связи с применением патентной системы налогообложения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000 10504000020000110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15 900 000,00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189 907,80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15 710 092,20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взимаемый в связи с применением патентной системы налогообложения, зачисляемый в бюджеты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182 10504020020000110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15 900 000,00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189 907,80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15 710 092,20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НАЛОГИ НА ИМУЩЕСТВО</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000 10600000000000000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2 019 638,72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4 980 361,28</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имущество организаций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000 10602000020000110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2 019 638,72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4 980 361,28</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Налог на имущество организаций по имуществу, не входящему в Единую систему газоснабжения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182 10602010020000110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2 019 638,72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4 980 361,28</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ГОСУДАРСТВЕННАЯ ПОШЛИНА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000 10800000000000000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8 625 074,89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22 874 925,11</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Государственная пошлина по делам, рассматриваемым в судах общей юрисдикции, мировыми судьями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000 10803000010000110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8 625 074,89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22 874 925,11</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182 10803010010000110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8 625 074,89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22 874 925,11</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ИСПОЛЬЗОВАНИЯ ИМУЩЕСТВА, НАХОДЯЩЕГОСЯ В ГОСУДАРСТВЕННОЙ И МУНИЦИПАЛЬНОЙ СОБСТВЕННОСТИ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000 11100000000000000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58 700 000,00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15 298 232,11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43 401 767,89</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000 11105000000000120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57 890 000,00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15 206 657,52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42 683 342,48</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000 11105010000000120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57 256 000,00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15 107 796,63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42 148 203,37</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921 11105013050000120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36 626 000,00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10 539 385,04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26 086 614,96</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992 11105013130000120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20 630 000,00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4 568 411,59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16 061 588,41</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000 11105020000000120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517,03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223 482,97</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902 11105025050000120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517,03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1 482,97</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921 11105025050000120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222 000,00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222 000,00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000 11105030000000120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94 538,11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265 461,89</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902 11105035050000120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94 538,11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265 461,89</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000 11105070000000120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3 805,75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46 194,25</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сдачи в аренду имущества, составляющего казну муниципальных районов (за исключением земельных участков)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902 11105075050000120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сдачи в аренду имущества, составляющего казну муниципальных районов (за исключением земельных участков)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921 11105075050000120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3 805,75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000 11109000000000120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91 574,59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718 425,41</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000 11109080000000120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91 574,59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718 425,41</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902 11109080050000120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91 574,59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718 425,41</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ОКАЗАНИЯ ПЛАТНЫХ УСЛУГ И КОМПЕНСАЦИИ ЗАТРАТ ГОСУДАРСТВА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000 11300000000000000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4 700 000,00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325 811,00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4 374 189,00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оказания платных услуг (работ)</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000 11301000000000130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202 115,32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337 884,68</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доходы от оказания платных услуг (работ)</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000 11301990000000130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202 115,32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337 884,68</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доходы от оказания платных услуг (работ) получателями средств бюджетов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902 11301995050000130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202 115,32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337 884,68</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компенсации затрат государства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000 11302000000000130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4 160 000,00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123 695,68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4 036 304,32</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поступающие в порядке возмещения расходов, понесенных в связи с эксплуатацией имущества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000 11302060000000130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4 608,33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поступающие в порядке возмещения расходов, понесенных в связи с эксплуатацией имущества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902 11302065050000130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4 608,33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highlight w:val="green"/>
              </w:rPr>
            </w:pPr>
            <w:r>
              <w:rPr>
                <w:rFonts w:eastAsia="Times New Roman" w:cs="Times New Roman" w:ascii="Times New Roman" w:hAnsi="Times New Roman"/>
                <w:color w:val="000000"/>
                <w:sz w:val="20"/>
                <w:szCs w:val="20"/>
              </w:rPr>
              <w:t>Прочие доходы от компенсации затрат государства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000 11302990000000130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4 160 000,00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119 087,35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4 040 912,65</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доходы от компенсации затрат бюджетов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902 11302995050000130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4 160 000,00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119 087,35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4 040 912,65</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ПРОДАЖИ МАТЕРИАЛЬНЫХ И НЕМАТЕРИАЛЬНЫХ АКТИВОВ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000 11400000000000000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34 300 000,00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2 702 613,16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31 597 386,84</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продажи земельных участков, находящихся в государственной и муниципальной собственности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000 11406000000000430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34 300 000,00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2 577 780,45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31 722 219,55</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продажи земельных участков, государственная собственность на которые не разграничена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000 11406010000000430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34 300 000,00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2 577 780,45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31 722 219,55</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921 11406013050000430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33 800 000,00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2 291 327,91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31 508 672,09</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992 11406013130000430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286 452,54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213 547,46</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000 11406300000000430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124 832,71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000 11406310000000430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124 832,71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921 11406313050000430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124 832,71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ШТРАФЫ, САНКЦИИ, ВОЗМЕЩЕНИЕ УЩЕРБА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97 206,71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1 752 793,29</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Кодексом Российской Федерации об административных правонарушениях</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000 11601000010000140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532 093,70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717 906,30</w:t>
            </w:r>
          </w:p>
        </w:tc>
      </w:tr>
      <w:tr>
        <w:trPr>
          <w:trHeight w:val="784"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000 11601050010000140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27 550,00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2 450,00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836 11601053010000140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902 11601053010000140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7 550,00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000 11601060010000140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259 000,00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66 068,36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192 931,64</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836 11601063010000140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259 000,00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66 068,36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192 931,64</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000 11601070010000140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9 014,87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170 985,13</w:t>
            </w:r>
          </w:p>
        </w:tc>
      </w:tr>
      <w:tr>
        <w:trPr>
          <w:trHeight w:val="1261"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836 11601073010000140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9 014,87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143 985,13</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902 11601074010000140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20 000,00</w:t>
            </w:r>
          </w:p>
        </w:tc>
      </w:tr>
      <w:tr>
        <w:trPr>
          <w:trHeight w:val="1278"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925 11601074010000140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7 000,00</w:t>
            </w:r>
          </w:p>
        </w:tc>
      </w:tr>
      <w:tr>
        <w:trPr>
          <w:trHeight w:val="1028"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000 11601080010000140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3 200,00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25 800,00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836 11601083010000140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3 200,00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25 800,00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000 11601100010000140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836 11601103010000140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highlight w:val="green"/>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000 11601120010000140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22 818,75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188 11601123010000140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17 193,75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902 11601123010000140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5 625,00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000 11601130010000140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5 000,00</w:t>
            </w:r>
          </w:p>
        </w:tc>
      </w:tr>
      <w:tr>
        <w:trPr>
          <w:trHeight w:val="1384"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836 11601133010000140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000 11601140010000140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137 000,00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16 350,00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120 650,00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836 11601143010000140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137 000,00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16 350,00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120 650,00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000 11601150010000140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836 11601153010000140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910 11601154010000140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23 000,00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000 11601190010000140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24 700,00</w:t>
            </w:r>
          </w:p>
        </w:tc>
      </w:tr>
      <w:tr>
        <w:trPr>
          <w:trHeight w:val="1398"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836 11601193010000140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24 700,00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000 11601200010000140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508 000,00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273 291,72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234 708,28</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836 11601203010000140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508 000,00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272 791,72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235 208,28</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902 11601203010000140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rHeight w:val="1583"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000 11607000000000140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-436 336,46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936 336,46</w:t>
            </w:r>
          </w:p>
        </w:tc>
      </w:tr>
      <w:tr>
        <w:trPr>
          <w:trHeight w:val="1320"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000 11607090000000140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-436 336,46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936 336,46</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902 11607090050000140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102 000,00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102 000,00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921 11607090050000140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398 000,00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-436 336,46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834 336,46</w:t>
            </w:r>
          </w:p>
        </w:tc>
      </w:tr>
      <w:tr>
        <w:trPr>
          <w:trHeight w:val="206"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Платежи в целях возмещения причиненного ущерба (убытков)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000 11610000000000140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1 449,47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98 550,53</w:t>
            </w:r>
          </w:p>
        </w:tc>
      </w:tr>
      <w:tr>
        <w:trPr>
          <w:trHeight w:val="1088"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000 11610120000000140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1 449,47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98 550,53</w:t>
            </w:r>
          </w:p>
        </w:tc>
      </w:tr>
      <w:tr>
        <w:trPr>
          <w:trHeight w:val="1132"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182 11610123010000140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188 11610123010000140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182 11610129010000140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449,47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НЕНАЛОГОВЫЕ ДОХОДЫ</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000 11700000000000000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3 660,84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Невыясненные поступления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000 11701000000000180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3 660,84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Невыясненные поступления, зачисляемые в бюджеты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902 11701050050000180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3 660,84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БЕЗВОЗМЕЗДНЫЕ ПОСТУПЛЕНИЯ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000 20000000000000000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2 119 743 558,99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482 542 669,86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1 637 200 889,13</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БЕЗВОЗМЕЗДНЫЕ ПОСТУПЛЕНИЯ ОТ ДРУГИХ БЮДЖЕТОВ БЮДЖЕТНОЙ СИСТЕМЫ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1 963 999 184,99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481 043 999,04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1 482 955 185,95</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Дотации бюджетам бюджетной системы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000 20210000000000150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177 825 300,00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44 456 400,00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133 368 900,00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Дотации на выравнивание бюджетной обеспеченности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000 20215001000000150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177 825 300,00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44 456 400,00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133 368 900,00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Дотации бюджетам муниципальных районов на выравнивание бюджетной обеспеченности из бюджета субъекта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905 20215001050000150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177 825 300,00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44 456 400,00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133 368 900,00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бюджетам бюджетной системы Российской Федерации (межбюджетные субсидии)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000 20220000000000150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307 697 700,00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105 808 563,94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201 889 136,06</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бюджетам на софинансирование капитальных вложений в объекты муниципальной собственности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000 20220077000000150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190 368 000,00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66 702 076,69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123 665 923,31</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бюджетам муниципальных районов на софинансирование капитальных вложений в объекты муниципальной собственности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902 20220077050000150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190 368 000,00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66 702 076,69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123 665 923,31</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000 20225304000000150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84 615 800,00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25 600 000,00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59 015 800,00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925 20225304050000150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84 615 800,00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25 600 000,00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59 015 800,00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бюджетам на реализацию мероприятий по обеспечению жильем молодых семей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000 20225497000000150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3 339 200,00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3 339 022,05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177,95</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бюджетам муниципальных районов на реализацию мероприятий по обеспечению жильем молодых семей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902 20225497050000150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3 339 200,00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3 339 022,05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177,95</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бюджетам на поддержку отрасли культуры</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000 20225519000000150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345 300,00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345 300,00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бюджетам муниципальных районов на поддержку отрасли культуры</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926 20225519050000150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345 300,00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345 300,00</w:t>
            </w:r>
          </w:p>
        </w:tc>
      </w:tr>
      <w:tr>
        <w:trPr>
          <w:trHeight w:val="407"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субсидии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000 20229999000000150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29 029 400,00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10 167 465,20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18 861 934,80</w:t>
            </w:r>
          </w:p>
        </w:tc>
      </w:tr>
      <w:tr>
        <w:trPr>
          <w:trHeight w:val="270"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субсидии бюджетам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921 20229999050000150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5 874 000,00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5 874 000,00</w:t>
            </w:r>
          </w:p>
        </w:tc>
      </w:tr>
      <w:tr>
        <w:trPr>
          <w:trHeight w:val="289"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субсидии бюджетам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925 20229999050000150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20 827 200,00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9 850 000,00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10 977 200,00</w:t>
            </w:r>
          </w:p>
        </w:tc>
      </w:tr>
      <w:tr>
        <w:trPr>
          <w:trHeight w:val="410"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субсидии бюджетам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929 20229999050000150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2 328 200,00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317 465,20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2 010 734,80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бюджетам бюджетной системы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000 20230000000000150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1 466 567 200,00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324 981 251,10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1 141 585 948,90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местным бюджетам на выполнение передаваемых полномочий субъектов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000 20230024000000150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1 273 377 200,00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290 104 922,40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983 272 277,60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бюджетам муниципальных районов на выполнение передаваемых полномочий субъектов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902 20230024050000150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23 049 700,00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498 722,40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22 550 977,60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бюджетам муниципальных районов на выполнение передаваемых полномочий субъектов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925 20230024050000150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1 250 109 300,00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289 558 300,00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960 551 000,00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бюджетам муниципальных районов на выполнение передаваемых полномочий субъектов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926 20230024050000150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218 200,00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47 900,00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170 300,00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000 20230029000000150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7 970 800,00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749 991,06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7 220 808,94</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925 20230029050000150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7 970 800,00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749 991,06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7 220 808,94</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000 20235082000000150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43 741 200,00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43 741 200,00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902 20235082050000150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43 741 200,00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43 741 200,00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000 20235120000000150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r>
      <w:tr>
        <w:trPr>
          <w:trHeight w:val="1136" w:hRule="atLeast"/>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902 20235120050000150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бюджетам на проведение мероприятий по обеспечению деятельности советников директора по воспитанию и</w:t>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взаимодействию с детскими общественными объединениями в общеобразовательных организациях</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000 20235179000000150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4 994 400,00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1 483 600,00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3 510 800,00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925 20235179050000150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4 994 400,00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1 483 600,00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3 510 800,00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000 20235303000000150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67 345 700,00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17 920 400,00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49 425 300,00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925 20235303050000150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67 345 700,00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17 920 400,00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49 425 300,00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Единая субвенция местным бюджетам из бюджета субъекта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000 20236900000000150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69 052 900,00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14 722 337,64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54 330 562,36</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Единая субвенция бюджетам муниципальных районов из бюджета субъекта Российской Федерации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902 20236900050000150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69 052 900,00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14 722 337,64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54 330 562,36</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межбюджетные трансферты</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000 20240000000000150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11 908 984,99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5 797 784,00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6 111 200,99</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000 20240014000000150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10 190 384,99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5 344 584,00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4 845 800,99</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902 20240014050000150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6 289 991,63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3 522 575,10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2 767 416,53</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905 20240014050000150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982 543,38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327 514,46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655 028,92</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910 20240014050000150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2 917 849,98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1 494 494,44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1 423 355,54</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000 20245050000000150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1 718 600,00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453 200,00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1 265 400,00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925 20245050050000150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1 718 600,00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453 200,00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1 265 400,00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БЕЗВОЗМЕЗДНЫЕ ПОСТУПЛЕНИЯ</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000 20700000000000000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155 744 374,00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155 744 374,00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безвозмездные поступления в бюджеты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000 20705000050000150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155 744 374,00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155 744 374,00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безвозмездные поступления в бюджеты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902 20705030050000150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155 744 374,00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155 744 374,00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000 21800000000000000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8 216 310,39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000 21800000000000150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8 216 310,39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000 21800000050000150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8 216 310,39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Доходы бюджетов муниципальных районов от возврата организациями, индивидуальными предпринимателями, физическими лицами - производителями товаров, работ, услуг </w:t>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остатков субсидий прошлых лет</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000 21805000050000150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8 119 839,59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бюджетов муниципальных районов от возврата бюджетными учреждениями остатков субсидий прошлых лет</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925 21805010050000150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1 805 650,25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бюджетов муниципальных районов от возврата бюджетными учреждениями остатков субсидий прошлых лет</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926 21805010050000150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45 609,81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бюджетов муниципальных районов от возврата автономными учреждениями остатков субсидий прошлых лет</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925 21805020050000150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6 268 579,53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902 21860010050000150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96 470,80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ВОЗВРАТ ОСТАТКОВ СУБСИДИЙ, СУБВЕНЦИЙ И ИНЫХ МЕЖБЮДЖЕТНЫХ ТРАНСФЕРТОВ, ИМЕЮЩИХ ЦЕЛЕВОЕ НАЗНАЧЕНИЕ, ПРОШЛЫХ ЛЕТ</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000 21900000000000000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-6 717 639,57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000 21900000050000150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-6 717 639,57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925 21925304050000150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-1 606 467,63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925 21945050050000150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-104 811,50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902 21960010050000150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-1 311 123,67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905 21960010050000150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-4 535,80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925 21960010050000150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-3 645 091,16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62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Возврат прочих остатков субсидий, субвенций и иных</w:t>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межбюджетных трансфертов, имеющих целевое назначение, прошлых лет из бюджетов муниципальных районов</w:t>
            </w:r>
          </w:p>
        </w:tc>
        <w:tc>
          <w:tcPr>
            <w:tcW w:w="6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926 21960010050000150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-45 609,81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bl>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rPr/>
      </w:pPr>
      <w:r>
        <w:rPr>
          <w:rFonts w:cs="Times New Roman" w:ascii="Times New Roman" w:hAnsi="Times New Roman"/>
          <w:b/>
          <w:sz w:val="28"/>
          <w:szCs w:val="28"/>
        </w:rPr>
        <w:t>2. Расходы  местного  бюджета (бюджета муниципального образования Кореновскиймуниципальныйрайон Краснодарского края)</w:t>
      </w:r>
    </w:p>
    <w:tbl>
      <w:tblPr>
        <w:tblW w:w="5000" w:type="pct"/>
        <w:jc w:val="left"/>
        <w:tblInd w:w="113" w:type="dxa"/>
        <w:tblLayout w:type="fixed"/>
        <w:tblCellMar>
          <w:top w:w="0" w:type="dxa"/>
          <w:left w:w="108" w:type="dxa"/>
          <w:bottom w:w="0" w:type="dxa"/>
          <w:right w:w="108" w:type="dxa"/>
        </w:tblCellMar>
        <w:tblLook w:val="04a0"/>
      </w:tblPr>
      <w:tblGrid>
        <w:gridCol w:w="5973"/>
        <w:gridCol w:w="837"/>
        <w:gridCol w:w="2514"/>
        <w:gridCol w:w="1956"/>
        <w:gridCol w:w="1599"/>
        <w:gridCol w:w="1690"/>
      </w:tblGrid>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Наименование показателя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Код строки</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Код расхода по бюджетной классификации</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Утвержденные бюджетные назначения</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Исполнено</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Неисполненные назначения</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бюджета - всего</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Х</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3 369 139 546,43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705 001 549,65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2 664 137 996,78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том числе:</w:t>
              <w:br/>
              <w:t>Общегосударственные вопросы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000 0100 0000000000 000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412 884 366,80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72 368 722,94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340 515 643,86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000 0102 0000000000 000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3 356 600,00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905 721,14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2 450 878,86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высшего органа исполнительной власти муниципального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000 0102 5100000000 000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3 356 600,00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905 721,14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2 450 878,86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Глава администрации муниципального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000 0102 5120000000 000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3 356 600,00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905 721,14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2 450 878,86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функционирования органов местного самоуправления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000 0102 5120000190 000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3 356 600,00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905 721,14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2 450 878,86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000 0102 5120000190 100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3 356 600,00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905 721,14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2 450 878,86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000 0102 5120000190 120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3 356 600,00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905 721,14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2 450 878,86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902 0102 5120000190 121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2 578 071,60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765 846,58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1 812 225,02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902 0102 5120000190 129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778 528,40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139 874,56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638 653,84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000 0103 0000000000 000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566 500,00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5 747,00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560 753,00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администрации муниципального образования Кореновский район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000 0103 5200000000 000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566 500,00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5 747,00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560 753,00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000 0103 5220000000 000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566 500,00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5 747,00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560 753,00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функционирования органов местного самоуправления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000 0103 5220000190 000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566 500,00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5 747,00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560 753,00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000 0103 5220000190 200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307 885,00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307 885,00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000 0103 5220000190 240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307 885,00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307 885,00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902 0103 5220000190 244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307 885,00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307 885,00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Социальное обеспечение и 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000 0103 5220000190 300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258 615,00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5 747,00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252 868,00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902 0103 5220000190 360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258 615,00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5 747,00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252 868,00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137 124 287,78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30 866 898,27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106 257 389,51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000 0104 1900000000 000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1 959 400,00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393 722,41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1 565 677,59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Развитие малых форм хозяйствования в агропромышленном комплексе на территории муниципального образования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000 0104 1920000000 000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1 959 400,00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393 722,41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1 565 677,59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Осуществление управленческих функций органами местного самоуправления по реализации отдельных государственных полномочий по поддержке сельскохозяйственного производства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000 0104 1920400000 000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1 959 400,00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393 722,41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1 565 677,59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000 0104 1920460910 000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1 959 400,00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393 722,41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1 565 677,59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000 0104 1920460910 100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1 791 000,00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393 722,41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1 397 277,59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000 0104 1920460910 120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1 791 000,00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393 722,41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1 397 277,59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902 0104 1920460910 121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1 375 576,04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303 071,48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1 072 504,56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902 0104 1920460910 129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415 423,96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90 650,93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324 773,03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000 0104 1920460910 200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000 0104 1920460910 240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902 0104 1920460910 244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администрации муниципального образования Кореновский район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128 544 894,75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29 327 533,03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99 217 361,72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Осуществление отдельных государственных полномочий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18 258 600,00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3 424 476,67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14 834 123,33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000 0104 5210060070 000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252 000,00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252 000,00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000 0104 5210060070 100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229 000,00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229 000,00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000 0104 5210060070 120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229 000,00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229 000,00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902 0104 5210060070 121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175 883,26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175 883,26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902 0104 5210060070 129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53 116,74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53 116,74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000 0104 5210060070 200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000 0104 5210060070 240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902 0104 5210060070 244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000 0104 5210060870 000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982 600,00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982 600,00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000 0104 5210060870 100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898 400,00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898 400,00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000 0104 5210060870 120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898 400,00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898 400,00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902 0104 5210060870 121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690 015,36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690 015,36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902 0104 5210060870 129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208 384,64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208 384,64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000 0104 5210060870 200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000 0104 5210060870 240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902 0104 5210060870 244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000 0104 5210069170 000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1 318 400,00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170 188,03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1 148 211,97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000 0104 5210069170 100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170 188,03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979 811,97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000 0104 5210069170 120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170 188,03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979 811,97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902 0104 5210069170 121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883 256,53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142 621,26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740 635,27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902 0104 5210069170 129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266 743,47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27 566,77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239 176,70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000 0104 5210069170 200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000 0104 5210069170 240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902 0104 5210069170 244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168 400,00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организаций отдыха детей в каникулярное время)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000 0104 5210069180 000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982 900,00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202 277,01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780 622,99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000 0104 5210069180 100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898 700,00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202 277,01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696 422,99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000 0104 5210069180 120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898 700,00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202 277,01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696 422,99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902 0104 5210069180 121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690 245,78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155 358,69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534 887,09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902 0104 5210069180 129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208 454,22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46 918,32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161 535,90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000 0104 5210069180 200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000 0104 5210069180 240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902 0104 5210069180 244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000 0104 5210069190 000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8 368 800,00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1 787 572,05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6 581 227,95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000 0104 5210069190 100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7 695 200,00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1 787 572,05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5 907 627,95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000 0104 5210069190 120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7 695 200,00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1 787 572,05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5 907 627,95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902 0104 5210069190 121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5 910 291,86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1 381 504,12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4 528 787,74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902 0104 5210069190 129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1 784 908,14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406 067,93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1 378 840,21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000 0104 5210069190 200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673 600,00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673 600,00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000 0104 5210069190 240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673 600,00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673 600,00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902 0104 5210069190 244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673 600,00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673 600,00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000 0104 5210069200 000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5 371 200,00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1 029 377,65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4 341 822,35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000 0104 5210069200 100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5 034 400,00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1 029 377,65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4 005 022,35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000 0104 5210069200 120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5 034 400,00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1 029 377,65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4 005 022,35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902 0104 5210069200 121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3 866 666,67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791 173,23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3 075 493,44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902 0104 5210069200 129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1 167 733,33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238 204,42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929 528,91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000 0104 5210069200 200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336 800,00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336 800,00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000 0104 5210069200 240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336 800,00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336 800,00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902 0104 5210069200 244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336 800,00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336 800,00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Единая субвенция в области социальной политики бюджетам муниципальных районов, муниципальных и городских округов Краснодарского края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000 0104 5210069210 000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982 700,00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235 061,93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747 638,07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000 0104 5210069210 100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898 500,00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235 061,93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663 438,07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000 0104 5210069210 120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898 500,00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235 061,93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663 438,07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902 0104 5210069210 121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690 092,17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181 466,92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508 625,25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902 0104 5210069210 129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208 407,83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53 595,01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154 812,82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000 0104 5210069210 200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000 0104 5210069210 240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902 0104 5210069210 244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110 286 294,75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25 903 056,36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84 383 238,39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функционирования органов местного самоуправления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000 0104 5220000190 000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110 286 294,75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25 903 056,36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84 383 238,39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000 0104 5220000190 100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107 836 512,20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24 838 278,68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82 998 233,52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000 0104 5220000190 120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107 836 512,20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24 838 278,68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82 998 233,52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902 0104 5220000190 121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82 439 717,51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20 637 008,66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61 802 708,85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выплаты персоналу государственных (муниципальных) органов, за исключением фонда оплаты труда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902 0104 5220000190 122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216 980,00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283 020,00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902 0104 5220000190 129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24 896 794,69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3 984 290,02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20 912 504,67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000 0104 5220000190 200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1 486 392,84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160 919,33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1 325 473,51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000 0104 5220000190 240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1 486 392,84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160 919,33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1 325 473,51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902 0104 5220000190 244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1 468 846,82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155 501,00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1 313 345,82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энергетических ресурсов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902 0104 5220000190 247</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17 546,02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5 418,33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12 127,69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Межбюджетные трансферты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000 0104 5220000190 500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919 129,71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890 277,94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28 851,77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межбюджетные трансферты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902 0104 5220000190 540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919 129,71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890 277,94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28 851,77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000 0104 5220000190 800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44 260,00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13 580,41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30 679,59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налогов, сборов и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000 0104 5220000190 850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44 260,00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13 580,41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30 679,59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прочих налогов, сборов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902 0104 5220000190 852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44 160,00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13 566,00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30 594,00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902 0104 5220000190 853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14,41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управления закупок администрации муниципального образованияКореновский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000 0104 5900000000 000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6 619 993,03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1 145 642,83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5 474 350,20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000 0104 5920000000 000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6 619 993,03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1 145 642,83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5 474 350,20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функционирования органов местного самоуправления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000 0104 5920000190 000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6 619 993,03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1 145 642,83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5 474 350,20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000 0104 5920000190 100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5 604 511,19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1 141 857,60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4 462 653,59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000 0104 5920000190 120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5 604 511,19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1 141 857,60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4 462 653,59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902 0104 5920000190 121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4 304 540,08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963 581,89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3 340 958,19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902 0104 5920000190 129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1 299 971,11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178 275,71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1 121 695,40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000 0104 5920000190 200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1 015 481,84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3 785,23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1 011 696,61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000 0104 5920000190 240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1 015 481,84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3 785,23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1 011 696,61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902 0104 5920000190 244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1 015 481,84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3 785,23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1 011 696,61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Судебная система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000 0105 0000000000 000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администрации муниципального образования Кореновский район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000 0105 5200000000 000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Осуществление отдельных государственных полномочий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000 0105 5210000000 000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Субвенция на 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000 0105 5210051200 000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000 0105 5210051200 200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000 0105 5210051200 240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902 0105 5210051200 244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31 262 104,56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6 644 738,27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24 617 366,29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финансового управления администрации муниципального образования Кореновский район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000 0106 5500000000 000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22 272 543,38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4 916 288,20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17 356 255,18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000 0106 5520000000 000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22 272 543,38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4 916 288,20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17 356 255,18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функций органов местного самоуправления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000 0106 5520000190 000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22 272 543,38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4 916 288,20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17 356 255,18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000 0106 5520000190 100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18 175 755,60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4 161 686,25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14 014 069,35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000 0106 5520000190 120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18 175 755,60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4 161 686,25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14 014 069,35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905 0106 5520000190 121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13 867 856,90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3 437 373,66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10 430 483,24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выплаты персоналу государственных (муниципальных) органов, за исключением фонда оплаты труда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905 0106 5520000190 122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119 805,92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25 500,00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94 305,92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905 0106 5520000190 129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4 188 092,78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698 812,59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3 489 280,19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000 0106 5520000190 200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4 086 787,78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754 601,95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3 332 185,83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000 0106 5520000190 240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4 086 787,78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754 601,95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3 332 185,83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905 0106 5520000190 244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4 086 787,78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754 601,95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3 332 185,83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000 0106 5520000190 800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налогов, сборов и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000 0106 5520000190 850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905 0106 5520000190 853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Руководитель Контрольно-счетной палаты муниципального образования Кореновский район и его заместитель</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000 0106 5600000000 000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1 804 646,21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443 378,24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1 361 267,97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000 0106 5620000000 000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1 804 646,21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443 378,24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1 361 267,97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функций органов местного самоуправления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000 0106 5620000190 000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1 804 646,21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443 378,24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1 361 267,97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000 0106 5620000190 100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1 804 646,21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443 378,24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1 361 267,97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000 0106 5620000190 120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1 804 646,21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443 378,24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1 361 267,97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910 0106 5620000190 121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1 386 057,00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375 920,13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1 010 136,87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910 0106 5620000190 129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418 589,21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67 458,11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351 131,10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контрольно-счетной палаты администрации муниципального образования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000 0106 5700000000 000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7 184 914,97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1 285 071,83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5 899 843,14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000 0106 5720000000 000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7 184 914,97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1 285 071,83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5 899 843,14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функций органов местного самоуправления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000 0106 5720000190 000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7 184 914,97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1 285 071,83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5 899 843,14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000 0106 5720000190 100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6 128 590,82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1 155 025,84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4 973 564,98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000 0106 5720000190 120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6 128 590,82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1 155 025,84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4 973 564,98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910 0106 5720000190 121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4 664 816,30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962 253,88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3 702 562,42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выплаты персоналу государственных (муниципальных) органов, за исключением фонда оплаты труда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910 0106 5720000190 122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910 0106 5720000190 129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1 408 774,52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192 771,96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1 216 002,56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000 0106 5720000190 200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1 032 071,61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111 045,99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921 025,62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000 0106 5720000190 240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1 032 071,61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111 045,99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921 025,62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910 0106 5720000190 244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1 032 071,61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111 045,99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921 025,62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000 0106 5720000190 800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24 252,54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5 252,54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налогов, сборов и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000 0106 5720000190 850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24 252,54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5 252,54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910 0106 5720000190 853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24 252,54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5 252,54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Резервные фонды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000 0111 0000000000 000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администрации муниципального образования Кореновский район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000 0111 5200000000 000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Финансовое обеспечение непредвиденных расходов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000 0111 5230000000 000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Резервный фонд администрации муниципального района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000 0111 5230000100 000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000 0111 5230000100 800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Резервные средства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902 0111 5230000100 870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Другие общегосударственные вопросы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240 389 874,46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33 945 618,26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206 444 256,20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«Экономическое развитие и инновационная экономика муниципального образования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000 0113 0300000000 000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244 000,00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Формирование инвестиционной привлекательности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000 0113 0320000000 000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244 000,00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Создание инвестиционно привлекательного имиджа, разработка стратегии в интересах его устойчивого социально-экономического и инвестиционного развития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000 0113 0320100000 000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244 000,00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000 0113 0320110050 000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244 000,00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000 0113 0320110050 200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244 000,00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000 0113 0320110050 240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244 000,00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902 0113 0320110050 244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244 000,00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2023-2025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000 0113 0400000000 000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3 901,86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3 901,86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Капитальный ремонт,текущимй ремонт и содержание объектов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000 0113 0420000000 000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3 901,86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3 901,86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объектов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000 0113 0420300000 000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3 901,86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3 901,86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Остатки, сложившийся по состоянию на 01.01.2026 года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000 0113 0420399999 000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3 901,86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3 901,86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000 0113 0420399999 200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3 901,86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3 901,86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000 0113 0420399999 240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3 901,86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3 901,86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энергетических ресурсов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902 0113 0420399999 247</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3 901,86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3 901,86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«Обеспечение безопасности населения на территории муниципального образовании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000 0113 0500000000 000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157 000,00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567 000,00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Поддержка возрождения и развития казачества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000 0113 0560000000 000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157 000,00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567 000,00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000 0113 0560100000 000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157 000,00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567 000,00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000 0113 0560110050 000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157 000,00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567 000,00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000 0113 0560110050 600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157 000,00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567 000,00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000 0113 0560110050 630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157 000,00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567 000,00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(гранты в форме субсидий), не подлежащие казначейскому сопровождению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902 0113 0560110050 633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724 000,00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157 000,00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567 000,00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«Противодействие коррупции на территории муниципального образования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000 0113 0800000000 000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000 0113 0810000000 000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Повышение эффективности противодействия коррупции, нормативно - правовое обеспечение антикоррупционной политики, создание системы просвещения по вопросам противодействия коррупции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000 0113 0810100000 000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000 0113 0810110050 000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000 0113 0810110050 200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000 0113 0810110050 240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902 0113 0810110050 244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«Стимулирование активного участия граждан в социально-экономическом развитии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000 0113 1500000000 000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2 710 200,00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711 903,00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1 998 297,00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000 0113 1510000000 000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2 710 200,00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711 903,00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1 998 297,00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Поощрение жителей муниципального образования Кореновский район, других граждан РФ, иностранных граждан за активное участие в социально-экономическом развитии района, за заслуги перед муниципальным образованием Кореновский район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000 0113 1510100000 000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2 710 200,00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711 903,00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1 998 297,00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000 0113 1510110050 000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2 710 200,00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711 903,00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1 998 297,00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000 0113 1510110050 200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1 560 800,00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660 180,00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900 620,00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000 0113 1510110050 240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1 560 800,00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660 180,00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900 620,00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902 0113 1510110050 244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1 560 800,00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660 180,00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900 620,00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Социальное обеспечение и 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000 0113 1510110050 300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1 149 400,00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51 723,00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1 097 677,00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902 0113 1510110050 360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1 149 400,00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51 723,00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1 097 677,00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«Реализация инициативных проектов в муниципальном образовании Кореновский муниципальный район Краснодарского края на 2024-2028 год».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000 0113 1600000000 000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000 0113 1610000000 000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Поддержка проектов развития территорий городского и сельских поселений Кореновского района, основанных на местных инициативах, поддержка инициативных проектов граждан по вопросам развития территории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000 0113 1610100000 000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000 0113 1610110050 000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000 0113 1610110050 200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000 0113 1610110050 240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902 0113 1610110050 244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«Информационное обслуживание деятельности администрации муниципального образования Кореновский муниципальный район Краснодарского края для обеспечения работы СМИ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000 0113 1700000000 000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1 277 300,00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342 972,75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934 327,25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000 0113 1710000000 000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1 277 300,00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342 972,75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934 327,25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000 0113 1710100000 000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1 277 300,00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342 972,75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934 327,25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000 0113 1710110050 000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1 277 300,00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342 972,75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934 327,25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000 0113 1710110050 200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1 277 300,00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342 972,75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934 327,25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000 0113 1710110050 240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1 277 300,00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342 972,75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934 327,25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902 0113 1710110050 244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1 277 300,00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342 972,75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934 327,25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2026- 2028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94 590 912,16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789 177,78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93 801 734,38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Капитальный ремонт, текущий ремонт и содержание объектов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5 607,17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154 392,83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Текущий ремонт помещений, находящихся в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000 0113 2620200000 000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000 0113 2620210050 000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000 0113 2620210050 200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000 0113 2620210050 240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902 0113 2620210050 244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объектов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000 0113 2620300000 000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5 607,17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14 392,83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000 0113 2620310050 000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5 607,17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14 392,83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000 0113 2620310050 200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5 607,17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14 392,83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000 0113 2620310050 240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5 607,17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14 392,83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энергетических ресурсов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902 0113 2620310050 247</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5 607,17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14 392,83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Реконструкция объектов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000 0113 2630000000 000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94 430 912,16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783 570,61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93 647 341,55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Переустройство объектов муниципальной собственности с целью приведения в соответствии с современными возросшими нормативными требованиями,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000 0113 2630300000 000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94 430 912,16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783 570,61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93 647 341,55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000 0113 2630310050 000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94 430 912,16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783 570,61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93 647 341,55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000 0113 2630310050 200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2 683 612,16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783 570,61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1 900 041,55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000 0113 2630310050 240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2 683 612,16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783 570,61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1 900 041,55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902 0113 2630310050 244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2 035 812,16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661 000,00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1 374 812,16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энергетических ресурсов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902 0113 2630310050 247</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647 800,00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122 570,61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525 229,39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Капитальные вложения в объекты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000 0113 2630310050 400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91 747 300,00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91 747 300,00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000 0113 2630310050 410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91 747 300,00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91 747 300,00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902 0113 2630310050 414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91 747 300,00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91 747 300,00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администрации муниципального образования Кореновский район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000 0113 5200000000 000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125 725 945,93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28 162 184,28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97 563 761,65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000 0113 5220000000 000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125 230 981,93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27 671 420,28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97 559 561,65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000 0113 5220000590 000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125 230 981,93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27 671 420,28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97 559 561,65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000 0113 5220000590 100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86 853 727,66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19 496 410,15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67 357 317,51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казенных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000 0113 5220000590 110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86 853 727,66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19 496 410,15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67 357 317,51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902 0113 5220000590 111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66 713 139,45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15 989 537,28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50 723 602,17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выплаты персоналу учреждений, за исключением фонда оплаты труда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902 0113 5220000590 112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542 400,00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382 538,00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159 862,00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902 0113 5220000590 119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19 598 188,21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3 124 334,87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16 473 853,34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000 0113 5220000590 200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37 548 551,68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7 965 026,73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29 583 524,95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000 0113 5220000590 240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37 548 551,68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7 965 026,73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29 583 524,95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902 0113 5220000590 244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32 420 158,74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5 673 223,22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26 746 935,52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энергетических ресурсов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902 0113 5220000590 247</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2 820 257,58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1 714 519,69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1 105 737,89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Лизинговые платежи по договору финансовой аренды (лизинга), не являющиеся бюджетными инвестициями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902 0113 5220000590 248</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2 308 135,36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577 283,82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1 730 851,54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Социальное обеспечение и 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000 0113 5220000590 300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2 715,55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2 362,55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353,00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Социальные выплаты гражданам, кроме публичных нормативных социальных выплат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000 0113 5220000590 320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2 715,55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2 362,55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353,00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Пособия, компенсации и иные социальные выплаты гражданам, кроме публичных нормативных обязательств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902 0113 5220000590 321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2 715,55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2 362,55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353,00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000 0113 5220000590 800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825 987,04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207 620,85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618 366,19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налогов, сборов и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000 0113 5220000590 850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825 987,04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207 620,85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618 366,19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налога на имущество организаций и земельного налога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902 0113 5220000590 851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716 598,23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177 962,00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538 636,23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прочих налогов, сборов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902 0113 5220000590 852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99 978,00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28 345,00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71 633,00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902 0113 5220000590 853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9 410,81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1 313,85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8 096,96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обязательства муниципального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000 0113 5240000000 000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494 964,00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490 764,00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расходы направленные на реализацию и совершенствование функций, связанных с муниципальным управлением и развитием администрации муниципального образования Кореновский район.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000 0113 5240000180 000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494 964,00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490 764,00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000 0113 5240000180 800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494 964,00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490 764,00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налогов, сборов и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000 0113 5240000180 850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494 964,00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490 764,00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902 0113 5240000180 853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494 964,00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490 764,00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прочих учреждений, подведомственных администрации муниципального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000 0113 5300000000 000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6 563 418,17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2 291 938,44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4 271 479,73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000 0113 5320000000 000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6 563 418,17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2 291 938,44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4 271 479,73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000 0113 5320000590 000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6 563 418,17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2 291 938,44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4 271 479,73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000 0113 5320000590 100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4 977 848,06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1 045 194,44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3 932 653,62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казенных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000 0113 5320000590 110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4 977 848,06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1 045 194,44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3 932 653,62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902 0113 5320000590 111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3 823 232,00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875 105,73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2 948 126,27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902 0113 5320000590 119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1 154 616,06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170 088,71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984 527,35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000 0113 5320000590 200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294 938,11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294 938,11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000 0113 5320000590 240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294 938,11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294 938,11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902 0113 5320000590 244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294 938,11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294 938,11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000 0113 5320000590 800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1 290 632,00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1 246 744,00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43 888,00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налогов, сборов и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000 0113 5320000590 850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1 290 632,00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1 246 744,00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43 888,00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налога на имущество организаций и земельного налога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902 0113 5320000590 851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63 840,00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19 952,00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43 888,00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прочих налогов, сборов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902 0113 5320000590 852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1 226 792,00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1 226 792,00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Управление земельных и имущественных отношений администрации муниципального образования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000 0113 6100000000 000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7 528 596,34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1 466 240,15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6 062 356,19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000 0113 6120000000 000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7 528 596,34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1 466 240,15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6 062 356,19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функций органов местного самоуправления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000 0113 6120000190 000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7 528 596,34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1 466 240,15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6 062 356,19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000 0113 6120000190 100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7 134 616,04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1 398 490,15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5 736 125,89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000 0113 6120000190 120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7 134 616,04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1 398 490,15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5 736 125,89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921 0113 6120000190 121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5 479 735,82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1 183 683,47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4 296 052,35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921 0113 6120000190 129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1 654 880,22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214 806,68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1 440 073,54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000 0113 6120000190 200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393 980,30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67 750,00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326 230,30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000 0113 6120000190 240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393 980,30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67 750,00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326 230,30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921 0113 6120000190 244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393 980,30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67 750,00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326 230,30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Прочите обязательства муниципального образования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000 0113 8000000000 000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обязательства муниципального образования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000 0113 8040000000 000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обязательства муниципального образования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000 0113 8040070001 000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000 0113 8040070001 800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Исполнение судебных актов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000 0113 8040070001 830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Исполнение судебных актов Российской Федерации и мировых соглашений по возмещению причиненного вреда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902 0113 8040070001 831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Национальная оборона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000 0200 0000000000 000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234 180,00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24 771,33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209 408,67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Мобилизационная подготовка экономики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000 0204 0000000000 000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234 180,00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24 771,33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209 408,67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администрации муниципального образования Кореновский район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000 0204 5200000000 000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234 180,00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24 771,33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209 408,67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обязательства муниципального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000 0204 5240000000 000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234 180,00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24 771,33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209 408,67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Мероприятия по обеспечению мобилизационной готовности экономики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000 0204 5240000260 000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234 180,00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24 771,33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209 408,67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000 0204 5240000260 200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234 180,00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24 771,33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209 408,67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000 0204 5240000260 240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234 180,00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24 771,33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209 408,67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902 0204 5240000260 244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234 180,00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24 771,33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209 408,67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Национальная безопасность и правоохранительная деятельность</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000 0300 0000000000 000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29 761 443,94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6 422 031,75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23 339 412,19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29 686 443,94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6 422 031,75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23 264 412,19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«Обеспечение безопасности населения на территории муниципального образовании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1 660 000,00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625 474,00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1 034 526,00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Совершенствование системы ГО, защита населения от ЧС</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625 474,00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674 526,00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Повышение эффективности деятельности по ликвидации и предупреждения чрезвычайных ситуаций ,угроз природного и техногенного характера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625 474,00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674 526,00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625 474,00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674 526,00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625 474,00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674 526,00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625 474,00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674 526,00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902 0310 0510110050 244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625 474,00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674 526,00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Совершенствование системы оповещения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централизованного оповещения, обеспечивающий реализацию законных прав граждан на защиту жизни, здоровья и личного имущества в случаях возникновения чрезвычайных ситуаций.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000 0310 0520100000 000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000 0310 0520110050 000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000 0310 0520110050 200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000 0310 0520110050 240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902 0310 0520110050 244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Антитеррористическая защищенность</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000 0310 0530000000 000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Совершенствование системы профилактических мер антитеррористической направленности, предупреждение террористических и экстремистских проявлений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000 0310 0530100000 000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000 0310 0530110050 000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000 0310 0530110050 200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000 0310 0530110050 240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902 0310 0530110050 244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Противодействие национальному, религиозному экстремизму и терроризму</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000 0310 0550000000 000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Активизация профилактической работы,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 противодействие идеологии экстремизма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000 0310 0550100000 000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000 0310 0550110050 000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000 0310 0550110050 200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000 0310 0550110050 240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902 0310 0550110050 244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«Построение и внедрение АПК «Безопасный город» на территории муниципального образования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000 0310 1200000000 000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2 442 640,24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201 613,77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2 241 026,47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000 0310 1210000000 000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2 442 640,24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201 613,77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2 241 026,47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Развитие и обеспечение функционирования системы комплексного обеспечения безопасности жизнедеятельности населения на основе внедрения информационных технологий, обеспечение бесперебойной работоспособности АПК видеонаблюдения.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000 0310 1210100000 000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2 442 640,24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201 613,77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2 241 026,47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000 0310 1210110050 000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2 428 480,00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187 453,53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2 241 026,47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000 0310 1210110050 200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2 428 480,00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187 453,53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2 241 026,47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000 0310 1210110050 240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2 428 480,00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187 453,53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2 241 026,47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902 0310 1210110050 244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1 889 780,00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66 960,00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1 822 820,00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энергетических ресурсов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902 0310 1210110050 247</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538 700,00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120 493,53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418 206,47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Остатки, сложившийся по состоянию на 01.01.2026года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000 0310 1210199999 000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14 160,24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14 160,24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000 0310 1210199999 200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14 160,24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14 160,24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000 0310 1210199999 240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14 160,24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14 160,24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энергетических ресурсов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902 0310 1210199999 247</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14 160,24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14 160,24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прочих учреждений, подведомственных администрации муниципального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000 0310 5300000000 000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17 583 803,70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3 594 945,98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13 988 857,72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000 0310 5320000000 000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17 583 803,70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3 594 945,98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13 988 857,72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000 0310 5320000590 000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17 583 803,70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3 594 945,98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13 988 857,72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000 0310 5320000590 100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17 430 617,86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3 592 695,98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13 837 921,88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казенных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000 0310 5320000590 110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17 430 617,86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3 592 695,98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13 837 921,88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902 0310 5320000590 111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13 385 651,20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3 010 295,47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10 375 355,73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выплаты персоналу учреждений, за исключением фонда оплаты труда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902 0310 5320000590 112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902 0310 5320000590 119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4 042 466,66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579 900,51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3 462 566,15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000 0310 5320000590 200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153 185,84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150 935,84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000 0310 5320000590 240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153 185,84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150 935,84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902 0310 5320000590 244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153 185,84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150 935,84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поисковых и аварийно-спасательных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000 0310 5400000000 000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1 999 998,00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6 000 002,00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000 0310 5420000000 000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1 999 998,00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6 000 002,00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000 0310 5420000590 000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1 999 998,00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6 000 002,00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Межбюджетные трансферты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000 0310 5420000590 500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1 999 998,00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6 000 002,00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межбюджетные трансферты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902 0310 5420000590 540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1 999 998,00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6 000 002,00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Другие вопросы в области национальной безопасности и правоохранительной деятельности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000 0314 0000000000 000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«Обеспечение безопасности населения на территории муниципального образовании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000 0314 0500000000 000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Профилактика правонарушений и укрепление правопорядка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000 0314 0540000000 000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000 0314 0540100000 000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000 0314 0540110050 000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000 0314 0540110050 200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000 0314 0540110050 240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902 0314 0540110050 244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Национальная экономика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000 0400 0000000000 000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41 159 039,18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3 163 459,62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37 995 579,56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Сельское хозяйство и рыболовство</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27 930 400,00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2 075 000,00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25 855 400,00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17 788 300,00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17 788 300,00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устойчивого роста производства сельскохозяйственной продукции, расширение рынка сбыта сельскохозяйственной продукции и повышение ее конкурентоспособности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902 0405 1910110050 244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Развитие малых форм хозяйствования в агропромышленном комплексе на территории муниципального образования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17 728 300,00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17 728 300,00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Государственная поддержка крестьянским (фермерским) хозяйствам и индивидуальным предпринимателям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5 490 000,00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5 490 000,00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Возмещение части затрат на производство реализованной продукции животноводства (мяса КРС)</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000 0405 1920160911 000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000 0405 1920160911 800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000 0405 1920160911 810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902 0405 1920160911 811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000 0405 1920160912 000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000 0405 1920160912 800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000 0405 1920160912 810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902 0405 1920160912 811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Возмещение части затрат на приобретение молодняка кроликов, гусей, индеек</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000 0405 1920160913 000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000 0405 1920160913 800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000 0405 1920160913 810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902 0405 1920160913 811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Возмещение части затрат на строительство теплиц для выращивания овощей и (или) ягод в защищенном грунте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000 0405 1920160914 000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000 0405 1920160914 800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000 0405 1920160914 810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902 0405 1920160914 811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Возмещение части затрат на приобретение систем капельного орошения для ведения овощеводства.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000 0405 1920160915 000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000 0405 1920160915 800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000 0405 1920160915 810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902 0405 1920160915 811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Государственная поддержка личных подсобных хозяйств в области сельскохозяйственного производства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000 0405 1920200000 000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Возмещение части затрат на оплату услуг по искусственному осеменению сельскохозяйственных животных (КРС, овец и коз) (ЛПХ)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192026091E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192026091E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192026091E 810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192026091E 811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Возмещение части затрат на производство реализованной продукции животноводства (мяса КРС) (ЛПХ)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192026091F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192026091F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192026091F 810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192026091F 811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(ЛПХ)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192026091G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192026091G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192026091G 810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192026091G 811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Государственная поддержка граждан, ведущих личные подсобные хозяйства и применяющих специальный налоговый режим «Налог на профессиональный доход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11 608 300,00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11 608 300,00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Возмещение части затрат на приобретение саженцев плодово-ягодных культур, рассады и семян овощных и цветочных культур</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000 0405 1920360918 000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000 0405 1920360918 800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000 0405 1920360918 810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902 0405 1920360918 811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Возмещение части затрат на приобретение систем капельного орошения для ведения овощеводства (самозанятые)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192036091L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192036091L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192036091L 810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192036091L 811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(самозанятые)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192036091S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192036091S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192036091S 810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192036091S 811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Возмещение части затрат на строительство теплиц для выращивания овощей и (или) ягод в защищенном грунте (самозанятые)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192036091W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10 928 300,00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10 928 300,00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192036091W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10 928 300,00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10 928 300,00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192036091W 810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10 928 300,00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10 928 300,00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192036091W 811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10 928 300,00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10 928 300,00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Возмещение части затрат на производство реализованной продукции животноводства (молока коров, коз) (самозанятые)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192036091Z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192036091Z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192036091Z 810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192036091Z 811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«Мероприятия при осуществлении деятельности по обращению с животными без владельцев в муниципальном образовании Кореновский муниципальный район Краснодарского края на 2025-2029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000 0405 2500000000 000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1 302 700,00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165 000,00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1 137 700,00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000 0405 2510000000 000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1 302 700,00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165 000,00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1 137 700,00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Предотвращение причинения вреда здоровью и (или) имуществу граждан, имуществу юридических лиц.</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000 0405 2510100000 000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1 302 700,00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165 000,00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1 137 700,00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000 0405 2510110050 000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7 599,99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000 0405 2510110050 200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7 599,99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000 0405 2510110050 240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7 599,99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902 0405 2510110050 244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7 599,99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000 0405 2510161650 000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1 235 100,00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104 999,99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1 130 100,01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000 0405 2510161650 200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1 235 100,00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104 999,99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1 130 100,01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000 0405 2510161650 240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1 235 100,00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104 999,99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1 130 100,01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902 0405 2510161650 244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1 235 100,00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104 999,99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1 130 100,01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прочих учреждений, подведомственных администрации муниципального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000 0405 5300000000 000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8 839 400,00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6 929 400,00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000 0405 5320000000 000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8 839 400,00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6 929 400,00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000 0405 5320000590 000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8 839 400,00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6 929 400,00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000 0405 5320000590 600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8 839 400,00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6 929 400,00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000 0405 5320000590 610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8 839 400,00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6 929 400,00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902 0405 5320000590 611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8 839 400,00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6 929 400,00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Связь и информатика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000 0410 0000000000 000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2 192 740,00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211 325,86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1 981 414,14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«Информатизация Кореновского района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000 0410 2300000000 000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2 192 740,00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211 325,86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1 981 414,14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000 0410 2310000000 000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2 192 740,00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211 325,86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1 981 414,14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Повышение эффективности муниципального управления за счет обеспечения равного доступа граждан и организаций к информационным ресурсам, развитие цифрового контента, применения инновационных технологий при обеспечении безопасности в информационном обществе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000 0410 2310100000 000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2 192 740,00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211 325,86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1 981 414,14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000 0410 2310110050 000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2 190 100,00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208 685,86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1 981 414,14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000 0410 2310110050 200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2 190 100,00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208 685,86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1 981 414,14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000 0410 2310110050 240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2 190 100,00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208 685,86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1 981 414,14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902 0410 2310110050 244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2 190 100,00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208 685,86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1 981 414,14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Остатки, сложившийся по состоянию на 01.01.2026года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000 0410 2310199999 000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2 640,00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2 640,00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000 0410 2310199999 200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2 640,00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2 640,00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000 0410 2310199999 240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2 640,00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2 640,00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902 0410 2310199999 244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2 640,00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2 640,00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Другие вопросы в области национальной экономики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11 035 899,18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877 133,76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10 158 765,42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«Экономическое развитие и инновационная экономика муниципального образования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000 0412 0300000000 000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Поддержка малого и среднего предпринимательства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000 0412 0310000000 000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Создание благоприятных условий для развития малого и среднего предпринимательства , а так же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000 0412 0310100000 000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000 0412 0310110050 000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000 0412 0310110050 200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000 0412 0310110050 240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902 0412 0310110050 244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«Управление и распоряжение земельными ресурсами и муниципальным имуществом муниципального образования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000 0412 0600000000 000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9 585 899,18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877 133,76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8 708 765,42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000 0412 0610000000 000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9 585 899,18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877 133,76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8 708 765,42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Эффективное управление земельными и муниципальным имуществом муниципального образования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000 0412 0610100000 000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9 585 899,18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877 133,76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8 708 765,42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000 0412 0610110050 000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2 834 099,18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877 133,76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1 956 965,42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000 0412 0610110050 200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2 784 099,18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877 133,76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1 906 965,42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000 0412 0610110050 240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2 784 099,18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877 133,76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1 906 965,42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902 0412 0610110050 244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888 200,00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280 133,76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608 066,24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921 0412 0610110050 244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1 895 899,18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597 000,00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1 298 899,18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000 0412 0610110050 800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налогов, сборов и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000 0412 0610110050 850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прочих налогов, сборов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902 0412 0610110050 852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организацию выполнения комплексных кадастровых работ и утверждение карты плана территорий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06101S3500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6 751 800,00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6 751 800,00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06101S3500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6 751 800,00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6 751 800,00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06101S3500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6 751 800,00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6 751 800,00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921 0412 06101S3500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6 751 800,00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6 751 800,00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000 0412 1400000000 000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000 0412 1410000000 000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Своевременное внесение необходимых изменений в схему территориального планирования муниципального образования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000 0412 1410100000 000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000 0412 1410110050 000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000 0412 1410110050 200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000 0412 1410110050 240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902 0412 1410110050 244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Жилищно-коммунальное хозяйство</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000 0500 0000000000 000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3 128 300,00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221 418,01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2 906 881,99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Коммунальное хозяйство</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000 0502 0000000000 000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1 928 300,00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221 418,01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1 706 881,99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«Развитие жилищно-коммунального хозяйства, топливно-энергетического комплекса и транспорта муниципального образования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000 0502 2200000000 000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1 928 300,00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221 418,01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1 706 881,99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Организация газоснабжения поселений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000 0502 2220000000 000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1 928 300,00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221 418,01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1 706 881,99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Развитие и модернизация существующей газоснабжающей системы (проектирование и строительство газопроводов и газораспределительных станций). Участие в региональных программах по газификации жилищно-коммунального хозяйства на территории муниципального образования Кореновский район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000 0502 2220100000 000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1 928 300,00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221 418,01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1 706 881,99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000 0502 2220110050 000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1 928 300,00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221 418,01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1 706 881,99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000 0502 2220110050 200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1 928 300,00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221 418,01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1 706 881,99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000 0502 2220110050 240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1 928 300,00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221 418,01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1 706 881,99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902 0502 2220110050 244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1 928 300,00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221 418,01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1 706 881,99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Благоустройство</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000 0503 0000000000 000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«Развитие жилищно-коммунального хозяйства, топливно-энергетического комплекса и транспорта муниципального образования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000 0503 2200000000 000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Обращение с твердыми коммунальными отходами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000 0503 2230000000 000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Реорганизация систем управления отходами в комплексе с созданием на территории района развитой производственной инфраструктуры по сбору, обезвреживанию и утилизации отходов. Создание условий для развития производственной инфраструктуры по сбору, обезвреживанию и утилизации отходов. Обеспечение правопорядка и сохранение результатов рекультивации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000 0503 2230100000 000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000 0503 2230110050 000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000 0503 2230110050 200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000 0503 2230110050 240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902 0503 2230110050 244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Охрана окружающей среды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000 0600 0000000000 000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Другие вопросы в области охраны окружающей среды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000 0605 0000000000 000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000 0605 6200000000 000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обязательства муниципального образования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000 0605 6240000000 000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000 0605 6240000270 000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000 0605 6240000270 200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000 0605 6240000270 240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902 0605 6240000270 244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10 445 492,59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Образование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000 0700 0000000000 000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2 301 060 820,90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517 231 928,78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1 783 828 892,12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Дошкольное образование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734 953 056,42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158 770 060,66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576 182 995,76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"Развитие образования на 2020-2026годы"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638 472 004,01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143 070 700,00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495 401 304,01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Организация образовательного процесса.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632 507 116,00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142 383 300,00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490 123 816,00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632 507 116,00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142 383 300,00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490 123 816,00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000 0701 0110100590 000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200 852 705,00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41 558 000,00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159 294 705,00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000 0701 0110100590 600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200 852 705,00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41 558 000,00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159 294 705,00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000 0701 0110100590 610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67 641 400,00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10 448 000,00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57 193 400,00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925 0701 0110100590 611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67 641 400,00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10 448 000,00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57 193 400,00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000 0701 0110100590 620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133 211 305,00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31 110 000,00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102 101 305,00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925 0701 0110100590 621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133 211 305,00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31 110 000,00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102 101 305,00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891 711,00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791 711,00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000 0701 0110110050 600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891 711,00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791 711,00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000 0701 0110110050 610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925 0701 0110110050 612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000 0701 0110110050 620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716 711,00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616 711,00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925 0701 0110110050 622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716 711,00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616 711,00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000 0701 0110160860 000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430 762 700,00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100 725 300,00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330 037 400,00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000 0701 0110160860 600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430 762 700,00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100 725 300,00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330 037 400,00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000 0701 0110160860 610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129 030 850,00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32 094 263,98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96 936 586,02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925 0701 0110160860 611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114 045 550,00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25 408 763,98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88 636 786,02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925 0701 0110160860 612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14 985 300,00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6 685 500,00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8 299 800,00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000 0701 0110160860 620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301 731 850,00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68 631 036,02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233 100 813,98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925 0701 0110160860 621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234 247 750,00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53 584 836,02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180 662 913,98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925 0701 0110160860 622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67 484 100,00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15 046 200,00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52 437 900,00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образовательного процесса"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4 935 788,01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117 400,00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4 818 388,01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Социально-экономическое развитие учреждений образования, создание безопасных условий для проведения учебно-воспитательного процесса, укрепления и повышения уровня противопожарной антитеррористической безопасности в муниципальных образовательных организациях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000 0701 0120100000 000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4 935 788,01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117 400,00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4 818 388,01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000 0701 0120110050 000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4 935 788,01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117 400,00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4 818 388,01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000 0701 0120110050 600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4 935 788,01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117 400,00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4 818 388,01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000 0701 0120110050 610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925 0701 0120110050 612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000 0701 0120110050 620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4 870 788,01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117 400,00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4 753 388,01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925 0701 0120110050 622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4 870 788,01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117 400,00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4 753 388,01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Меры социальной поддержки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000 0701 0140000000 000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1 029 100,00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459 100,00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Оказание социальной поддержки педагогам образовательных учреждений муниципального образования Кореновский район; выпускникам, обучающимся по целевым договорам; родителям воспитанников дошкольных учреждений, в форме компенсации части выплат; детям, оставшимся без попечения родителей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000 0701 0140100000 000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1 029 100,00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459 100,00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000 0701 0140110050 000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000 0701 0140110050 600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000 0701 0140110050 610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925 0701 0140110050 612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000 0701 0140110050 620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925 0701 0140110050 622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000 0701 0140160820 000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929 100,00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379 100,00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000 0701 0140160820 600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929 100,00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379 100,00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000 0701 0140160820 610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587 200,00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307 260,25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279 939,75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925 0701 0140160820 612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587 200,00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307 260,25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279 939,75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000 0701 0140160820 620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341 900,00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242 739,75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99 160,25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925 0701 0140160820 622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341 900,00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242 739,75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99 160,25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2026- 2028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000 0701 2600000000 000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96 481 052,41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15 699 360,66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80 781 691,75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Строительство объектов социальной сферы.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000 0701 2610000000 000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96 481 052,41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15 699 360,66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80 781 691,75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Строительство детских дошкольных образовательных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000 0701 2610200000 000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96 481 052,41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15 699 360,66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80 781 691,75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000 0701 2610210050 000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65 231 052,41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74 360,66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65 156 691,75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Капитальные вложения в объекты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000 0701 2610210050 400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65 231 052,41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74 360,66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65 156 691,75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000 0701 2610210050 410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65 231 052,41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74 360,66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65 156 691,75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902 0701 2610210050 414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65 231 052,41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74 360,66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65 156 691,75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дошкольного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26102S1220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31 250 000,00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15 625 000,00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15 625 000,00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Капитальные вложения в объекты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26102S1220 400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31 250 000,00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15 625 000,00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15 625 000,00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0701 26102S1220 410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31 250 000,00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15 625 000,00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15 625 000,00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0701 26102S1220 414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31 250 000,00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15 625 000,00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15 625 000,00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Общее образование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1 291 919 649,92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315 988 082,37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975 931 567,55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"Развитие образования на 2020-2026годы"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1 162 812 070,30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284 264 378,01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878 547 692,29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Организация образовательного процесса.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990 365 456,32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227 125 858,39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763 239 597,93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918 025 356,32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207 721 858,39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710 303 497,93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147 655 200,00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30 780 000,00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116 875 200,00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000 0702 0110100590 600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147 655 200,00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30 780 000,00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116 875 200,00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000 0702 0110100590 610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29 468 400,00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3 880 000,00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25 588 400,00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925 0702 0110100590 611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29 468 400,00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3 880 000,00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25 588 400,00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000 0702 0110100590 620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118 186 800,00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26 900 000,00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91 286 800,00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925 0702 0110100590 621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118 186 800,00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26 900 000,00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91 286 800,00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2 906 856,32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2 516 856,32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000 0702 0110110050 600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2 906 856,32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2 516 856,32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000 0702 0110110050 610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920 573,60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860 573,60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925 0702 0110110050 612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920 573,60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860 573,60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000 0702 0110110050 620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1 986 282,72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1 656 282,72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925 0702 0110110050 622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1 986 282,72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1 656 282,72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000 0702 0110160860 000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764 041 600,00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176 151 958,39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587 889 641,61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000 0702 0110160860 600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764 041 600,00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176 151 958,39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587 889 641,61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000 0702 0110160860 610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125 863 768,92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29 515 048,99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96 348 719,93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925 0702 0110160860 611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104 300 850,00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21 642 048,99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82 658 801,01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925 0702 0110160860 612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21 562 918,92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7 873 000,00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13 689 918,92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000 0702 0110160860 620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638 177 831,08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146 636 909,40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491 540 921,68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925 0702 0110160860 621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462 105 050,00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109 249 009,40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352 856 040,60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925 0702 0110160860 622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176 072 781,08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37 387 900,00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138 684 881,08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Осуществление отдельных государственных полномочий по материально -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000 0702 0110162500 000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3 421 700,00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399 900,00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3 021 800,00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000 0702 0110162500 600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3 421 700,00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399 900,00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3 021 800,00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000 0702 0110162500 620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3 421 700,00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399 900,00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3 021 800,00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925 0702 0110162500 622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3 421 700,00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399 900,00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3 021 800,00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проект "Педагоги и наставники"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011Ю600000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72 340 100,00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19 404 000,00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52 936 100,00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011Ю651790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4 994 400,00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1 483 600,00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3 510 800,00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011Ю651790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4 994 400,00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1 483 600,00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3 510 800,00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011Ю651790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1 405 621,62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400 970,00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1 004 651,62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011Ю651790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1 405 621,62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400 970,00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1 004 651,62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011Ю651790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3 588 778,38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1 082 630,00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2 506 148,38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011Ю651790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3 588 778,38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1 082 630,00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2 506 148,38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011Ю653032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67 345 700,00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17 920 400,00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49 425 300,00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011Ю653032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67 345 700,00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17 920 400,00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49 425 300,00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011Ю653032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11 351 148,65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3 027 300,00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8 323 848,65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011Ю653032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11 351 148,65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3 027 300,00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8 323 848,65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011Ю653032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55 994 551,35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14 893 100,00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41 101 451,35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011Ю653032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55 994 551,35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14 893 100,00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41 101 451,35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образовательного процесса"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167 932 513,98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55 748 519,62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112 183 994,36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Социально-экономическое развитие учреждений образования, создание безопасных условий для проведения учебно-воспитательного процесса, укрепления и повышения уровня противопожарной антитеррористической безопасности в муниципальных образовательных организациях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167 932 513,98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55 748 519,62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112 183 994,36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39 943 113,98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12 535 280,00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27 407 833,98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000 0702 0120110050 600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39 943 113,98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12 535 280,00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27 407 833,98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000 0702 0120110050 610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4 791 080,00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1 657 300,00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3 133 780,00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925 0702 0120110050 612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4 791 080,00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1 657 300,00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3 133 780,00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000 0702 0120110050 620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35 152 033,98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10 877 980,00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24 274 053,98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925 0702 0120110050 622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35 152 033,98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10 877 980,00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24 274 053,98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на осуществление отдельных государственных полномочий по обеспечению бесплатным одноразовым питанием учащихся из многодетных семей в муниципальных общеобразовательных организациях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000 0702 0120162370 000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25 322 900,00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8 500 000,00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16 822 900,00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000 0702 0120162370 600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25 322 900,00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8 500 000,00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16 822 900,00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000 0702 0120162370 610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2 670 000,00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1 123 000,00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1 547 000,00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925 0702 0120162370 612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2 670 000,00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1 123 000,00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1 547 000,00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000 0702 0120162370 620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22 652 900,00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7 377 000,00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15 275 900,00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925 0702 0120162370 622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22 652 900,00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7 377 000,00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15 275 900,00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000 0702 0120163540 000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1 418 500,00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585 000,00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833 500,00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000 0702 0120163540 600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1 418 500,00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585 000,00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833 500,00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000 0702 0120163540 610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176 000,00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107 800,00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68 200,00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925 0702 0120163540 612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176 000,00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107 800,00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68 200,00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000 0702 0120163540 620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1 242 500,00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477 200,00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765 300,00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925 0702 0120163540 622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1 242 500,00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477 200,00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765 300,00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01201L3042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88 141 500,00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26 666 679,27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61 474 820,73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01201L3042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88 141 500,00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26 666 679,27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61 474 820,73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01201L3042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5 609 371,40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3 231 248,41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2 378 122,99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01201L3042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5 609 371,40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3 231 248,41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2 378 122,99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01201L3042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82 532 128,60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23 435 430,86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59 096 697,74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01201L3042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82 532 128,60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23 435 430,86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59 096 697,74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01201S3550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13 106 500,00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7 461 560,35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5 644 939,65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01201S3550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13 106 500,00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7 461 560,35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5 644 939,65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01201S3550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1 938 467,22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1 316 926,94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621 540,28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01201S3550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1 938 467,22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1 316 926,94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621 540,28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01201S3550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11 168 032,78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6 144 633,41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5 023 399,37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01201S3550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11 168 032,78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6 144 633,41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5 023 399,37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Меры социальной поддержки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000 0702 0140000000 000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4 514 100,00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1 390 000,00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3 124 100,00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Оказание социальной поддержки педагогам образовательных учреждений муниципального образования Кореновский район; выпускникам, обучающимся по целевым договорам; родителям воспитанников дошкольных учреждений, в форме компенсации части выплат; детям, оставшимся без попечения родителей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000 0702 0140100000 000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4 514 100,00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1 390 000,00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3 124 100,00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000 0702 0140110050 000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1 270 000,00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1 030 000,00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000 0702 0140110050 600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1 270 000,00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1 030 000,00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000 0702 0140110050 610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925 0702 0140110050 612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000 0702 0140110050 620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1 120 000,00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925 0702 0140110050 622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1 120 000,00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000 0702 0140160820 000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3 244 100,00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2 094 100,00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000 0702 0140160820 600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3 244 100,00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2 094 100,00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000 0702 0140160820 610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853 700,00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272 592,69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581 107,31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925 0702 0140160820 612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853 700,00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272 592,69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581 107,31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000 0702 0140160820 620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2 390 400,00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877 407,31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1 512 992,69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925 0702 0140160820 622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2 390 400,00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877 407,31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1 512 992,69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2026- 2028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000 0702 2600000000 000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129 107 579,62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31 723 704,36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97 383 875,26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Строительство объектов социальной сферы.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000 0702 2610000000 000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129 107 579,62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31 723 704,36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97 383 875,26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Строительство общеобразовательных организаций.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000 0702 2610100000 000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129 107 579,62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31 723 704,36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97 383 875,26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000 0702 2610110050 000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22 057 579,62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1 928 014,36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20 129 565,26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000 0702 2610110050 200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10 053 110,46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701 000,00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9 352 110,46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000 0702 2610110050 240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10 053 110,46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701 000,00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9 352 110,46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902 0702 2610110050 244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10 053 110,46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701 000,00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9 352 110,46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Капитальные вложения в объекты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000 0702 2610110050 400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12 004 469,16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1 227 014,36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10 777 454,80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000 0702 2610110050 410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12 004 469,16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1 227 014,36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10 777 454,80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902 0702 2610110050 414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12 004 469,16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1 227 014,36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10 777 454,80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строительство реконструкцию ( в том числе реконструкцию объектов незавершенного строительства),техническое перевооружение объектов общего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26101S1210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107 050 000,00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29 795 690,00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77 254 310,00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26101S1210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2 073 624,81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671 108,28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1 402 516,53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26101S1210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2 073 624,81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671 108,28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1 402 516,53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0702 26101S1210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2 073 624,81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671 108,28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1 402 516,53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Капитальные вложения в объекты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26101S1210 400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104 976 375,19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29 124 581,72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75 851 793,47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0702 26101S1210 410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104 976 375,19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29 124 581,72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75 851 793,47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0702 26101S1210 414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104 976 375,19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29 124 581,72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75 851 793,47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Дополнительное образование детей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155 062 545,40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22 753 900,00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132 308 645,40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"Развитие образования на 2020-2026годы"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000 0703 0100000000 000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92 031 245,40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11 180 000,00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80 851 245,40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Организация образовательного процесса.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000 0703 0110000000 000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92 031 245,40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11 180 000,00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80 851 245,40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000 0703 0110100000 000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92 031 245,40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11 180 000,00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80 851 245,40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000 0703 0110100590 000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62 808 258,00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7 310 000,00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55 498 258,00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000 0703 0110100590 600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62 808 258,00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7 310 000,00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55 498 258,00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000 0703 0110100590 620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62 808 258,00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7 310 000,00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55 498 258,00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925 0703 0110100590 621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37 152 499,80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36 652 499,80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925 0703 0110100590 624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25 655 758,20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6 810 000,00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18 845 758,20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функционирования модели персонифицированного финансирования дополнительного образования детей.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000 0703 0110100591 000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14 811 890,00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1 560 000,00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13 251 890,00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000 0703 0110100591 600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14 811 890,00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1 560 000,00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13 251 890,00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000 0703 0110100591 620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14 811 890,00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1 560 000,00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13 251 890,00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925 0703 0110100591 624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14 057 342,00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1 560 000,00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12 497 342,00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925 0703 0110100591 625</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754 548,00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754 548,00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000 0703 0110110050 000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14 411 097,40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12 101 097,40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000 0703 0110110050 600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14 411 097,40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12 101 097,40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000 0703 0110110050 620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14 411 097,40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12 101 097,40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925 0703 0110110050 622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14 411 097,40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2 310 000,00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12 101 097,40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«Развитие культуры на 2022-2026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000 0703 0200000000 000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63 031 300,00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11 573 900,00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51 457 400,00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Развитие художественно-эстетического образования и воспитания детей и молодежи в муниципальном образовании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000 0703 0210000000 000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63 031 300,00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11 573 900,00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51 457 400,00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Создание условий для устойчивого развития организаций дополнительного образования, сохранение и развитие их материально-технической базы творческого потенциала, создание благоприятных условий для разностороннего развития личности обучающихся, поддержку одаренных учащихся школ искусств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000 0703 0210100000 000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63 031 300,00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11 573 900,00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51 457 400,00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000 0703 0210100590 000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62 462 100,00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11 400 000,00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51 062 100,00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000 0703 0210100590 600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62 462 100,00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11 400 000,00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51 062 100,00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000 0703 0210100590 610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62 462 100,00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11 400 000,00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51 062 100,00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926 0703 0210100590 611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62 462 100,00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11 400 000,00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51 062 100,00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000 0703 0210110050 000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351 000,00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126 000,00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000 0703 0210110050 600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351 000,00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126 000,00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000 0703 0210110050 610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351 000,00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126 000,00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926 0703 0210110050 612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351 000,00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126 000,00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000 0703 0210160820 000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218 200,00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47 900,00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170 300,00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000 0703 0210160820 600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218 200,00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47 900,00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170 300,00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000 0703 0210160820 610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218 200,00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47 900,00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170 300,00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926 0703 0210160820 612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218 200,00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47 900,00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170 300,00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Профессиональная подготовка, переподготовка и повышение квалификации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356 273,66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110 700,00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245 573,66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"Развитие муниципальной службы в администрации муниципального образования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000 0705 1000000000 000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35 850,00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119 150,00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000 0705 1010000000 000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35 850,00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119 150,00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«Развитие системы профессиональной подготовки и повышения квалификации муниципальных служащих».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000 0705 1010100000 000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35 850,00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119 150,00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000 0705 1010110050 000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35 850,00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119 150,00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000 0705 1010110050 200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35 850,00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119 150,00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000 0705 1010110050 240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35 850,00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119 150,00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902 0705 1010110050 244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35 850,00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119 150,00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администрации муниципального образования Кореновский район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000 0705 5200000000 000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80 666,66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80 666,66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000 0705 5220000000 000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47 666,66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47 666,66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000 0705 5220000590 000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47 666,66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47 666,66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000 0705 5220000590 200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47 666,66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47 666,66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000 0705 5220000590 240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47 666,66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47 666,66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902 0705 5220000590 244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47 666,66</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47 666,66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обязательства муниципального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000 0705 5240000000 000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Мероприятия по обеспечению мобилизационной готовности экономики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000 0705 5240000260 000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000 0705 5240000260 200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000 0705 5240000260 240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902 0705 5240000260 244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прочих учреждений, подведомственных администрации муниципального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000 0705 5300000000 000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94 607,00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74 850,00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19 757,00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000 0705 5320000000 000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94 607,00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74 850,00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19 757,00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000 0705 5320000590 000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94 607,00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74 850,00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19 757,00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000 0705 5320000590 200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94 607,00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74 850,00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19 757,00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000 0705 5320000590 240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94 607,00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74 850,00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19 757,00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902 0705 5320000590 244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94 607,00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74 850,00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19 757,00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контрольно-счетной палаты администрации муниципального образования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000 0705 5700000000 000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000 0705 5720000000 000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функций органов местного самоуправления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000 0705 5720000190 000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000 0705 5720000190 200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000 0705 5720000190 240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910 0705 5720000190 244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Молодежная политика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9 323 180,00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1 431 862,16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7 891 317,84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"Развитие образования на 2020-2026годы"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000 0707 0100000000 000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Меры социальной поддержки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000 0707 0140000000 000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Оказание социальной поддержки педагогам образовательных учреждений муниципального образования Кореновский район; выпускникам, обучающимся по целевым договорам; родителям воспитанников дошкольных учреждений, в форме компенсации части выплат; детям, оставшимся без попечения родителей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000 0707 0140100000 000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000 0707 0140169120 000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000 0707 0140169120 200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000 0707 0140169120 240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925 0707 0140169120 244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89 000,00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«Молодежь Кореновского района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000 0707 1800000000 000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000 0707 1810000000 000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Создание благоприятных, социально-экономических условий для гражданского становления и социальной самореализации молодых граждан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000 0707 1810100000 000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000 0707 1810110050 000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000 0707 1810110050 200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000 0707 1810110050 240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902 0707 1810110050 244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прочих учреждений, подведомственных администрации муниципального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000 0707 5300000000 000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8 334 180,00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1 381 862,16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6 952 317,84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000 0707 5320000000 000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8 334 180,00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1 381 862,16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6 952 317,84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000 0707 5320000590 000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8 334 180,00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1 381 862,16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6 952 317,84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000 0707 5320000590 100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7 931 335,88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1 376 168,89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6 555 166,99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казенных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000 0707 5320000590 110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7 931 335,88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1 376 168,89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6 555 166,99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902 0707 5320000590 111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6 100 176,00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1 134 888,59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4 965 287,41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902 0707 5320000590 119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1 831 159,88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241 280,30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1 589 879,58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000 0707 5320000590 200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394 055,64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391 455,64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000 0707 5320000590 240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394 055,64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391 455,64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902 0707 5320000590 244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394 055,64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391 455,64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Социальное обеспечение и 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000 0707 5320000590 300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3 093,27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3 093,27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Социальные выплаты гражданам, кроме публичных нормативных социальных выплат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000 0707 5320000590 320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3 093,27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3 093,27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Пособия, компенсации и иные социальные выплаты гражданам, кроме публичных нормативных обязательств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902 0707 5320000590 321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3 093,27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3 093,27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000 0707 5320000590 800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5 695,21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5 695,21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налогов, сборов и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000 0707 5320000590 850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5 695,21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5 695,21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902 0707 5320000590 853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5 695,21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5 695,21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Другие вопросы в области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109 446 115,50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18 177 323,59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91 268 791,91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"Развитие образования на 2020-2026годы"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109 446 115,50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18 177 323,59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91 268 791,91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Организация образовательного процесса.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9 259 650,60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453 200,00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8 806 450,60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7 541 050,60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7 541 050,60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951 032,70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951 032,70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000 0709 0110110050 600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951 032,70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951 032,70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000 0709 0110110050 620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951 032,70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951 032,70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925 0709 0110110050 622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951 032,70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951 032,70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000 0709 0110110590 000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3 543 417,90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3 543 417,90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000 0709 0110110590 600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3 543 417,90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3 543 417,90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000 0709 0110110590 620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3 543 417,90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3 543 417,90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925 0709 0110110590 622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3 543 417,90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3 543 417,90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лагерях,организованных муниципальными общеобразовательными организациями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000 0709 0110163110 000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3 046 600,00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3 046 600,00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000 0709 0110163110 600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3 046 600,00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3 046 600,00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000 0709 0110163110 610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925 0709 0110163110 612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000 0709 0110163110 620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2 546 600,00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2 546 600,00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925 0709 0110163110 622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2 546 600,00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2 546 600,00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Федеральный проект "Педагоги и наставники"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011Ю600000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1 718 600,00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453 200,00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1 265 400,00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011Ю650500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1 718 600,00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453 200,00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1 265 400,00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011Ю650500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1 718 600,00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453 200,00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1 265 400,00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011Ю650500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468 709,09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123 600,00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345 109,09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011Ю650500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468 709,09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123 600,00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345 109,09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011Ю650500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1 249 890,91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329 600,00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920 290,91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011Ю650500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1 249 890,91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329 600,00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920 290,91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образовательного процесса"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16 694 566,37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5 747 481,31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10 947 085,06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Социально-экономическое развитие учреждений образования, создание безопасных условий для проведения учебно-воспитательного процесса, укрепления и повышения уровня противопожарной антитеррористической безопасности в муниципальных образовательных организациях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000 0709 0120100000 000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16 694 566,37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5 747 481,31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10 947 085,06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000 0709 0120110050 000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2 546 566,37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2 546 566,37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000 0709 0120110050 200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2 464 066,37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2 464 066,37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000 0709 0120110050 240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2 464 066,37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2 464 066,37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925 0709 0120110050 244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2 464 066,37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2 464 066,37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000 0709 0120110050 600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82 500,00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000 0709 0120110050 620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82 500,00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925 0709 0120110050 622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82 500,00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Участие в профилактике терроризма в части обеспечения инженерно-технической защищенности муниципальных образовательных организаций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01201S0460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14 148 000,00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5 747 481,31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8 400 518,69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01201S0460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14 148 000,00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5 747 481,31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8 400 518,69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01201S0460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14 148 000,00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5 747 481,31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8 400 518,69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01201S0460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14 148 000,00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5 747 481,31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8 400 518,69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реализации муниципальной программы и прочие мероприятия.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83 491 898,53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11 976 642,28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71 515 256,25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высокого качества управления процессами развития образования на муниципальном уровне, повышение социального статуса и профессионализма педагогических работников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83 491 898,53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11 976 642,28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71 515 256,25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функционирования органов местного самоуправления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000 0709 0130100190 000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11 978 914,53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2 442 305,98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9 536 608,55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000 0709 0130100190 100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11 679 714,53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2 385 119,84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9 294 594,69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000 0709 0130100190 120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11 679 714,53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2 385 119,84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9 294 594,69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925 0709 0130100190 121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8 970 270,45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1 986 615,97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6 983 654,48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выплаты персоналу государственных (муниципальных) органов, за исключением фонда оплаты труда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925 0709 0130100190 122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925 0709 0130100190 129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2 684 444,08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398 503,87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2 285 940,21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000 0709 0130100190 200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294 200,00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57 186,14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237 013,86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000 0709 0130100190 240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294 200,00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57 186,14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237 013,86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925 0709 0130100190 244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294 200,00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57 186,14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237 013,86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000 0709 0130100190 800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налогов, сборов и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000 0709 0130100190 850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налога на имущество организаций и земельного налога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925 0709 0130100190 851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прочих налогов, сборов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925 0709 0130100190 852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4 800,00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925 0709 0130100190 853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48 803 700,00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8 038 194,69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40 765 505,31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000 0709 0130100590 100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45 511 900,00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7 583 533,50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37 928 366,50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казенных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000 0709 0130100590 110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45 511 900,00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7 583 533,50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37 928 366,50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925 0709 0130100590 111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34 955 400,00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6 029 994,35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28 925 405,65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выплаты персоналу учреждений, за исключением фонда оплаты труда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925 0709 0130100590 112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925 0709 0130100590 119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10 471 500,00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1 553 539,15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8 917 960,85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000 0709 0130100590 200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3 143 715,91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415 101,81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2 728 614,10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000 0709 0130100590 240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3 143 715,91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415 101,81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2 728 614,10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925 0709 0130100590 244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2 558 615,91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307 089,46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2 251 526,45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энергетических ресурсов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925 0709 0130100590 247</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585 100,00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108 012,35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477 087,65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000 0709 0130100590 800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148 084,09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39 559,38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108 524,71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налогов, сборов и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000 0709 0130100590 850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148 084,09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39 559,38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108 524,71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налога на имущество организаций и земельного налога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925 0709 0130100590 851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125 340,00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31 189,00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94 151,00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прочих налогов, сборов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925 0709 0130100590 852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17 560,00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3 381,00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14 179,00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925 0709 0130100590 853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5 184,09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4 989,38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194,71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4 787 184,00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4 787 184,00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4 787 184,00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4 787 184,00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4 787 184,00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4 787 184,00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4 787 184,00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4 787 184,00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000 0709 0130160860 000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17 922 100,00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1 496 141,61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16 425 958,39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000 0709 0130160860 100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12 219 280,28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1 496 141,61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10 723 138,67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казенных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000 0709 0130160860 110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12 219 280,28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1 496 141,61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10 723 138,67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925 0709 0130160860 111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9 385 140,15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1 183 279,79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8 201 860,36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925 0709 0130160860 119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2 834 140,13</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312 861,82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2 521 278,31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000 0709 0130160860 200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5 702 819,72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5 702 819,72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000 0709 0130160860 240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5 702 819,72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5 702 819,72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925 0709 0130160860 244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5 702 819,72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5 702 819,72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Культура, кинематография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000 0800 0000000000 000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96 750 609,20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21 556 243,55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75 194 365,65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Культура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95 110 409,20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21 350 000,00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73 760 409,20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«Развитие культуры на 2022-2028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95 110 409,20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21 350 000,00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73 760 409,20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Развитие муниципального бюджетного учреждения культуры муниципального образования Кореновский муниципальный район Краснодарского края «Кореновскаямежпоселенческая центральная районная библиотека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28 497 309,20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5 350 000,00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23 147 309,20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Улучшение качества услуг, предоставляемых муниципальными библиотеками, организацию библиотечного обслуживания населения, комплектование и обеспечение сохранности библиотечных фондов, организацию научно-методического, информационного обеспечения отрасли культуры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000 0801 0220100000 000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28 497 309,20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5 350 000,00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23 147 309,20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000 0801 0220100590 000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28 055 500,00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5 350 000,00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22 705 500,00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000 0801 0220100590 600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28 055 500,00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5 350 000,00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22 705 500,00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000 0801 0220100590 610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28 055 500,00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5 350 000,00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22 705 500,00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926 0801 0220100590 611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28 055 500,00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5 350 000,00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22 705 500,00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000 0801 0220110050 000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44 912,65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44 912,65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000 0801 0220110050 600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44 912,65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44 912,65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000 0801 0220110050 610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44 912,65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44 912,65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926 0801 0220110050 612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44 912,65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44 912,65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02201L5190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396 896,55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396 896,55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02201L5190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396 896,55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396 896,55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02201L5190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396 896,55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396 896,55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0801 02201L5190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396 896,55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396 896,55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Развитие и сохранение народного творчества, традиционной народной культуры, ремесленной деятельности, проведение общественно-значимых культурно-массовых мероприятий в муниципальном образовании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000 0801 0230000000 000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66 613 100,00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16 000 000,00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50 613 100,00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Повышение качества и доступности муниципальных услуг сферы культуры для всех категорий потребителей, обеспечение развития муниципальных учреждений культуры, традиционной народной культуры, повышение конкурентоспособности путем укрепления материально - технической базы, пропаганду лучших образцов народного творчества и ремесленной деятельности муниципального образования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000 0801 0230100000 000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66 613 100,00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16 000 000,00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50 613 100,00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000 0801 0230100590 000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65 099 200,00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16 000 000,00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49 099 200,00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000 0801 0230100590 600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65 099 200,00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16 000 000,00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49 099 200,00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000 0801 0230100590 610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65 099 200,00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16 000 000,00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49 099 200,00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926 0801 0230100590 611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65 099 200,00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16 000 000,00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49 099 200,00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000 0801 0230110050 000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1 513 900,00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1 513 900,00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000 0801 0230110050 600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1 513 900,00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1 513 900,00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000 0801 0230110050 610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1 513 900,00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1 513 900,00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бюджетным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926 0801 0230110050 612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1 513 900,00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1 513 900,00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Другие вопросы в области культуры, кинематографии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000 0804 0000000000 000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1 640 200,00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206 243,55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1 433 956,45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«Развитие культуры на 2022-2026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000 0804 0200000000 000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1 640 200,00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206 243,55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1 433 956,45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по реализации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000 0804 0240000000 000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1 640 200,00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206 243,55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1 433 956,45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качественного управления развитием муниципальных учреждений отрасли «культура»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000 0804 0240100000 000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1 640 200,00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206 243,55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1 433 956,45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функционирования органов местного самоуправления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000 0804 0240100190 000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1 640 200,00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206 243,55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1 433 956,45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000 0804 0240100190 100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1 585 800,00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206 243,55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1 379 556,45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000 0804 0240100190 120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1 585 800,00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206 243,55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1 379 556,45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926 0804 0240100190 121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1 210 175,42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170 776,50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1 039 398,92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выплаты персоналу государственных (муниципальных) органов, за исключением фонда оплаты труда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926 0804 0240100190 122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10 100,00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926 0804 0240100190 129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365 524,58</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35 467,05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330 057,53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000 0804 0240100190 200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000 0804 0240100190 240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926 0804 0240100190 244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54 400,00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Здравоохранение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000 0900 0000000000 000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Амбулаторная помощь</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000 0902 0000000000 000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2026- 2028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000 0902 2600000000 000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Строительство объектов социальной сферы.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000 0902 2610000000 000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Национальный проект "Продолжительная и активная жизнь"</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0902 261Д100000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0902 261Д1А3651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Капитальные вложения в объекты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0902 261Д1А3651 400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0902 261Д1А3651 410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0902 261Д1А3651 414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Социальная политика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000 1000 0000000000 000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134 546 066,02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28 418 843,48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106 127 222,54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Пенсионное обеспечение</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000 1001 0000000000 000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8 148 816,32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2 302 484,75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5 846 331,57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«О пенсии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000 1001 1100000000 000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8 148 816,32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2 302 484,75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5 846 331,57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000 1001 1110000000 000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8 148 816,32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2 302 484,75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5 846 331,57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своевременности и полноты предоставления гражданам, замещавшим муниципальные должности и должности муниципальной службы в органах местного самоуправления муниципального образования Кореновский муниципальный район Краснодарского края, ежемесячных денежных выплат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000 1001 1110100000 000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8 148 816,32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2 302 484,75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5 846 331,57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000 1001 1110110050 000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8 148 816,32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2 302 484,75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5 846 331,57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Социальное обеспечение и 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000 1001 1110110050 300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8 148 816,32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2 302 484,75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5 846 331,57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Публичные нормативные социальные выплаты гражданам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000 1001 1110110050 310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8 148 816,32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2 302 484,75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5 846 331,57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пенсии, социальные доплаты к пенсиям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902 1001 1110110050 312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8 148 816,32</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2 302 484,75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5 846 331,57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Социальное обеспечение населения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14 930 000,00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8 160 000,00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6 770 000,00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«Развитие физической культуры и спорта в муниципальном образовании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000 1003 0900000000 000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000 1003 0920000000 000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000 1003 0920100000 000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000 1003 0920110050 000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000 1003 0920110050 600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000 1003 0920110050 620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929 1003 0920110050 622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840 000,00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«Меры социальной поддержки медицинских врачебных кадров в муниципальном образовании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000 1003 2100000000 000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5 090 000,00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4 920 000,00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000 1003 2110000000 000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5 090 000,00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4 920 000,00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Создание благоприятных условий в целях привлечения и закрепления высококвалифицированных врачебных кадров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000 1003 2110100000 000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5 090 000,00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4 920 000,00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000 1003 2110110050 000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4 920 000,00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Социальное обеспечение и 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000 1003 2110110050 300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4 920 000,00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902 1003 2110110050 360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4 920 000,00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Остатки, сложившийся по состоянию на 01.01.2026 года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000 1003 2110199999 000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Социальное обеспечение и 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000 1003 2110199999 300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902 1003 2110199999 360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Другие непрограммные направления деятельности органов местного самоуправления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000 1003 6500000000 000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7 900 000,00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Непрограммные расходы органов местного самоуправления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000 1003 6550000000 000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7 900 000,00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Оказание единовременной материальной помощи участникам СВО</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000 1003 6550000333 000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7 900 000,00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Социальное обеспечение и 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000 1003 6550000333 300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7 900 000,00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902 1003 6550000333 360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7 900 000,00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Охрана семьи и детства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108 831 400,00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17 184 809,03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91 646 590,97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"Развитие образования на 2020-2026годы"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000 1004 0100000000 000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59 910 700,00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12 047 852,03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47 862 847,97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Меры социальной поддержки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000 1004 0140000000 000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59 910 700,00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12 047 852,03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47 862 847,97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Оказание социальной поддержки педагогам образовательных учреждений муниципального образования Кореновский район; выпускникам, обучающимся по целевым договорам; родителям воспитанников дошкольных учреждений, в форме компенсации части выплат; детям, оставшимся без попечения родителей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000 1004 0140100000 000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59 910 700,00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12 047 852,03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47 862 847,97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организации, реализующие обще-образовательную программу дошкольного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000 1004 0140160710 000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7 970 800,00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749 991,06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7 220 808,94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000 1004 0140160710 200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10 248,90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99 751,10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000 1004 0140160710 240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10 248,90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99 751,10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925 1004 0140160710 244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10 248,90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99 751,10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Социальное обеспечение и 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000 1004 0140160710 300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7 860 800,00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739 742,16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7 121 057,84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Публичные нормативные социальные выплаты гражданам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000 1004 0140160710 310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7 860 800,00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739 742,16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7 121 057,84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Пособия, компенсации, меры социальной поддержки по публичным нормативным обязательствам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925 1004 0140160710 313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7 860 800,00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739 742,16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7 121 057,84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000 1004 0140169100 000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27 829 900,00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7 819 889,38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20 010 010,62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Социальное обеспечение и 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000 1004 0140169100 300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27 829 900,00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7 819 889,38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20 010 010,62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Публичные нормативные социальные выплаты гражданам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000 1004 0140169100 310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27 829 900,00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7 819 889,38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20 010 010,62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Пособия, компенсации, меры социальной поддержки по публичным нормативным обязательствам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925 1004 0140169100 313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27 829 900,00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7 819 889,38</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20 010 010,62</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Единая субвенция в области социальной политики бюджетам муниципальных районов и городских округов Краснодарского края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000 1004 0140169130 000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24 110 000,00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3 477 971,59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20 632 028,41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Социальное обеспечение и 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000 1004 0140169130 300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24 110 000,00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3 477 971,59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20 632 028,41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Социальные выплаты гражданам, кроме публичных нормативных социальных выплат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000 1004 0140169130 320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24 110 000,00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3 477 971,59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20 632 028,41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Приобретение товаров, работ и услуг в пользу граждан в целях их социального обеспечения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925 1004 0140169130 323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24 110 000,00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3 477 971,59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20 632 028,41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муниципального специализированного жилищного фонда по договорам найма специализированных жилых помещений, проживающих на территории Кореновского района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000 1004 0700000000 000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43 783 500,00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43 783 500,00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000 1004 0710000000 000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43 783 500,00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43 783 500,00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жильем детей-сирот и детей, оставшихся без попечения родителей, лиц из числа детей-сирот и детей оставшихся без попечения родителей, признанных нуждающимися жилыми помещениями специализированного жилищного фонда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000 1004 0710100000 000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43 783 500,00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43 783 500,00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(A)</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07101A0820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07101A0820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07101A0820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1004 07101A0820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42 300,00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Субвенции на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07101R0820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43 741 200,00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43 741 200,00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Капитальные вложения в объекты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07101R0820 400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43 741 200,00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43 741 200,00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07101R0820 410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43 741 200,00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43 741 200,00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1004 07101R0820 412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43 741 200,00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43 741 200,00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«Обеспечение жильем молодых семей на территории сельских поселений муниципального образования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000 1004 2400000000 000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5 137 200,00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5 136 957,00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243,00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000 1004 2410000000 000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5 137 200,00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5 136 957,00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243,00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молодых семей жильем путем предоставления социальных выплат на приобретение (строительство ) жилья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000 1004 2410100000 000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5 137 200,00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5 136 957,00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243,00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жильем молодых семей на территории сельских поселений муниципального образования Кореновский муниципальный район Краснодарского края (Реализация меропроиятий по обеспечению жильем молодых семей)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24101L4970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5 137 200,00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5 136 957,00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243,00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Социальное обеспечение и 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24101L4970 300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5 137 200,00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5 136 957,00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243,00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Социальные выплаты гражданам, кроме публичных нормативных социальных выплат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1004 24101L4970 320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5 137 200,00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5 136 957,00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243,00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гражданам на приобретение жилья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1004 24101L4970 322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5 137 200,00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5 136 957,00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243,00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Другие вопросы в области социальной политики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000 1006 0000000000 000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2 635 849,70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771 549,70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1 864 300,00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«Поддержка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муниципальный район Краснодарского края 2024-2028 годы »</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000 1006 2000000000 000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2 635 849,70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771 549,70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1 864 300,00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Отдельные мероприятия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000 1006 2010000000 000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2 635 849,70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771 549,70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1 864 300,00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Оказание поддержки социально ориентированным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000 1006 2010100000 000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2 635 849,70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771 549,70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1 864 300,00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000 1006 2010110050 000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2 635 849,70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771 549,70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1 864 300,00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000 1006 2010110050 600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2 635 849,70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771 549,70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1 864 300,00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000 1006 2010110050 630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2 635 849,70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771 549,70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1 864 300,00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(гранты в форме субсидий), не подлежащие казначейскому сопровождению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902 1006 2010110050 633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2 635 849,70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771 549,70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1 864 300,00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Физическая культура и спорт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000 1100 0000000000 000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231 232 338,84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51 847 980,86</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179 384 357,98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Физическая культура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206 679 839,69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46 842 477,94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159 837 361,75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2023-2025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000 1101 0400000000 000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49 159,17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49 159,17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Строительство объектов социальной сферы.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000 1101 0410000000 000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49 159,17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49 159,17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Строительство объектов спортивнойинфракстуктуры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000 1101 0410300000 000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49 159,17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49 159,17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Остатки, сложившийся по состоянию на 01.01.2026 года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000 1101 0410399999 000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49 159,17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49 159,17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Капитальные вложения в объекты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000 1101 0410399999 400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49 159,17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49 159,17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000 1101 0410399999 410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49 159,17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49 159,17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902 1101 0410399999 414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49 159,17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49 159,17</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«Развитие физической культуры и спорта в муниципальном образовании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000 1101 0900000000 000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3 294 037,85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577 147,92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2 716 889,93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Развитие физической культуры и массового спорта в муниципальном образовании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000 1101 0910000000 000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3 294 037,85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577 147,92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2 716 889,93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000 1101 0910100000 000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3 294 037,85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577 147,92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2 716 889,93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000 1101 0910110050 000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3 294 037,85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577 147,92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2 716 889,93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000 1101 0910110050 100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1 358 000,00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356 129,00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1 001 871,00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000 1101 0910110050 120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1 358 000,00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356 129,00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1 001 871,00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выплаты государственных (муниципальных) органов привлекаемым лицам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929 1101 0910110050 123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1 358 000,00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356 129,00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1 001 871,00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000 1101 0910110050 200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1 576 037,85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161 018,92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1 415 018,93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000 1101 0910110050 240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1 576 037,85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161 018,92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1 415 018,93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929 1101 0910110050 244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1 576 037,85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161 018,92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1 415 018,93</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Социальное обеспечение и 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000 1101 0910110050 300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выплаты населению</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929 1101 0910110050 360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2026- 2028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000 1101 2600000000 000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62 972 410,37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14 051 935,81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48 920 474,56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Строительство объектов социальной сферы.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000 1101 2610000000 000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62 972 410,37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14 051 935,81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48 920 474,56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Строительство объектов спортивной инфраструктуры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000 1101 2610300000 000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62 972 410,37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14 051 935,81</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48 920 474,56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000 1101 2610310050 000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2 972 410,37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1 173 659,12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1 798 751,25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000 1101 2610310050 200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000 1101 2610310050 240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902 1101 2610310050 244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Капитальные вложения в объекты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000 1101 2610310050 400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2 172 410,37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373 659,12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1 798 751,25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000 1101 2610310050 410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2 172 410,37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373 659,12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1 798 751,25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902 1101 2610310050 414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2 172 410,37</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373 659,12</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1 798 751,25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26103S1200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12 878 276,69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47 121 723,31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Капитальные вложения в объекты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26103S1200 400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12 878 276,69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47 121 723,31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26103S1200 410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12 878 276,69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47 121 723,31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инвестиции в объекты капитального строительства государственной (муниципальной) собственности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1101 26103S1200 414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12 878 276,69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47 121 723,31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прочих учреждений, подведомственных администрации муниципального образования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000 1101 5300000000 000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140 364 232,30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32 164 235,04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108 199 997,26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000 1101 5320000000 000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140 364 232,30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32 164 235,04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108 199 997,26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000 1101 5320000590 000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140 364 232,30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32 164 235,04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108 199 997,26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000 1101 5320000590 600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140 364 232,30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32 164 235,04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108 199 997,26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000 1101 5320000590 620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140 364 232,30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32 164 235,04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108 199 997,26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929 1101 5320000590 621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140 364 232,30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32 164 235,04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108 199 997,26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Массовый спорт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000 1102 0000000000 000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«Строительство, реконструкция, капитальный ремонт, текущий ремонт, содержание объектов муниципальной собственности муниципального образования Кореновский муниципальный район Краснодарского края на 2026- 2028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000 1102 2600000000 000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Строительство объектов социальной сферы.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000 1102 2610000000 000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Строительство объектов спортивной инфраструктуры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000 1102 2610300000 000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муниципальной программы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000 1102 2610310050 000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000 1102 2610310050 200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000 1102 2610310050 240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902 1102 2610310050 244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183 399,15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Спорт высших достижений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000 1103 0000000000 000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17 719 100,00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3 394 903,63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14 324 196,37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муниципального образования Кореновский муниципальный район Краснодарского края "Развитие образования на 2020-2026годы"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000 1103 0100000000 000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15 043 000,00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3 030 000,00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12 013 000,00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Организация образовательного процесса.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000 1103 0110000000 000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15 043 000,00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3 030 000,00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12 013 000,00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Создание в системе дошкольного, общего и дополнительного образования равных возможностей для современного качественного образования, воспитания и позитивной социализации детей, сохранение и укрепление здоровья детей и подростков, улучшения качества организации отдыха, занятость и трудоустройство несовершеннолетних в каникулярный период, а также в свободное от учебы время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000 1103 0110100000 000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15 043 000,00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3 030 000,00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12 013 000,00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деятельности (оказание услуг) муниципальных учреждений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000 1103 0110100590 000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15 043 000,00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3 030 000,00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12 013 000,00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000 1103 0110100590 600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15 043 000,00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3 030 000,00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12 013 000,00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000 1103 0110100590 620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15 043 000,00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3 030 000,00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12 013 000,00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925 1103 0110100590 621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15 043 000,00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3 030 000,00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12 013 000,00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Муниципальная программа «Развитие физической культуры и спорта в муниципальном образовании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000 1103 0900000000 000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2 676 100,00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364 903,63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2 311 196,37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Развитие физической культуры и массового спорта в муниципальном образовании Кореновский муниципальный район Краснодарского края на 2024-2028 годы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000 1103 0910000000 000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2 676 100,00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364 903,63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2 311 196,37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условий для развития физической культуры и массового спорта среди различных групп населения и системы подготовки спортивного резерва,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000 1103 0910100000 000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2 676 100,00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364 903,63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2 311 196,37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1103 09101S2820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2 676 100,00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364 903,63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2 311 196,37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Предоставление субсидий бюджетным, автономным учреждениям и иным некоммерческим организациям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1103 09101S2820 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2 676 100,00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364 903,63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2 311 196,37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1103 09101S2820 620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2 676 100,00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364 903,63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2 311 196,37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Субсидии автономным учреждениям на иные цели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929 1103 09101S2820 622</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2 676 100,00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364 903,63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2 311 196,37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Другие вопросы в области физической культуры и спорта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000 1105 0000000000 000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6 650 000,00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1 427 200,14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5 222 799,86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отдела по физической культуре и спорту администрации муниципального образования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000 1105 9000000000 000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6 650 000,00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1 427 200,14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5 222 799,86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Содержание органов местного самоуправления и муниципальных учреждений (казенные, бюджетные и автономные учреждения)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000 1105 9020000000 000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6 650 000,00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1 427 200,14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5 222 799,86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обеспечение функционирования органов местного самоуправления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000 1105 9020000190 000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6 650 000,00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1 427 200,14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5 222 799,86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000 1105 9020000190 100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6 554 411,71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1 370 477,14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5 183 934,57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Расходы на выплаты персоналу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000 1105 9020000190 120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6 554 411,71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1 370 477,14</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5 183 934,57</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Фонд оплаты труда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929 1105 9020000190 121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5 076 734,80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1 146 516,09</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3 930 218,71</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929 1105 9020000190 129</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1 477 676,91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223 961,05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1 253 715,86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Закупка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000 1105 9020000190 200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35 191,29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35 191,29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закупки товаров, работ и услуг для обеспечения государственных (муниципальных) нужд</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000 1105 9020000190 240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35 191,29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35 191,29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Прочая закупка товаров, работ и услуг</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929 1105 9020000190 244</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35 191,29</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35 191,29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бюджетные ассигнования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000 1105 9020000190 800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60 397,00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56 723,00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3 674,00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налогов, сборов и иных платежей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000 1105 9020000190 850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60 397,00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56 723,00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3 674,00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Уплата налога на имущество организаций и земельного налога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929 1105 9020000190 851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60 397,00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56 723,00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3 674,00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Обслуживание государственного (муниципального) долга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000 1300 0000000000 000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26 581 102,01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2 246 149,33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24 334 952,68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Обслуживание государственного (муниципального) внутреннего долга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000 1301 0000000000 000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26 581 102,01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2 246 149,33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24 334 952,68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администрации муниципального образования Кореновский район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000 1301 5200000000 000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26 460 821,91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2 246 149,33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24 214 672,58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Управление муниципальным долгом и муниципальными финансами активами района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000 1301 5260000000 000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26 460 821,91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2 246 149,33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24 214 672,58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Процентные платежи по муниципальному долгу</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000 1301 5260000110 000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26 460 821,91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2 246 149,33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24 214 672,58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Обслуживание государственного (муниципального) долга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000 1301 5260000110 700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26 460 821,91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2 246 149,33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24 214 672,58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Обслуживание муниципального долга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902 1301 5260000110 730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26 460 821,91</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2 246 149,33</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24 214 672,58</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финансового управления администрации муниципального образования Кореновский район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000 1301 5500000000 000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120 280,10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120 280,10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Управление муниципальным долгом и муниципальными финансовыми активами района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000 1301 5560000000 000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120 280,10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120 280,10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Процентные платежи по муниципальному долгу</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000 1301 5560000110 000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120 280,10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120 280,10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Обслуживание государственного (муниципального) долга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000 1301 5560000110 700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120 280,10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120 280,10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Обслуживание муниципального долга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905 1301 5560000110 730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120 280,10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120 280,10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Межбюджетные трансферты общего характера бюджетам бюджетной системы Российской Федерации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000 1400 0000000000 000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80 505 786,95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79 005 786,95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000 1401 0000000000 000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финансового управления администрации муниципального образования Кореновский район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000 1401 5500000000 000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обязательства муниципального образования Кореновский муниципальный район Краснодарского края</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000 1401 5540000000 000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Дотация на 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000 1401 5540060030 000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Межбюджетные трансферты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000 1401 5540060030 500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Дотации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000 1401 5540060030 510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Дотации на выравнивание бюджетной обеспеченности</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905 1401 5540060030 511</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1 500 000,00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Прочие межбюджетные трансферты общего характера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000 1403 0000000000 000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79 005 786,95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79 005 786,95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Обеспечение деятельности финансового управления администрации муниципального образования Кореновский район</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000 1403 5500000000 000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79 005 786,95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79 005 786,95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межбюдетные трансферты местным бюджетам муниципальных образований</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000 1403 5570000000 000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79 005 786,95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79 005 786,95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межбюджетные трансферты на поддержку мер по обеспечению сбалансированности бюджетов поселений Кореновского района</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000 1403 5570000130 000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79 005 786,95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79 005 786,95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Межбюджетные трансферты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000 1403 5570000130 500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79 005 786,95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79 005 786,95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межбюджетные трансферты</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905 1403 5570000130 540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79 005 786,95</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79 005 786,95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Результат исполнения бюджета (дефицит/профицит)</w:t>
            </w:r>
          </w:p>
        </w:tc>
        <w:tc>
          <w:tcPr>
            <w:tcW w:w="8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450</w:t>
            </w:r>
          </w:p>
        </w:tc>
        <w:tc>
          <w:tcPr>
            <w:tcW w:w="251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Х</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-146 995 987,44</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-50 933 493,95</w:t>
            </w:r>
          </w:p>
        </w:tc>
        <w:tc>
          <w:tcPr>
            <w:tcW w:w="1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Х</w:t>
            </w:r>
          </w:p>
        </w:tc>
      </w:tr>
    </w:tbl>
    <w:p>
      <w:pPr>
        <w:pStyle w:val="Normal"/>
        <w:spacing w:lineRule="auto" w:line="240" w:before="0" w:after="0"/>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spacing w:lineRule="auto" w:line="240" w:before="0" w:after="0"/>
        <w:rPr/>
      </w:pPr>
      <w:r>
        <w:rPr>
          <w:rFonts w:eastAsia="Times New Roman" w:cs="Times New Roman" w:ascii="Times New Roman" w:hAnsi="Times New Roman"/>
          <w:b/>
          <w:bCs/>
          <w:sz w:val="28"/>
          <w:szCs w:val="28"/>
        </w:rPr>
        <w:t>3.</w:t>
      </w:r>
      <w:r>
        <w:rPr>
          <w:rFonts w:eastAsia="Times New Roman" w:cs="Times New Roman" w:ascii="Times New Roman" w:hAnsi="Times New Roman"/>
          <w:b/>
          <w:bCs/>
          <w:sz w:val="28"/>
          <w:szCs w:val="28"/>
          <w:lang w:val="en-US"/>
        </w:rPr>
        <w:t> </w:t>
      </w:r>
      <w:r>
        <w:rPr>
          <w:rFonts w:eastAsia="Times New Roman" w:cs="Times New Roman" w:ascii="Times New Roman" w:hAnsi="Times New Roman"/>
          <w:b/>
          <w:bCs/>
          <w:sz w:val="28"/>
          <w:szCs w:val="28"/>
        </w:rPr>
        <w:t>Источники финансирования дефицита бюджета</w:t>
      </w:r>
    </w:p>
    <w:tbl>
      <w:tblPr>
        <w:tblW w:w="5000" w:type="pct"/>
        <w:jc w:val="left"/>
        <w:tblInd w:w="113" w:type="dxa"/>
        <w:tblLayout w:type="fixed"/>
        <w:tblCellMar>
          <w:top w:w="0" w:type="dxa"/>
          <w:left w:w="108" w:type="dxa"/>
          <w:bottom w:w="0" w:type="dxa"/>
          <w:right w:w="108" w:type="dxa"/>
        </w:tblCellMar>
        <w:tblLook w:val="04a0"/>
      </w:tblPr>
      <w:tblGrid>
        <w:gridCol w:w="5973"/>
        <w:gridCol w:w="976"/>
        <w:gridCol w:w="2375"/>
        <w:gridCol w:w="1956"/>
        <w:gridCol w:w="1570"/>
        <w:gridCol w:w="1719"/>
      </w:tblGrid>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Наименование показателя</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Код строки</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Код источника финансирования дефицита бюджета по бюджетной классификации</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Утвержденные бюджетные назначения</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Исполнено</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Неисполненные назначения</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Источники финансирования дефицита бюджета - всего</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Х</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146 995 987,44</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50 933 493,95</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96 062 493,49</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том числе:</w:t>
              <w:br/>
              <w:t>источники внутреннего финансирования бюджета</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Х</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71 320 125,00</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34 686 742,56</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36 633 382,44</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из них:</w:t>
              <w:br/>
              <w:t>Кредиты кредитных организаций в валюте Российской Федерации</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000 01020000000000000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90 000 000,00</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30 000 000,00</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Привлечение кредитов от кредитных организаций в валюте Российской Федерации</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000 01020000000000700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90 000 000,00</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30 000 000,00</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Привлечение муниципальными районами кредитов от кредитных организаций в валюте Российской Федерации</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902 01020000050000710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90 000 000,00</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30 000 000,00</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60 000 000,00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кредиты из других бюджетов бюджетной системы Российской Федерации</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000 01030000000000000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-18 679 875,00</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-18 679 875,00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Бюджетные кредиты из других бюджетов бюджетной системы Российской Федерации в валюте Российской Федерации</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000 01030100000000000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-18 679 875,00</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-18 679 875,00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000 01030100000000700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50 000 000,00</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905 01030100050000710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50 000 000,00</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50 000 000,00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000 01030100000000800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-68 679 875,00</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-68 679 875,00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905 01030100050000810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-68 679 875,00</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-68 679 875,00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Иные источники внутреннего финансирования дефицитов бюджетов</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4 686 742,56</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Операции по управлению остатками средств на единых счетах бюджетов</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000 01061000000000000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4 686 742,56</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000 01061002000000500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4 686 742,56</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000 01061002050000550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4 686 742,56</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905 01061002050001550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4 686 742,56</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Изменение остатков средств</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700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000 01000000000000000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75 675 862,44</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16 246 751,39</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59 429 111,05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Изменение остатков средств на счетах по учету средств бюджетов</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700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000 01050000000000000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75 675 862,44</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16 246 751,39</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59 429 111,05</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увеличение остатков средств, всего</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000 01050000000000500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-3 362 143 558,99</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-697 875 350,16</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Х</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Увеличение прочих остатков средств бюджетов</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000 01050200000000500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-3 362 143 558,99</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-697 875 350,16</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Х</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Увеличение прочих остатков денежных средств бюджетов</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000 01050201000000510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-3 362 143 558,99</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-697 875 350,16</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Х</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Увеличение прочих остатков денежных средств бюджетов муниципальных районов</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905 01050201050000510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-3 362 143 558,99</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-697 875 350,16</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Х</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уменьшение остатков средств, всего</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000 01050000000000600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3 437 819 421,43</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714 122 101,55</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Х</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Уменьшение прочих остатков средств бюджетов</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000 01050200000000600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3 437 819 421,43</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714 122 101,55</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Х</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Уменьшение прочих остатков денежных средств бюджетов</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000 01050201000000610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3 437 819 421,43</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714 122 101,55</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Х</w:t>
            </w:r>
          </w:p>
        </w:tc>
      </w:tr>
      <w:tr>
        <w:trPr/>
        <w:tc>
          <w:tcPr>
            <w:tcW w:w="597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Уменьшение прочих остатков денежных средств бюджетов муниципальных районов</w:t>
            </w:r>
          </w:p>
        </w:tc>
        <w:tc>
          <w:tcPr>
            <w:tcW w:w="9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720</w:t>
            </w:r>
          </w:p>
        </w:tc>
        <w:tc>
          <w:tcPr>
            <w:tcW w:w="23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905 01050201050000610</w:t>
            </w:r>
          </w:p>
        </w:tc>
        <w:tc>
          <w:tcPr>
            <w:tcW w:w="195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3 437 819 421,43</w:t>
            </w:r>
          </w:p>
        </w:tc>
        <w:tc>
          <w:tcPr>
            <w:tcW w:w="15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714 122 101,55</w:t>
            </w:r>
          </w:p>
        </w:tc>
        <w:tc>
          <w:tcPr>
            <w:tcW w:w="17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Х</w:t>
            </w:r>
          </w:p>
        </w:tc>
      </w:tr>
    </w:tbl>
    <w:p>
      <w:pPr>
        <w:pStyle w:val="Normal"/>
        <w:rPr/>
      </w:pPr>
      <w:r>
        <w:rPr/>
      </w:r>
    </w:p>
    <w:p>
      <w:pPr>
        <w:pStyle w:val="Normal"/>
        <w:rPr/>
      </w:pPr>
      <w:r>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Исполняющий обязанности начальника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финансового управления администрации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муниципального образования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Кореновский муниципальный район</w:t>
      </w:r>
    </w:p>
    <w:p>
      <w:pPr>
        <w:pStyle w:val="Normal"/>
        <w:spacing w:lineRule="auto" w:line="240" w:before="0" w:after="0"/>
        <w:rPr/>
      </w:pPr>
      <w:r>
        <w:rPr>
          <w:rFonts w:cs="Times New Roman" w:ascii="Times New Roman" w:hAnsi="Times New Roman"/>
          <w:sz w:val="24"/>
          <w:szCs w:val="24"/>
        </w:rPr>
        <w:t>Краснодарского края                                                                                                                                                                                Т.В.Соловьева</w:t>
      </w:r>
    </w:p>
    <w:p>
      <w:pPr>
        <w:sectPr>
          <w:headerReference w:type="even" r:id="rId9"/>
          <w:headerReference w:type="default" r:id="rId10"/>
          <w:headerReference w:type="first" r:id="rId11"/>
          <w:type w:val="nextPage"/>
          <w:pgSz w:orient="landscape" w:w="16838" w:h="11906"/>
          <w:pgMar w:left="1134" w:right="1134" w:gutter="0" w:header="1701" w:top="2041" w:footer="0" w:bottom="567"/>
          <w:pgNumType w:start="1" w:fmt="decimal"/>
          <w:formProt w:val="false"/>
          <w:titlePg/>
          <w:textDirection w:val="lrTb"/>
          <w:docGrid w:type="default" w:linePitch="360" w:charSpace="4096"/>
        </w:sectPr>
        <w:pStyle w:val="Normal"/>
        <w:rPr/>
      </w:pPr>
      <w:r>
        <w:rPr/>
      </w:r>
    </w:p>
    <w:tbl>
      <w:tblPr>
        <w:tblStyle w:val="ad"/>
        <w:tblW w:w="5000" w:type="pct"/>
        <w:jc w:val="left"/>
        <w:tblInd w:w="108" w:type="dxa"/>
        <w:tblLayout w:type="fixed"/>
        <w:tblCellMar>
          <w:top w:w="0" w:type="dxa"/>
          <w:left w:w="108" w:type="dxa"/>
          <w:bottom w:w="0" w:type="dxa"/>
          <w:right w:w="108" w:type="dxa"/>
        </w:tblCellMar>
        <w:tblLook w:val="04a0"/>
      </w:tblPr>
      <w:tblGrid>
        <w:gridCol w:w="8526"/>
        <w:gridCol w:w="6043"/>
      </w:tblGrid>
      <w:tr>
        <w:trPr/>
        <w:tc>
          <w:tcPr>
            <w:tcW w:w="8526"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r>
          </w:p>
        </w:tc>
        <w:tc>
          <w:tcPr>
            <w:tcW w:w="6043" w:type="dxa"/>
            <w:tcBorders>
              <w:top w:val="nil"/>
              <w:left w:val="nil"/>
              <w:bottom w:val="nil"/>
              <w:right w:val="nil"/>
            </w:tcBorders>
          </w:tcPr>
          <w:p>
            <w:pPr>
              <w:pStyle w:val="Normal"/>
              <w:widowControl/>
              <w:spacing w:lineRule="auto" w:line="240" w:before="0" w:after="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ПРИЛОЖЕНИЕ № 2</w:t>
            </w:r>
          </w:p>
          <w:p>
            <w:pPr>
              <w:pStyle w:val="Normal"/>
              <w:widowControl/>
              <w:spacing w:lineRule="auto" w:line="240" w:before="0" w:after="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УТВЕРЖДЕНО</w:t>
            </w:r>
          </w:p>
          <w:p>
            <w:pPr>
              <w:pStyle w:val="Normal"/>
              <w:widowControl/>
              <w:spacing w:lineRule="auto" w:line="240" w:before="0" w:after="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постановлением администрации</w:t>
            </w:r>
          </w:p>
          <w:p>
            <w:pPr>
              <w:pStyle w:val="Normal"/>
              <w:widowControl/>
              <w:spacing w:lineRule="auto" w:line="240" w:before="0" w:after="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муниципального образования</w:t>
            </w:r>
          </w:p>
          <w:p>
            <w:pPr>
              <w:pStyle w:val="Normal"/>
              <w:widowControl/>
              <w:spacing w:lineRule="auto" w:line="240" w:before="0" w:after="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Кореновский муниципальный район Краснодарского края</w:t>
            </w:r>
          </w:p>
          <w:p>
            <w:pPr>
              <w:pStyle w:val="Normal"/>
              <w:widowControl/>
              <w:spacing w:lineRule="auto" w:line="240" w:before="0" w:after="0"/>
              <w:jc w:val="center"/>
              <w:rPr>
                <w:rFonts w:ascii="Times New Roman" w:hAnsi="Times New Roman" w:cs="Times New Roman"/>
                <w:sz w:val="28"/>
                <w:szCs w:val="28"/>
                <w:u w:val="single"/>
              </w:rPr>
            </w:pPr>
            <w:r>
              <w:rPr>
                <w:rFonts w:eastAsia="" w:cs="Times New Roman" w:ascii="Times New Roman" w:hAnsi="Times New Roman"/>
                <w:kern w:val="0"/>
                <w:sz w:val="28"/>
                <w:szCs w:val="28"/>
                <w:lang w:val="ru-RU" w:eastAsia="ru-RU" w:bidi="ar-SA"/>
              </w:rPr>
              <w:t>от 22.05.2026</w:t>
            </w:r>
            <w:r>
              <w:rPr>
                <w:rFonts w:eastAsia="" w:cs="Times New Roman" w:ascii="Times New Roman" w:hAnsi="Times New Roman"/>
                <w:kern w:val="0"/>
                <w:sz w:val="28"/>
                <w:szCs w:val="28"/>
                <w:lang w:val="ru-RU" w:eastAsia="ru-RU" w:bidi="ar-SA"/>
              </w:rPr>
              <w:t xml:space="preserve">  № </w:t>
            </w:r>
            <w:r>
              <w:rPr>
                <w:rFonts w:eastAsia="" w:cs="Times New Roman" w:ascii="Times New Roman" w:hAnsi="Times New Roman"/>
                <w:kern w:val="0"/>
                <w:sz w:val="28"/>
                <w:szCs w:val="28"/>
                <w:u w:val="none"/>
                <w:lang w:val="ru-RU" w:eastAsia="ru-RU" w:bidi="ar-SA"/>
              </w:rPr>
              <w:t>593</w:t>
            </w:r>
          </w:p>
        </w:tc>
      </w:tr>
    </w:tbl>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Отчет об исполнении бюджетных ассигнований резервного фонда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администрации муниципального образования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Кореновский муниципальный район Краснодарского края за </w:t>
      </w:r>
      <w:r>
        <w:rPr>
          <w:rFonts w:eastAsia="Times New Roman" w:cs="Times New Roman" w:ascii="Times New Roman" w:hAnsi="Times New Roman"/>
          <w:sz w:val="28"/>
          <w:szCs w:val="28"/>
        </w:rPr>
        <w:t>первый квартал 2026</w:t>
      </w:r>
      <w:r>
        <w:rPr>
          <w:rFonts w:cs="Times New Roman" w:ascii="Times New Roman" w:hAnsi="Times New Roman"/>
          <w:sz w:val="28"/>
          <w:szCs w:val="28"/>
        </w:rPr>
        <w:t xml:space="preserve"> года</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right"/>
        <w:rPr>
          <w:rFonts w:ascii="Times New Roman" w:hAnsi="Times New Roman" w:cs="Times New Roman"/>
          <w:sz w:val="26"/>
          <w:szCs w:val="26"/>
        </w:rPr>
      </w:pPr>
      <w:r>
        <w:rPr>
          <w:rFonts w:cs="Times New Roman" w:ascii="Times New Roman" w:hAnsi="Times New Roman"/>
          <w:sz w:val="26"/>
          <w:szCs w:val="26"/>
        </w:rPr>
        <w:t>(тыс.рублей)</w:t>
      </w:r>
    </w:p>
    <w:tbl>
      <w:tblPr>
        <w:tblStyle w:val="ad"/>
        <w:tblW w:w="5000" w:type="pct"/>
        <w:jc w:val="left"/>
        <w:tblInd w:w="113" w:type="dxa"/>
        <w:tblLayout w:type="fixed"/>
        <w:tblCellMar>
          <w:top w:w="0" w:type="dxa"/>
          <w:left w:w="108" w:type="dxa"/>
          <w:bottom w:w="0" w:type="dxa"/>
          <w:right w:w="108" w:type="dxa"/>
        </w:tblCellMar>
        <w:tblLook w:val="04a0"/>
      </w:tblPr>
      <w:tblGrid>
        <w:gridCol w:w="2062"/>
        <w:gridCol w:w="1676"/>
        <w:gridCol w:w="1955"/>
        <w:gridCol w:w="3773"/>
        <w:gridCol w:w="2675"/>
        <w:gridCol w:w="2428"/>
      </w:tblGrid>
      <w:tr>
        <w:trPr>
          <w:trHeight w:val="365" w:hRule="atLeast"/>
        </w:trPr>
        <w:tc>
          <w:tcPr>
            <w:tcW w:w="2062" w:type="dxa"/>
            <w:tcBorders/>
            <w:vAlign w:val="center"/>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Наименование</w:t>
            </w:r>
          </w:p>
        </w:tc>
        <w:tc>
          <w:tcPr>
            <w:tcW w:w="1676" w:type="dxa"/>
            <w:tcBorders/>
            <w:vAlign w:val="center"/>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Раздел</w:t>
            </w:r>
          </w:p>
        </w:tc>
        <w:tc>
          <w:tcPr>
            <w:tcW w:w="1955" w:type="dxa"/>
            <w:tcBorders/>
            <w:vAlign w:val="center"/>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Подраздел</w:t>
            </w:r>
          </w:p>
        </w:tc>
        <w:tc>
          <w:tcPr>
            <w:tcW w:w="3773" w:type="dxa"/>
            <w:tcBorders/>
            <w:vAlign w:val="center"/>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Распределено согласно распоряжениям главы администрации, тыс. руб.</w:t>
            </w:r>
          </w:p>
        </w:tc>
        <w:tc>
          <w:tcPr>
            <w:tcW w:w="2675" w:type="dxa"/>
            <w:tcBorders/>
            <w:vAlign w:val="center"/>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Уточненная сводная бюджетная роспись на 2026год, тыс. руб.</w:t>
            </w:r>
          </w:p>
        </w:tc>
        <w:tc>
          <w:tcPr>
            <w:tcW w:w="2428" w:type="dxa"/>
            <w:tcBorders/>
            <w:vAlign w:val="center"/>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Исполнено первый квартал</w:t>
            </w:r>
            <w:r>
              <w:rPr>
                <w:rFonts w:eastAsia="Times New Roman" w:cs="Times New Roman" w:ascii="Times New Roman" w:hAnsi="Times New Roman"/>
                <w:kern w:val="0"/>
                <w:sz w:val="26"/>
                <w:szCs w:val="26"/>
                <w:lang w:val="ru-RU" w:eastAsia="ru-RU" w:bidi="ar-SA"/>
              </w:rPr>
              <w:t>2024</w:t>
            </w:r>
            <w:r>
              <w:rPr>
                <w:rFonts w:eastAsia="" w:cs="Times New Roman" w:ascii="Times New Roman" w:hAnsi="Times New Roman"/>
                <w:kern w:val="0"/>
                <w:sz w:val="26"/>
                <w:szCs w:val="26"/>
                <w:lang w:val="ru-RU" w:eastAsia="ru-RU" w:bidi="ar-SA"/>
              </w:rPr>
              <w:t xml:space="preserve"> года, тыс. руб.</w:t>
            </w:r>
          </w:p>
        </w:tc>
      </w:tr>
      <w:tr>
        <w:trPr/>
        <w:tc>
          <w:tcPr>
            <w:tcW w:w="2062" w:type="dxa"/>
            <w:tcBorders/>
            <w:vAlign w:val="center"/>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1</w:t>
            </w:r>
          </w:p>
        </w:tc>
        <w:tc>
          <w:tcPr>
            <w:tcW w:w="1676" w:type="dxa"/>
            <w:tcBorders/>
            <w:vAlign w:val="center"/>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2</w:t>
            </w:r>
          </w:p>
        </w:tc>
        <w:tc>
          <w:tcPr>
            <w:tcW w:w="1955" w:type="dxa"/>
            <w:tcBorders/>
            <w:vAlign w:val="center"/>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3</w:t>
            </w:r>
          </w:p>
        </w:tc>
        <w:tc>
          <w:tcPr>
            <w:tcW w:w="3773" w:type="dxa"/>
            <w:tcBorders/>
            <w:vAlign w:val="center"/>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4</w:t>
            </w:r>
          </w:p>
        </w:tc>
        <w:tc>
          <w:tcPr>
            <w:tcW w:w="2675" w:type="dxa"/>
            <w:tcBorders/>
            <w:vAlign w:val="center"/>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5</w:t>
            </w:r>
          </w:p>
        </w:tc>
        <w:tc>
          <w:tcPr>
            <w:tcW w:w="2428" w:type="dxa"/>
            <w:tcBorders/>
            <w:vAlign w:val="center"/>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6</w:t>
            </w:r>
          </w:p>
        </w:tc>
      </w:tr>
      <w:tr>
        <w:trPr/>
        <w:tc>
          <w:tcPr>
            <w:tcW w:w="2062" w:type="dxa"/>
            <w:tcBorders/>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w:t>
            </w:r>
          </w:p>
        </w:tc>
        <w:tc>
          <w:tcPr>
            <w:tcW w:w="1676" w:type="dxa"/>
            <w:tcBorders/>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w:t>
            </w:r>
          </w:p>
        </w:tc>
        <w:tc>
          <w:tcPr>
            <w:tcW w:w="1955" w:type="dxa"/>
            <w:tcBorders/>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w:t>
            </w:r>
          </w:p>
        </w:tc>
        <w:tc>
          <w:tcPr>
            <w:tcW w:w="3773" w:type="dxa"/>
            <w:tcBorders/>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w:t>
            </w:r>
          </w:p>
        </w:tc>
        <w:tc>
          <w:tcPr>
            <w:tcW w:w="2675" w:type="dxa"/>
            <w:tcBorders/>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100,0</w:t>
            </w:r>
          </w:p>
        </w:tc>
        <w:tc>
          <w:tcPr>
            <w:tcW w:w="2428" w:type="dxa"/>
            <w:tcBorders/>
          </w:tcPr>
          <w:p>
            <w:pPr>
              <w:pStyle w:val="Normal"/>
              <w:widowControl/>
              <w:spacing w:lineRule="auto" w:line="240" w:before="0" w:after="0"/>
              <w:jc w:val="center"/>
              <w:rPr>
                <w:rFonts w:ascii="Times New Roman" w:hAnsi="Times New Roman" w:cs="Times New Roman"/>
                <w:sz w:val="26"/>
                <w:szCs w:val="26"/>
              </w:rPr>
            </w:pPr>
            <w:r>
              <w:rPr>
                <w:rFonts w:eastAsia="" w:cs="Times New Roman" w:ascii="Times New Roman" w:hAnsi="Times New Roman"/>
                <w:kern w:val="0"/>
                <w:sz w:val="26"/>
                <w:szCs w:val="26"/>
                <w:lang w:val="ru-RU" w:eastAsia="ru-RU" w:bidi="ar-SA"/>
              </w:rPr>
              <w:t>-</w:t>
            </w:r>
          </w:p>
        </w:tc>
      </w:tr>
    </w:tbl>
    <w:p>
      <w:pPr>
        <w:pStyle w:val="Normal"/>
        <w:spacing w:lineRule="auto" w:line="240" w:before="0" w:after="0"/>
        <w:jc w:val="right"/>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Исполняющий обязанности начальника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финансового управления администрации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муниципального образования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Кореновский муниципальный район</w:t>
      </w:r>
    </w:p>
    <w:p>
      <w:pPr>
        <w:pStyle w:val="Normal"/>
        <w:rPr/>
      </w:pPr>
      <w:r>
        <w:rPr>
          <w:rFonts w:cs="Times New Roman" w:ascii="Times New Roman" w:hAnsi="Times New Roman"/>
          <w:sz w:val="24"/>
          <w:szCs w:val="24"/>
        </w:rPr>
        <w:t>Краснодарского края                                                                                                                                                                                Т.В.Соловьева</w:t>
      </w:r>
    </w:p>
    <w:p>
      <w:pPr>
        <w:pStyle w:val="Normal"/>
        <w:spacing w:before="0" w:after="200"/>
        <w:rPr/>
      </w:pPr>
      <w:r>
        <w:rPr/>
      </w:r>
    </w:p>
    <w:sectPr>
      <w:headerReference w:type="even" r:id="rId12"/>
      <w:headerReference w:type="default" r:id="rId13"/>
      <w:headerReference w:type="first" r:id="rId14"/>
      <w:type w:val="nextPage"/>
      <w:pgSz w:orient="landscape" w:w="16838" w:h="11906"/>
      <w:pgMar w:left="1134" w:right="1134" w:gutter="0" w:header="1701" w:top="2041" w:footer="0" w:bottom="56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Georgia">
    <w:charset w:val="cc"/>
    <w:family w:val="roman"/>
    <w:pitch w:val="variable"/>
  </w:font>
  <w:font w:name="Segoe UI">
    <w:charset w:val="cc"/>
    <w:family w:val="roman"/>
    <w:pitch w:val="variable"/>
  </w:font>
  <w:font w:name="XO Thames">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Courier New">
    <w:charset w:val="cc"/>
    <w:family w:val="modern"/>
    <w:pitch w:val="default"/>
  </w:font>
  <w:font w:name="OpenSymbol">
    <w:altName w:val="Arial Unicode MS"/>
    <w:charset w:val="cc"/>
    <w:family w:val="roman"/>
    <w:pitch w:val="variable"/>
  </w:font>
  <w:font w:name="Liberation Sans">
    <w:altName w:val="Arial"/>
    <w:charset w:val="cc"/>
    <w:family w:val="swiss"/>
    <w:pitch w:val="variable"/>
  </w:font>
  <w:font w:name="Segoe UI">
    <w:charset w:val="cc"/>
    <w:family w:val="swiss"/>
    <w:pitch w:val="variable"/>
  </w:font>
  <w:font w:name="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440180509"/>
    </w:sdtPr>
    <w:sdtContent>
      <w:p>
        <w:pPr>
          <w:pStyle w:val="Header"/>
          <w:jc w:val="center"/>
          <w:rPr>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2</w:t>
        </w:r>
        <w:r>
          <w:rPr>
            <w:sz w:val="28"/>
            <w:szCs w:val="28"/>
            <w:rFonts w:cs="Times New Roman" w:ascii="Times New Roman" w:hAnsi="Times New Roman"/>
          </w:rPr>
          <w:fldChar w:fldCharType="end"/>
        </w:r>
        <w:r>
          <w:rPr>
            <w:rFonts w:cs="Times New Roman" w:ascii="Times New Roman" w:hAnsi="Times New Roman"/>
            <w:sz w:val="28"/>
            <w:szCs w:val="28"/>
          </w:rPr>
          <w:t xml:space="preserve"> </w:t>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440180509"/>
    </w:sdtPr>
    <w:sdtContent>
      <w:p>
        <w:pPr>
          <w:pStyle w:val="Header"/>
          <w:jc w:val="center"/>
          <w:rPr>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2</w:t>
        </w:r>
        <w:r>
          <w:rPr>
            <w:sz w:val="28"/>
            <w:szCs w:val="28"/>
            <w:rFonts w:cs="Times New Roman" w:ascii="Times New Roman" w:hAnsi="Times New Roman"/>
          </w:rPr>
          <w:fldChar w:fldCharType="end"/>
        </w:r>
        <w:r>
          <w:rPr>
            <w:rFonts w:cs="Times New Roman" w:ascii="Times New Roman" w:hAnsi="Times New Roman"/>
            <w:sz w:val="28"/>
            <w:szCs w:val="28"/>
          </w:rPr>
          <w:t xml:space="preserve"> </w:t>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1."/>
      <w:lvlJc w:val="left"/>
      <w:pPr>
        <w:tabs>
          <w:tab w:val="num" w:pos="720"/>
        </w:tabs>
        <w:ind w:left="720" w:hanging="360"/>
      </w:pPr>
    </w:lvl>
    <w:lvl w:ilvl="1">
      <w:start w:val="1"/>
      <w:numFmt w:val="none"/>
      <w:suff w:val="nothing"/>
      <w:lvlText w:val="%2."/>
      <w:lvlJc w:val="left"/>
      <w:pPr>
        <w:tabs>
          <w:tab w:val="num" w:pos="1080"/>
        </w:tabs>
        <w:ind w:left="1080" w:hanging="360"/>
      </w:pPr>
    </w:lvl>
    <w:lvl w:ilvl="2">
      <w:start w:val="1"/>
      <w:numFmt w:val="none"/>
      <w:suff w:val="nothing"/>
      <w:lvlText w:val="%3."/>
      <w:lvlJc w:val="left"/>
      <w:pPr>
        <w:tabs>
          <w:tab w:val="num" w:pos="1440"/>
        </w:tabs>
        <w:ind w:left="1440" w:hanging="360"/>
      </w:pPr>
    </w:lvl>
    <w:lvl w:ilvl="3">
      <w:start w:val="1"/>
      <w:numFmt w:val="none"/>
      <w:suff w:val="nothing"/>
      <w:lvlText w:val="%4."/>
      <w:lvlJc w:val="left"/>
      <w:pPr>
        <w:tabs>
          <w:tab w:val="num" w:pos="1800"/>
        </w:tabs>
        <w:ind w:left="1800" w:hanging="36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3"/>
  <w:defaultTabStop w:val="709"/>
  <w:autoHyphenation w:val="true"/>
  <w:evenAndOddHeader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23940"/>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1">
    <w:name w:val="Heading 1"/>
    <w:basedOn w:val="Normal"/>
    <w:next w:val="Normal"/>
    <w:qFormat/>
    <w:pPr>
      <w:keepNext w:val="true"/>
      <w:numPr>
        <w:ilvl w:val="0"/>
        <w:numId w:val="0"/>
      </w:numPr>
      <w:ind w:hanging="0" w:left="0" w:right="0"/>
      <w:outlineLvl w:val="0"/>
    </w:pPr>
    <w:rPr>
      <w:sz w:val="28"/>
    </w:rPr>
  </w:style>
  <w:style w:type="paragraph" w:styleId="Heading2">
    <w:name w:val="Heading 2"/>
    <w:basedOn w:val="Normal"/>
    <w:next w:val="Normal"/>
    <w:link w:val="2"/>
    <w:semiHidden/>
    <w:unhideWhenUsed/>
    <w:qFormat/>
    <w:rsid w:val="002224e1"/>
    <w:pPr>
      <w:keepNext w:val="true"/>
      <w:suppressAutoHyphens w:val="true"/>
      <w:spacing w:lineRule="auto" w:line="240" w:before="0" w:after="0"/>
      <w:ind w:hanging="360" w:left="1440"/>
      <w:jc w:val="center"/>
      <w:outlineLvl w:val="1"/>
    </w:pPr>
    <w:rPr>
      <w:rFonts w:ascii="Times New Roman" w:hAnsi="Times New Roman" w:eastAsia="Times New Roman" w:cs="Times New Roman"/>
      <w:b/>
      <w:sz w:val="24"/>
      <w:szCs w:val="20"/>
    </w:rPr>
  </w:style>
  <w:style w:type="paragraph" w:styleId="Heading3">
    <w:name w:val="Heading 3"/>
    <w:basedOn w:val="Normal"/>
    <w:next w:val="Normal"/>
    <w:qFormat/>
    <w:pPr>
      <w:keepNext w:val="true"/>
      <w:numPr>
        <w:ilvl w:val="0"/>
        <w:numId w:val="3"/>
      </w:numPr>
      <w:ind w:hanging="0" w:left="0" w:right="0"/>
      <w:jc w:val="center"/>
      <w:outlineLvl w:val="2"/>
    </w:pPr>
    <w:rPr>
      <w:b/>
      <w:bCs/>
      <w:sz w:val="28"/>
    </w:rPr>
  </w:style>
  <w:style w:type="paragraph" w:styleId="Heading4">
    <w:name w:val="Heading 4"/>
    <w:basedOn w:val="Normal"/>
    <w:next w:val="Normal"/>
    <w:qFormat/>
    <w:pPr>
      <w:keepNext w:val="true"/>
      <w:numPr>
        <w:ilvl w:val="0"/>
        <w:numId w:val="3"/>
      </w:numPr>
      <w:ind w:hanging="0" w:left="0" w:right="0"/>
      <w:jc w:val="both"/>
      <w:outlineLvl w:val="3"/>
    </w:pPr>
    <w:rPr>
      <w:sz w:val="28"/>
    </w:rPr>
  </w:style>
  <w:style w:type="paragraph" w:styleId="Heading5">
    <w:name w:val="Heading 5"/>
    <w:basedOn w:val="63"/>
    <w:next w:val="Normal"/>
    <w:qFormat/>
    <w:pPr>
      <w:keepNext w:val="true"/>
      <w:keepLines/>
      <w:numPr>
        <w:ilvl w:val="0"/>
        <w:numId w:val="0"/>
      </w:numPr>
      <w:spacing w:before="220" w:after="40"/>
      <w:outlineLvl w:val="4"/>
    </w:pPr>
    <w:rPr>
      <w:b/>
      <w:sz w:val="20"/>
      <w:szCs w:val="20"/>
      <w:lang w:val="ru-RU"/>
    </w:rPr>
  </w:style>
  <w:style w:type="paragraph" w:styleId="Heading6">
    <w:name w:val="Heading 6"/>
    <w:basedOn w:val="63"/>
    <w:next w:val="Normal"/>
    <w:qFormat/>
    <w:pPr>
      <w:keepNext w:val="true"/>
      <w:keepLines/>
      <w:numPr>
        <w:ilvl w:val="0"/>
        <w:numId w:val="0"/>
      </w:numPr>
      <w:spacing w:before="200" w:after="40"/>
      <w:outlineLvl w:val="5"/>
    </w:pPr>
    <w:rPr>
      <w:b/>
      <w:sz w:val="20"/>
      <w:szCs w:val="20"/>
      <w:lang w:val="ru-RU"/>
    </w:rPr>
  </w:style>
  <w:style w:type="paragraph" w:styleId="Heading7">
    <w:name w:val="Heading 7"/>
    <w:basedOn w:val="Normal"/>
    <w:next w:val="Normal"/>
    <w:qFormat/>
    <w:pPr>
      <w:keepNext w:val="true"/>
      <w:numPr>
        <w:ilvl w:val="0"/>
        <w:numId w:val="0"/>
      </w:numPr>
      <w:suppressAutoHyphens w:val="true"/>
      <w:ind w:firstLine="709"/>
      <w:jc w:val="center"/>
      <w:outlineLvl w:val="6"/>
    </w:pPr>
    <w:rPr>
      <w:rFonts w:ascii="Arial" w:hAnsi="Arial" w:eastAsia="Arial" w:cs="Arial"/>
      <w:sz w:val="24"/>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semiHidden/>
    <w:qFormat/>
    <w:rsid w:val="002224e1"/>
    <w:rPr>
      <w:rFonts w:ascii="Times New Roman" w:hAnsi="Times New Roman" w:eastAsia="Times New Roman" w:cs="Times New Roman"/>
      <w:b/>
      <w:sz w:val="24"/>
      <w:szCs w:val="20"/>
    </w:rPr>
  </w:style>
  <w:style w:type="character" w:styleId="Style7" w:customStyle="1">
    <w:name w:val="Текст выноски Знак"/>
    <w:basedOn w:val="DefaultParagraphFont"/>
    <w:link w:val="BalloonText"/>
    <w:uiPriority w:val="99"/>
    <w:semiHidden/>
    <w:qFormat/>
    <w:rsid w:val="002224e1"/>
    <w:rPr>
      <w:rFonts w:ascii="Tahoma" w:hAnsi="Tahoma" w:cs="Tahoma"/>
      <w:sz w:val="16"/>
      <w:szCs w:val="16"/>
    </w:rPr>
  </w:style>
  <w:style w:type="character" w:styleId="Hyperlink">
    <w:name w:val="Hyperlink"/>
    <w:basedOn w:val="DefaultParagraphFont"/>
    <w:uiPriority w:val="99"/>
    <w:semiHidden/>
    <w:unhideWhenUsed/>
    <w:rsid w:val="001128a1"/>
    <w:rPr>
      <w:color w:val="0000FF"/>
      <w:u w:val="single"/>
    </w:rPr>
  </w:style>
  <w:style w:type="character" w:styleId="FollowedHyperlink">
    <w:name w:val="FollowedHyperlink"/>
    <w:basedOn w:val="DefaultParagraphFont"/>
    <w:uiPriority w:val="99"/>
    <w:semiHidden/>
    <w:unhideWhenUsed/>
    <w:rsid w:val="001128a1"/>
    <w:rPr>
      <w:color w:val="800080"/>
      <w:u w:val="single"/>
    </w:rPr>
  </w:style>
  <w:style w:type="character" w:styleId="Style8" w:customStyle="1">
    <w:name w:val="Верхний колонтитул Знак"/>
    <w:basedOn w:val="DefaultParagraphFont"/>
    <w:uiPriority w:val="99"/>
    <w:qFormat/>
    <w:rsid w:val="001128a1"/>
    <w:rPr/>
  </w:style>
  <w:style w:type="character" w:styleId="Style9" w:customStyle="1">
    <w:name w:val="Нижний колонтитул Знак"/>
    <w:basedOn w:val="DefaultParagraphFont"/>
    <w:uiPriority w:val="99"/>
    <w:qFormat/>
    <w:rsid w:val="001128a1"/>
    <w:rPr/>
  </w:style>
  <w:style w:type="character" w:styleId="Style10">
    <w:name w:val="Символ нумерации"/>
    <w:qFormat/>
    <w:rPr/>
  </w:style>
  <w:style w:type="character" w:styleId="DefaultParagraphFont2">
    <w:name w:val="Default Paragraph Font2"/>
    <w:qFormat/>
    <w:rPr/>
  </w:style>
  <w:style w:type="character" w:styleId="FontStyle11">
    <w:name w:val="Font Style11"/>
    <w:basedOn w:val="DefaultParagraphFont2"/>
    <w:qFormat/>
    <w:rPr>
      <w:rFonts w:ascii="Times New Roman" w:hAnsi="Times New Roman" w:cs="Times New Roman"/>
      <w:sz w:val="26"/>
    </w:rPr>
  </w:style>
  <w:style w:type="character" w:styleId="FontStyle15">
    <w:name w:val="Font Style15"/>
    <w:basedOn w:val="DefaultParagraphFont2"/>
    <w:qFormat/>
    <w:rPr>
      <w:rFonts w:ascii="Times New Roman" w:hAnsi="Times New Roman" w:cs="Times New Roman"/>
      <w:sz w:val="18"/>
    </w:rPr>
  </w:style>
  <w:style w:type="character" w:styleId="11">
    <w:name w:val="Основной шрифт абзаца11"/>
    <w:qFormat/>
    <w:rPr/>
  </w:style>
  <w:style w:type="character" w:styleId="10">
    <w:name w:val="Основной шрифт абзаца10"/>
    <w:qFormat/>
    <w:rPr/>
  </w:style>
  <w:style w:type="character" w:styleId="3">
    <w:name w:val="Заголовок 3 Знак"/>
    <w:qFormat/>
    <w:rPr>
      <w:rFonts w:ascii="Liberation Serif;Times New Roman" w:hAnsi="Liberation Serif;Times New Roman" w:eastAsia="SimSun;宋体" w:cs="Lucida Sans"/>
      <w:b/>
      <w:i/>
      <w:iCs/>
      <w:szCs w:val="28"/>
      <w:lang w:val="ru-RU" w:eastAsia="zh-CN" w:bidi="hi-IN"/>
    </w:rPr>
  </w:style>
  <w:style w:type="character" w:styleId="4">
    <w:name w:val="Заголовок 4 Знак"/>
    <w:qFormat/>
    <w:rPr>
      <w:rFonts w:ascii="Liberation Serif;Times New Roman" w:hAnsi="Liberation Serif;Times New Roman" w:eastAsia="SimSun;宋体" w:cs="Lucida Sans"/>
      <w:b/>
      <w:i/>
      <w:iCs/>
      <w:sz w:val="24"/>
      <w:szCs w:val="24"/>
      <w:lang w:val="ru-RU" w:eastAsia="zh-CN" w:bidi="hi-IN"/>
    </w:rPr>
  </w:style>
  <w:style w:type="character" w:styleId="5">
    <w:name w:val="Заголовок 5 Знак"/>
    <w:qFormat/>
    <w:rPr>
      <w:rFonts w:ascii="Liberation Serif;Times New Roman" w:hAnsi="Liberation Serif;Times New Roman" w:eastAsia="SimSun;宋体" w:cs="Lucida Sans"/>
      <w:b/>
      <w:i/>
      <w:iCs/>
      <w:sz w:val="20"/>
      <w:szCs w:val="20"/>
      <w:lang w:val="ru-RU" w:eastAsia="zh-CN" w:bidi="hi-IN"/>
    </w:rPr>
  </w:style>
  <w:style w:type="character" w:styleId="6">
    <w:name w:val="Заголовок 6 Знак"/>
    <w:qFormat/>
    <w:rPr>
      <w:rFonts w:ascii="Liberation Serif;Times New Roman" w:hAnsi="Liberation Serif;Times New Roman" w:eastAsia="SimSun;宋体" w:cs="Lucida Sans"/>
      <w:b/>
      <w:i/>
      <w:iCs/>
      <w:sz w:val="20"/>
      <w:szCs w:val="20"/>
      <w:lang w:val="ru-RU" w:eastAsia="zh-CN" w:bidi="hi-IN"/>
    </w:rPr>
  </w:style>
  <w:style w:type="character" w:styleId="WW8Num4z0">
    <w:name w:val="WW8Num4z0"/>
    <w:qFormat/>
    <w:rPr>
      <w:rFonts w:ascii="Times New Roman" w:hAnsi="Times New Roman" w:cs="Wingdings"/>
      <w:b/>
      <w:sz w:val="36"/>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4"/>
      <w:sz w:val="24"/>
      <w:szCs w:val="24"/>
      <w:u w:val="none"/>
      <w:shd w:fill="auto" w:val="clear"/>
      <w:vertAlign w:val="baseline"/>
      <w:lang w:val="ru-RU" w:bidi="ru-RU"/>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eastAsia="Times New Roman" w:cs="Times New Roman"/>
      <w:color w:val="000009"/>
      <w:w w:val="100"/>
      <w:sz w:val="28"/>
      <w:szCs w:val="28"/>
      <w:lang w:val="ru-RU" w:bidi="ar-SA"/>
    </w:rPr>
  </w:style>
  <w:style w:type="character" w:styleId="WW8Num6z1">
    <w:name w:val="WW8Num6z1"/>
    <w:qFormat/>
    <w:rPr>
      <w:lang w:val="ru-RU" w:bidi="ar-SA"/>
    </w:rPr>
  </w:style>
  <w:style w:type="character" w:styleId="WW8Num7z0">
    <w:name w:val="WW8Num7z0"/>
    <w:qFormat/>
    <w:rPr>
      <w:rFonts w:eastAsia="Times New Roman"/>
      <w:color w:val="000000"/>
    </w:rPr>
  </w:style>
  <w:style w:type="character" w:styleId="WW8Num8z0">
    <w:name w:val="WW8Num8z0"/>
    <w:qFormat/>
    <w:rPr>
      <w:rFonts w:eastAsia="Times New Roman"/>
      <w:color w:val="000000"/>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w w:val="100"/>
      <w:lang w:val="ru-RU" w:bidi="ar-SA"/>
    </w:rPr>
  </w:style>
  <w:style w:type="character" w:styleId="WW8Num9z1">
    <w:name w:val="WW8Num9z1"/>
    <w:qFormat/>
    <w:rPr>
      <w:lang w:val="ru-RU" w:bidi="ar-SA"/>
    </w:rPr>
  </w:style>
  <w:style w:type="character" w:styleId="WW8Num10z0">
    <w:name w:val="WW8Num10z0"/>
    <w:qFormat/>
    <w:rPr>
      <w:rFonts w:ascii="Times New Roman" w:hAnsi="Times New Roman" w:cs="Times New Roman"/>
    </w:rPr>
  </w:style>
  <w:style w:type="character" w:styleId="WW8Num10z1">
    <w:name w:val="WW8Num10z1"/>
    <w:qFormat/>
    <w:rPr/>
  </w:style>
  <w:style w:type="character" w:styleId="WW8Num10z2">
    <w:name w:val="WW8Num10z2"/>
    <w:qFormat/>
    <w:rPr>
      <w:b w:val="false"/>
      <w:bCs w:val="false"/>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9">
    <w:name w:val="Основной шрифт абзаца9"/>
    <w:qFormat/>
    <w:rPr/>
  </w:style>
  <w:style w:type="character" w:styleId="8">
    <w:name w:val="Основной шрифт абзаца8"/>
    <w:qFormat/>
    <w:rPr/>
  </w:style>
  <w:style w:type="character" w:styleId="7">
    <w:name w:val="Основной шрифт абзаца7"/>
    <w:qFormat/>
    <w:rPr/>
  </w:style>
  <w:style w:type="character" w:styleId="61">
    <w:name w:val="Основной шрифт абзаца6"/>
    <w:qFormat/>
    <w:rPr/>
  </w:style>
  <w:style w:type="character" w:styleId="51">
    <w:name w:val="Основной шрифт абзаца5"/>
    <w:qFormat/>
    <w:rPr/>
  </w:style>
  <w:style w:type="character" w:styleId="41">
    <w:name w:val="Основной шрифт абзаца4"/>
    <w:qFormat/>
    <w:rPr/>
  </w:style>
  <w:style w:type="character" w:styleId="31">
    <w:name w:val="Основной шрифт абзаца3"/>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Style11">
    <w:name w:val="Подзаголовок Знак"/>
    <w:qFormat/>
    <w:rPr>
      <w:rFonts w:ascii="Georgia" w:hAnsi="Georgia" w:eastAsia="Georgia" w:cs="Georgia"/>
      <w:i/>
      <w:iCs/>
      <w:color w:val="666666"/>
      <w:kern w:val="2"/>
      <w:sz w:val="48"/>
      <w:szCs w:val="48"/>
      <w:lang w:eastAsia="zh-CN" w:bidi="hi-IN"/>
    </w:rPr>
  </w:style>
  <w:style w:type="character" w:styleId="1">
    <w:name w:val="Текст выноски Знак1"/>
    <w:qFormat/>
    <w:rPr>
      <w:rFonts w:ascii="Segoe UI" w:hAnsi="Segoe UI" w:eastAsia="SimSun;宋体" w:cs="Segoe UI"/>
      <w:kern w:val="2"/>
      <w:sz w:val="18"/>
      <w:szCs w:val="16"/>
      <w:lang w:eastAsia="zh-CN" w:bidi="hi-IN"/>
    </w:rPr>
  </w:style>
  <w:style w:type="character" w:styleId="Style12">
    <w:name w:val="Основной текст_"/>
    <w:qFormat/>
    <w:rPr>
      <w:rFonts w:ascii="Times New Roman" w:hAnsi="Times New Roman" w:eastAsia="Times New Roman" w:cs="Times New Roman"/>
      <w:sz w:val="28"/>
      <w:szCs w:val="28"/>
    </w:rPr>
  </w:style>
  <w:style w:type="character" w:styleId="12">
    <w:name w:val="Знак примечания1"/>
    <w:qFormat/>
    <w:rPr>
      <w:sz w:val="16"/>
      <w:szCs w:val="16"/>
    </w:rPr>
  </w:style>
  <w:style w:type="character" w:styleId="Style13">
    <w:name w:val="Текст примечания Знак"/>
    <w:qFormat/>
    <w:rPr>
      <w:rFonts w:ascii="Liberation Serif;Times New Roman" w:hAnsi="Liberation Serif;Times New Roman" w:eastAsia="SimSun;宋体" w:cs="Mangal"/>
      <w:kern w:val="2"/>
      <w:szCs w:val="18"/>
      <w:lang w:eastAsia="zh-CN" w:bidi="hi-IN"/>
    </w:rPr>
  </w:style>
  <w:style w:type="character" w:styleId="Style14">
    <w:name w:val="Тема примечания Знак"/>
    <w:qFormat/>
    <w:rPr>
      <w:rFonts w:ascii="Liberation Serif;Times New Roman" w:hAnsi="Liberation Serif;Times New Roman" w:eastAsia="SimSun;宋体" w:cs="Mangal"/>
      <w:b/>
      <w:bCs/>
      <w:kern w:val="2"/>
      <w:szCs w:val="18"/>
      <w:lang w:eastAsia="zh-CN" w:bidi="hi-IN"/>
    </w:rPr>
  </w:style>
  <w:style w:type="character" w:styleId="13">
    <w:name w:val="Основной текст Знак1"/>
    <w:qFormat/>
    <w:rPr>
      <w:rFonts w:ascii="Liberation Serif;Times New Roman" w:hAnsi="Liberation Serif;Times New Roman" w:eastAsia="SimSun;宋体" w:cs="Mangal"/>
      <w:sz w:val="24"/>
      <w:szCs w:val="24"/>
      <w:lang w:val="ru-RU" w:eastAsia="zh-CN" w:bidi="hi-IN"/>
    </w:rPr>
  </w:style>
  <w:style w:type="character" w:styleId="14">
    <w:name w:val="Подзаголовок Знак1"/>
    <w:qFormat/>
    <w:rPr>
      <w:rFonts w:ascii="Georgia" w:hAnsi="Georgia" w:eastAsia="Georgia" w:cs="Georgia"/>
      <w:i/>
      <w:iCs/>
      <w:color w:val="666666"/>
      <w:sz w:val="48"/>
      <w:szCs w:val="48"/>
      <w:lang w:val="ru-RU" w:eastAsia="zh-CN" w:bidi="hi-IN"/>
    </w:rPr>
  </w:style>
  <w:style w:type="character" w:styleId="21">
    <w:name w:val="Текст выноски Знак2"/>
    <w:qFormat/>
    <w:rPr>
      <w:rFonts w:ascii="Segoe UI" w:hAnsi="Segoe UI" w:eastAsia="SimSun;宋体" w:cs="Segoe UI"/>
      <w:sz w:val="18"/>
      <w:szCs w:val="16"/>
      <w:lang w:val="ru-RU" w:eastAsia="zh-CN" w:bidi="hi-IN"/>
    </w:rPr>
  </w:style>
  <w:style w:type="character" w:styleId="15">
    <w:name w:val="Текст примечания Знак1"/>
    <w:qFormat/>
    <w:rPr>
      <w:rFonts w:ascii="Liberation Serif;Times New Roman" w:hAnsi="Liberation Serif;Times New Roman" w:eastAsia="SimSun;宋体" w:cs="Mangal"/>
      <w:sz w:val="20"/>
      <w:szCs w:val="18"/>
      <w:lang w:eastAsia="zh-CN" w:bidi="hi-IN"/>
    </w:rPr>
  </w:style>
  <w:style w:type="character" w:styleId="16">
    <w:name w:val="Тема примечания Знак1"/>
    <w:qFormat/>
    <w:rPr>
      <w:rFonts w:ascii="Liberation Serif;Times New Roman" w:hAnsi="Liberation Serif;Times New Roman" w:eastAsia="SimSun;宋体" w:cs="Mangal"/>
      <w:b/>
      <w:bCs/>
      <w:sz w:val="20"/>
      <w:szCs w:val="18"/>
      <w:lang w:val="ru-RU" w:eastAsia="zh-CN" w:bidi="hi-IN"/>
    </w:rPr>
  </w:style>
  <w:style w:type="character" w:styleId="FontStyle28">
    <w:name w:val="Font Style28"/>
    <w:basedOn w:val="Style34"/>
    <w:qFormat/>
    <w:rPr>
      <w:rFonts w:ascii="Times New Roman" w:hAnsi="Times New Roman" w:eastAsia="Times New Roman" w:cs="Times New Roman"/>
      <w:sz w:val="24"/>
      <w:szCs w:val="24"/>
    </w:rPr>
  </w:style>
  <w:style w:type="character" w:styleId="Q">
    <w:name w:val="q"/>
    <w:qFormat/>
    <w:rPr/>
  </w:style>
  <w:style w:type="character" w:styleId="WWCharLFO1LVL1">
    <w:name w:val="WW_CharLFO1LVL1"/>
    <w:qFormat/>
    <w:rPr>
      <w:rFonts w:ascii="Times New Roman" w:hAnsi="Times New Roman" w:cs="Times New Roman"/>
    </w:rPr>
  </w:style>
  <w:style w:type="character" w:styleId="WWCharLFO2LVL1">
    <w:name w:val="WW_CharLFO2LVL1"/>
    <w:qFormat/>
    <w:rPr>
      <w:rFonts w:ascii="Times New Roman" w:hAnsi="Times New Roman" w:cs="Times New Roman"/>
    </w:rPr>
  </w:style>
  <w:style w:type="character" w:styleId="WWCharLFO3LVL1">
    <w:name w:val="WW_CharLFO3LVL1"/>
    <w:qFormat/>
    <w:rPr>
      <w:rFonts w:ascii="Times New Roman" w:hAnsi="Times New Roman" w:cs="Times New Roman"/>
    </w:rPr>
  </w:style>
  <w:style w:type="character" w:styleId="Heading21">
    <w:name w:val="Heading 21"/>
    <w:qFormat/>
    <w:rPr>
      <w:rFonts w:ascii="XO Thames" w:hAnsi="XO Thames"/>
      <w:b/>
      <w:sz w:val="28"/>
    </w:rPr>
  </w:style>
  <w:style w:type="character" w:styleId="Heading41">
    <w:name w:val="Heading 41"/>
    <w:qFormat/>
    <w:rPr>
      <w:rFonts w:ascii="XO Thames" w:hAnsi="XO Thames"/>
      <w:b/>
      <w:sz w:val="24"/>
    </w:rPr>
  </w:style>
  <w:style w:type="character" w:styleId="Title1">
    <w:name w:val="Title1"/>
    <w:qFormat/>
    <w:rPr>
      <w:rFonts w:ascii="XO Thames" w:hAnsi="XO Thames"/>
      <w:b/>
      <w:caps/>
      <w:sz w:val="40"/>
    </w:rPr>
  </w:style>
  <w:style w:type="character" w:styleId="Subtitle1">
    <w:name w:val="Subtitle1"/>
    <w:qFormat/>
    <w:rPr>
      <w:rFonts w:ascii="XO Thames" w:hAnsi="XO Thames"/>
      <w:i/>
      <w:sz w:val="24"/>
    </w:rPr>
  </w:style>
  <w:style w:type="character" w:styleId="Contents5">
    <w:name w:val="Contents 5"/>
    <w:qFormat/>
    <w:rPr>
      <w:rFonts w:ascii="XO Thames" w:hAnsi="XO Thames"/>
      <w:sz w:val="28"/>
    </w:rPr>
  </w:style>
  <w:style w:type="character" w:styleId="Contents8">
    <w:name w:val="Contents 8"/>
    <w:qFormat/>
    <w:rPr>
      <w:rFonts w:ascii="XO Thames" w:hAnsi="XO Thames"/>
      <w:sz w:val="28"/>
    </w:rPr>
  </w:style>
  <w:style w:type="character" w:styleId="WW-">
    <w:name w:val="WW-Базовый"/>
    <w:qFormat/>
    <w:rPr>
      <w:rFonts w:ascii="Times New Roman" w:hAnsi="Times New Roman"/>
      <w:color w:val="00000A"/>
      <w:sz w:val="24"/>
    </w:rPr>
  </w:style>
  <w:style w:type="character" w:styleId="Contents9">
    <w:name w:val="Contents 9"/>
    <w:qFormat/>
    <w:rPr>
      <w:rFonts w:ascii="XO Thames" w:hAnsi="XO Thames"/>
      <w:sz w:val="28"/>
    </w:rPr>
  </w:style>
  <w:style w:type="character" w:styleId="Style15">
    <w:name w:val="Содержимое таблицы"/>
    <w:qFormat/>
    <w:rPr>
      <w:rFonts w:ascii="Liberation Serif" w:hAnsi="Liberation Serif"/>
      <w:color w:val="000000"/>
      <w:sz w:val="24"/>
    </w:rPr>
  </w:style>
  <w:style w:type="character" w:styleId="Contents1">
    <w:name w:val="Contents 1"/>
    <w:qFormat/>
    <w:rPr>
      <w:rFonts w:ascii="XO Thames" w:hAnsi="XO Thames"/>
      <w:b/>
      <w:sz w:val="28"/>
    </w:rPr>
  </w:style>
  <w:style w:type="character" w:styleId="Heading11">
    <w:name w:val="Heading 11"/>
    <w:qFormat/>
    <w:rPr>
      <w:rFonts w:ascii="XO Thames" w:hAnsi="XO Thames"/>
      <w:b/>
      <w:sz w:val="32"/>
    </w:rPr>
  </w:style>
  <w:style w:type="character" w:styleId="Heading51">
    <w:name w:val="Heading 51"/>
    <w:qFormat/>
    <w:rPr>
      <w:rFonts w:ascii="XO Thames" w:hAnsi="XO Thames"/>
      <w:b/>
      <w:sz w:val="22"/>
    </w:rPr>
  </w:style>
  <w:style w:type="character" w:styleId="Contents3">
    <w:name w:val="Contents 3"/>
    <w:qFormat/>
    <w:rPr>
      <w:rFonts w:ascii="XO Thames" w:hAnsi="XO Thames"/>
      <w:sz w:val="28"/>
    </w:rPr>
  </w:style>
  <w:style w:type="character" w:styleId="Heading31">
    <w:name w:val="Heading 31"/>
    <w:qFormat/>
    <w:rPr>
      <w:rFonts w:ascii="XO Thames" w:hAnsi="XO Thames"/>
      <w:b/>
      <w:sz w:val="26"/>
    </w:rPr>
  </w:style>
  <w:style w:type="character" w:styleId="Contents7">
    <w:name w:val="Contents 7"/>
    <w:qFormat/>
    <w:rPr>
      <w:rFonts w:ascii="XO Thames" w:hAnsi="XO Thames"/>
      <w:sz w:val="28"/>
    </w:rPr>
  </w:style>
  <w:style w:type="character" w:styleId="Contents6">
    <w:name w:val="Contents 6"/>
    <w:qFormat/>
    <w:rPr>
      <w:rFonts w:ascii="XO Thames" w:hAnsi="XO Thames"/>
      <w:sz w:val="28"/>
    </w:rPr>
  </w:style>
  <w:style w:type="character" w:styleId="Contents4">
    <w:name w:val="Contents 4"/>
    <w:qFormat/>
    <w:rPr>
      <w:rFonts w:ascii="XO Thames" w:hAnsi="XO Thames"/>
      <w:sz w:val="28"/>
    </w:rPr>
  </w:style>
  <w:style w:type="character" w:styleId="Contents2">
    <w:name w:val="Contents 2"/>
    <w:qFormat/>
    <w:rPr>
      <w:rFonts w:ascii="XO Thames" w:hAnsi="XO Thames"/>
      <w:sz w:val="28"/>
    </w:rPr>
  </w:style>
  <w:style w:type="character" w:styleId="17">
    <w:name w:val="Просмотренная гиперссылка1"/>
    <w:basedOn w:val="115"/>
    <w:qFormat/>
    <w:rPr>
      <w:color w:themeColor="followedHyperlink" w:val="800080"/>
      <w:u w:val="single"/>
    </w:rPr>
  </w:style>
  <w:style w:type="character" w:styleId="FontStyle63">
    <w:name w:val="Font Style63"/>
    <w:basedOn w:val="115"/>
    <w:qFormat/>
    <w:rPr>
      <w:rFonts w:ascii="Times New Roman" w:hAnsi="Times New Roman"/>
      <w:sz w:val="26"/>
    </w:rPr>
  </w:style>
  <w:style w:type="character" w:styleId="FontStyle14">
    <w:name w:val="Font Style14"/>
    <w:basedOn w:val="115"/>
    <w:qFormat/>
    <w:rPr>
      <w:rFonts w:ascii="Times New Roman" w:hAnsi="Times New Roman"/>
      <w:b/>
      <w:sz w:val="30"/>
    </w:rPr>
  </w:style>
  <w:style w:type="character" w:styleId="S1">
    <w:name w:val="s_1"/>
    <w:basedOn w:val="113"/>
    <w:qFormat/>
    <w:rPr>
      <w:rFonts w:ascii="Times New Roman" w:hAnsi="Times New Roman"/>
      <w:color w:val="00000A"/>
      <w:sz w:val="24"/>
    </w:rPr>
  </w:style>
  <w:style w:type="character" w:styleId="S22">
    <w:name w:val="s_22"/>
    <w:basedOn w:val="113"/>
    <w:qFormat/>
    <w:rPr>
      <w:rFonts w:ascii="Times New Roman" w:hAnsi="Times New Roman"/>
      <w:color w:val="00000A"/>
      <w:sz w:val="24"/>
    </w:rPr>
  </w:style>
  <w:style w:type="character" w:styleId="S10">
    <w:name w:val="s_10"/>
    <w:basedOn w:val="115"/>
    <w:qFormat/>
    <w:rPr/>
  </w:style>
  <w:style w:type="character" w:styleId="FontStyle58">
    <w:name w:val="Font Style58"/>
    <w:basedOn w:val="115"/>
    <w:qFormat/>
    <w:rPr>
      <w:rFonts w:ascii="Times New Roman" w:hAnsi="Times New Roman"/>
    </w:rPr>
  </w:style>
  <w:style w:type="character" w:styleId="Style16">
    <w:name w:val="Название Знак"/>
    <w:qFormat/>
    <w:rPr>
      <w:rFonts w:ascii="XO Thames" w:hAnsi="XO Thames"/>
      <w:b/>
      <w:caps/>
      <w:sz w:val="40"/>
    </w:rPr>
  </w:style>
  <w:style w:type="character" w:styleId="FontStyle115">
    <w:name w:val="Font Style115"/>
    <w:basedOn w:val="115"/>
    <w:qFormat/>
    <w:rPr>
      <w:rFonts w:ascii="Times New Roman" w:hAnsi="Times New Roman"/>
    </w:rPr>
  </w:style>
  <w:style w:type="character" w:styleId="Style17">
    <w:name w:val="Абзац списка Знак"/>
    <w:basedOn w:val="113"/>
    <w:qFormat/>
    <w:rPr>
      <w:rFonts w:ascii="Times New Roman" w:hAnsi="Times New Roman"/>
      <w:color w:val="00000A"/>
      <w:sz w:val="24"/>
    </w:rPr>
  </w:style>
  <w:style w:type="character" w:styleId="FontStyle13">
    <w:name w:val="Font Style13"/>
    <w:basedOn w:val="115"/>
    <w:qFormat/>
    <w:rPr>
      <w:rFonts w:ascii="Times New Roman" w:hAnsi="Times New Roman"/>
      <w:sz w:val="32"/>
    </w:rPr>
  </w:style>
  <w:style w:type="character" w:styleId="Style18">
    <w:name w:val="Не вступил в силу"/>
    <w:basedOn w:val="115"/>
    <w:qFormat/>
    <w:rPr/>
  </w:style>
  <w:style w:type="character" w:styleId="52">
    <w:name w:val="Оглавление 5 Знак"/>
    <w:qFormat/>
    <w:rPr>
      <w:rFonts w:ascii="XO Thames" w:hAnsi="XO Thames"/>
      <w:sz w:val="28"/>
    </w:rPr>
  </w:style>
  <w:style w:type="character" w:styleId="FontStyle57">
    <w:name w:val="Font Style57"/>
    <w:basedOn w:val="115"/>
    <w:qFormat/>
    <w:rPr>
      <w:rFonts w:ascii="Times New Roman" w:hAnsi="Times New Roman"/>
      <w:b/>
    </w:rPr>
  </w:style>
  <w:style w:type="character" w:styleId="FontStyle83">
    <w:name w:val="Font Style83"/>
    <w:basedOn w:val="115"/>
    <w:qFormat/>
    <w:rPr>
      <w:rFonts w:ascii="Times New Roman" w:hAnsi="Times New Roman"/>
      <w:sz w:val="26"/>
    </w:rPr>
  </w:style>
  <w:style w:type="character" w:styleId="18">
    <w:name w:val="Выделение1"/>
    <w:basedOn w:val="115"/>
    <w:qFormat/>
    <w:rPr>
      <w:i/>
    </w:rPr>
  </w:style>
  <w:style w:type="character" w:styleId="FontStyle12">
    <w:name w:val="Font Style12"/>
    <w:basedOn w:val="115"/>
    <w:qFormat/>
    <w:rPr>
      <w:rFonts w:ascii="Times New Roman" w:hAnsi="Times New Roman"/>
      <w:b/>
      <w:spacing w:val="190"/>
      <w:sz w:val="42"/>
    </w:rPr>
  </w:style>
  <w:style w:type="character" w:styleId="FontStyle45">
    <w:name w:val="Font Style45"/>
    <w:basedOn w:val="115"/>
    <w:qFormat/>
    <w:rPr>
      <w:rFonts w:ascii="Times New Roman" w:hAnsi="Times New Roman"/>
      <w:sz w:val="26"/>
    </w:rPr>
  </w:style>
  <w:style w:type="character" w:styleId="81">
    <w:name w:val="Оглавление 8 Знак"/>
    <w:qFormat/>
    <w:rPr>
      <w:rFonts w:ascii="XO Thames" w:hAnsi="XO Thames"/>
      <w:sz w:val="28"/>
    </w:rPr>
  </w:style>
  <w:style w:type="character" w:styleId="FontStyle93">
    <w:name w:val="Font Style93"/>
    <w:basedOn w:val="115"/>
    <w:qFormat/>
    <w:rPr>
      <w:rFonts w:ascii="Times New Roman" w:hAnsi="Times New Roman"/>
      <w:sz w:val="26"/>
    </w:rPr>
  </w:style>
  <w:style w:type="character" w:styleId="FontStyle91">
    <w:name w:val="Font Style91"/>
    <w:basedOn w:val="115"/>
    <w:qFormat/>
    <w:rPr>
      <w:rFonts w:ascii="Times New Roman" w:hAnsi="Times New Roman"/>
      <w:sz w:val="26"/>
    </w:rPr>
  </w:style>
  <w:style w:type="character" w:styleId="FontStyle16">
    <w:name w:val="Font Style16"/>
    <w:basedOn w:val="115"/>
    <w:qFormat/>
    <w:rPr>
      <w:rFonts w:ascii="Times New Roman" w:hAnsi="Times New Roman"/>
      <w:sz w:val="26"/>
    </w:rPr>
  </w:style>
  <w:style w:type="character" w:styleId="91">
    <w:name w:val="Оглавление 9 Знак"/>
    <w:qFormat/>
    <w:rPr>
      <w:rFonts w:ascii="XO Thames" w:hAnsi="XO Thames"/>
      <w:sz w:val="28"/>
    </w:rPr>
  </w:style>
  <w:style w:type="character" w:styleId="Style19">
    <w:name w:val="Нормальный (таблица)"/>
    <w:basedOn w:val="113"/>
    <w:qFormat/>
    <w:rPr>
      <w:rFonts w:ascii="Arial" w:hAnsi="Arial"/>
      <w:color w:val="00000A"/>
      <w:sz w:val="20"/>
    </w:rPr>
  </w:style>
  <w:style w:type="character" w:styleId="ConsPlusTitle">
    <w:name w:val="ConsPlusTitle"/>
    <w:qFormat/>
    <w:rPr>
      <w:rFonts w:ascii="Arial" w:hAnsi="Arial"/>
      <w:b/>
      <w:sz w:val="20"/>
    </w:rPr>
  </w:style>
  <w:style w:type="character" w:styleId="HeaderandFooter">
    <w:name w:val="Header and Footer"/>
    <w:qFormat/>
    <w:rPr>
      <w:rFonts w:ascii="XO Thames" w:hAnsi="XO Thames"/>
      <w:sz w:val="28"/>
    </w:rPr>
  </w:style>
  <w:style w:type="character" w:styleId="Strong">
    <w:name w:val="Strong"/>
    <w:basedOn w:val="DefaultParagraphFont1"/>
    <w:qFormat/>
    <w:rPr>
      <w:b/>
    </w:rPr>
  </w:style>
  <w:style w:type="character" w:styleId="19">
    <w:name w:val="Оглавление 1 Знак"/>
    <w:qFormat/>
    <w:rPr>
      <w:rFonts w:ascii="XO Thames" w:hAnsi="XO Thames"/>
      <w:b/>
      <w:sz w:val="28"/>
    </w:rPr>
  </w:style>
  <w:style w:type="character" w:styleId="Style20">
    <w:name w:val="Обычный (веб) Знак"/>
    <w:basedOn w:val="113"/>
    <w:qFormat/>
    <w:rPr>
      <w:rFonts w:ascii="Times New Roman" w:hAnsi="Times New Roman"/>
      <w:color w:val="00000A"/>
      <w:sz w:val="24"/>
    </w:rPr>
  </w:style>
  <w:style w:type="character" w:styleId="Footnote">
    <w:name w:val="Footnote"/>
    <w:qFormat/>
    <w:rPr>
      <w:rFonts w:ascii="XO Thames" w:hAnsi="XO Thames"/>
    </w:rPr>
  </w:style>
  <w:style w:type="character" w:styleId="22">
    <w:name w:val="Гиперссылка2"/>
    <w:qFormat/>
    <w:rPr>
      <w:color w:val="0000FF"/>
      <w:u w:val="single"/>
    </w:rPr>
  </w:style>
  <w:style w:type="character" w:styleId="Style131">
    <w:name w:val="Style13"/>
    <w:basedOn w:val="113"/>
    <w:qFormat/>
    <w:rPr>
      <w:rFonts w:ascii="Times New Roman" w:hAnsi="Times New Roman"/>
      <w:color w:val="00000A"/>
      <w:sz w:val="24"/>
    </w:rPr>
  </w:style>
  <w:style w:type="character" w:styleId="FontStyle95">
    <w:name w:val="Font Style95"/>
    <w:basedOn w:val="115"/>
    <w:qFormat/>
    <w:rPr>
      <w:rFonts w:ascii="Times New Roman" w:hAnsi="Times New Roman"/>
    </w:rPr>
  </w:style>
  <w:style w:type="character" w:styleId="Style91">
    <w:name w:val="Style9"/>
    <w:basedOn w:val="113"/>
    <w:qFormat/>
    <w:rPr>
      <w:rFonts w:ascii="Times New Roman" w:hAnsi="Times New Roman"/>
      <w:color w:val="00000A"/>
      <w:sz w:val="24"/>
    </w:rPr>
  </w:style>
  <w:style w:type="character" w:styleId="Style21">
    <w:name w:val="Прижатый влево"/>
    <w:basedOn w:val="113"/>
    <w:qFormat/>
    <w:rPr>
      <w:rFonts w:ascii="Arial" w:hAnsi="Arial"/>
      <w:color w:val="00000A"/>
      <w:sz w:val="26"/>
    </w:rPr>
  </w:style>
  <w:style w:type="character" w:styleId="S9">
    <w:name w:val="s_9"/>
    <w:basedOn w:val="113"/>
    <w:qFormat/>
    <w:rPr>
      <w:rFonts w:ascii="Times New Roman" w:hAnsi="Times New Roman"/>
      <w:color w:val="00000A"/>
      <w:sz w:val="24"/>
    </w:rPr>
  </w:style>
  <w:style w:type="character" w:styleId="ConsPlusNormal">
    <w:name w:val="ConsPlusNormal Знак"/>
    <w:basedOn w:val="24"/>
    <w:qFormat/>
    <w:rPr>
      <w:rFonts w:ascii="Times New Roman" w:hAnsi="Times New Roman"/>
      <w:sz w:val="28"/>
    </w:rPr>
  </w:style>
  <w:style w:type="character" w:styleId="Style71">
    <w:name w:val="Style7"/>
    <w:basedOn w:val="113"/>
    <w:qFormat/>
    <w:rPr>
      <w:rFonts w:ascii="Times New Roman" w:hAnsi="Times New Roman"/>
      <w:color w:val="00000A"/>
      <w:sz w:val="24"/>
    </w:rPr>
  </w:style>
  <w:style w:type="character" w:styleId="FontStyle24">
    <w:name w:val="Font Style24"/>
    <w:basedOn w:val="115"/>
    <w:qFormat/>
    <w:rPr>
      <w:rFonts w:ascii="Times New Roman" w:hAnsi="Times New Roman"/>
      <w:b/>
      <w:sz w:val="26"/>
    </w:rPr>
  </w:style>
  <w:style w:type="character" w:styleId="110">
    <w:name w:val="Гиперссылка1"/>
    <w:basedOn w:val="115"/>
    <w:qFormat/>
    <w:rPr>
      <w:color w:val="0000FF"/>
      <w:u w:val="single"/>
    </w:rPr>
  </w:style>
  <w:style w:type="character" w:styleId="Highlightsearch">
    <w:name w:val="highlightsearch"/>
    <w:basedOn w:val="115"/>
    <w:qFormat/>
    <w:rPr/>
  </w:style>
  <w:style w:type="character" w:styleId="Style22">
    <w:name w:val="Информация о версии"/>
    <w:basedOn w:val="Style27"/>
    <w:qFormat/>
    <w:rPr>
      <w:rFonts w:ascii="Times New Roman CYR" w:hAnsi="Times New Roman CYR"/>
      <w:i/>
      <w:color w:val="353842"/>
      <w:sz w:val="24"/>
    </w:rPr>
  </w:style>
  <w:style w:type="character" w:styleId="Style23">
    <w:name w:val="Цветовое выделение"/>
    <w:qFormat/>
    <w:rPr>
      <w:b/>
      <w:color w:val="26282F"/>
    </w:rPr>
  </w:style>
  <w:style w:type="character" w:styleId="FontStyle120">
    <w:name w:val="Font Style120"/>
    <w:basedOn w:val="115"/>
    <w:qFormat/>
    <w:rPr>
      <w:rFonts w:ascii="Times New Roman" w:hAnsi="Times New Roman"/>
    </w:rPr>
  </w:style>
  <w:style w:type="character" w:styleId="Style24">
    <w:name w:val="Указатель Знак"/>
    <w:basedOn w:val="113"/>
    <w:qFormat/>
    <w:rPr>
      <w:rFonts w:ascii="Times New Roman" w:hAnsi="Times New Roman"/>
      <w:color w:val="00000A"/>
      <w:sz w:val="24"/>
    </w:rPr>
  </w:style>
  <w:style w:type="character" w:styleId="Style161">
    <w:name w:val="Style16"/>
    <w:basedOn w:val="113"/>
    <w:qFormat/>
    <w:rPr>
      <w:rFonts w:ascii="Times New Roman" w:hAnsi="Times New Roman"/>
      <w:color w:val="00000A"/>
      <w:sz w:val="24"/>
    </w:rPr>
  </w:style>
  <w:style w:type="character" w:styleId="Futurismarkdown-paragraph">
    <w:name w:val="futurismarkdown-paragraph"/>
    <w:basedOn w:val="113"/>
    <w:qFormat/>
    <w:rPr>
      <w:rFonts w:ascii="Times New Roman" w:hAnsi="Times New Roman"/>
      <w:color w:val="00000A"/>
      <w:sz w:val="24"/>
    </w:rPr>
  </w:style>
  <w:style w:type="character" w:styleId="32">
    <w:name w:val="Оглавление 3 Знак"/>
    <w:qFormat/>
    <w:rPr>
      <w:rFonts w:ascii="XO Thames" w:hAnsi="XO Thames"/>
      <w:sz w:val="28"/>
    </w:rPr>
  </w:style>
  <w:style w:type="character" w:styleId="Style25">
    <w:name w:val="Нормальный"/>
    <w:basedOn w:val="113"/>
    <w:qFormat/>
    <w:rPr>
      <w:rFonts w:ascii="Times New Roman" w:hAnsi="Times New Roman"/>
      <w:color w:val="00000A"/>
      <w:sz w:val="24"/>
    </w:rPr>
  </w:style>
  <w:style w:type="character" w:styleId="Cmd">
    <w:name w:val="cmd"/>
    <w:basedOn w:val="115"/>
    <w:qFormat/>
    <w:rPr/>
  </w:style>
  <w:style w:type="character" w:styleId="111">
    <w:name w:val="Заголовок1"/>
    <w:basedOn w:val="113"/>
    <w:qFormat/>
    <w:rPr>
      <w:rFonts w:ascii="Liberation Sans" w:hAnsi="Liberation Sans"/>
      <w:color w:val="00000A"/>
      <w:sz w:val="28"/>
    </w:rPr>
  </w:style>
  <w:style w:type="character" w:styleId="S15">
    <w:name w:val="s_15"/>
    <w:basedOn w:val="113"/>
    <w:qFormat/>
    <w:rPr>
      <w:rFonts w:ascii="Times New Roman" w:hAnsi="Times New Roman"/>
      <w:color w:val="00000A"/>
      <w:sz w:val="24"/>
    </w:rPr>
  </w:style>
  <w:style w:type="character" w:styleId="FontStyle134">
    <w:name w:val="Font Style134"/>
    <w:basedOn w:val="115"/>
    <w:qFormat/>
    <w:rPr>
      <w:rFonts w:ascii="Times New Roman" w:hAnsi="Times New Roman"/>
      <w:sz w:val="26"/>
    </w:rPr>
  </w:style>
  <w:style w:type="character" w:styleId="Style26">
    <w:name w:val="Гипертекстовая ссылка"/>
    <w:basedOn w:val="115"/>
    <w:qFormat/>
    <w:rPr>
      <w:color w:val="106BBE"/>
    </w:rPr>
  </w:style>
  <w:style w:type="character" w:styleId="Style101">
    <w:name w:val="Style10"/>
    <w:basedOn w:val="113"/>
    <w:qFormat/>
    <w:rPr>
      <w:rFonts w:ascii="Times New Roman" w:hAnsi="Times New Roman"/>
      <w:color w:val="00000A"/>
      <w:sz w:val="24"/>
    </w:rPr>
  </w:style>
  <w:style w:type="character" w:styleId="112">
    <w:name w:val="Строгий1"/>
    <w:basedOn w:val="115"/>
    <w:qFormat/>
    <w:rPr>
      <w:b/>
    </w:rPr>
  </w:style>
  <w:style w:type="character" w:styleId="Pboth">
    <w:name w:val="pboth"/>
    <w:basedOn w:val="113"/>
    <w:qFormat/>
    <w:rPr>
      <w:rFonts w:ascii="Times New Roman" w:hAnsi="Times New Roman"/>
      <w:color w:val="00000A"/>
      <w:sz w:val="24"/>
    </w:rPr>
  </w:style>
  <w:style w:type="character" w:styleId="Style27">
    <w:name w:val="Комментарий"/>
    <w:basedOn w:val="113"/>
    <w:qFormat/>
    <w:rPr>
      <w:rFonts w:ascii="Times New Roman CYR" w:hAnsi="Times New Roman CYR"/>
      <w:color w:val="353842"/>
      <w:sz w:val="24"/>
    </w:rPr>
  </w:style>
  <w:style w:type="character" w:styleId="FontStyle39">
    <w:name w:val="Font Style39"/>
    <w:basedOn w:val="115"/>
    <w:qFormat/>
    <w:rPr>
      <w:rFonts w:ascii="Times New Roman" w:hAnsi="Times New Roman"/>
      <w:sz w:val="26"/>
    </w:rPr>
  </w:style>
  <w:style w:type="character" w:styleId="ConsPlusNormal1">
    <w:name w:val="ConsPlusNormal"/>
    <w:qFormat/>
    <w:rPr>
      <w:rFonts w:ascii="Times New Roman" w:hAnsi="Times New Roman"/>
      <w:sz w:val="28"/>
    </w:rPr>
  </w:style>
  <w:style w:type="character" w:styleId="FontStyle44">
    <w:name w:val="Font Style44"/>
    <w:basedOn w:val="115"/>
    <w:qFormat/>
    <w:rPr>
      <w:rFonts w:ascii="Arial" w:hAnsi="Arial"/>
      <w:sz w:val="18"/>
    </w:rPr>
  </w:style>
  <w:style w:type="character" w:styleId="Pc">
    <w:name w:val="pc"/>
    <w:basedOn w:val="113"/>
    <w:qFormat/>
    <w:rPr>
      <w:rFonts w:ascii="Times New Roman" w:hAnsi="Times New Roman"/>
      <w:color w:val="00000A"/>
      <w:sz w:val="24"/>
    </w:rPr>
  </w:style>
  <w:style w:type="character" w:styleId="Style28">
    <w:name w:val="Таблицы (моноширинный)"/>
    <w:basedOn w:val="113"/>
    <w:qFormat/>
    <w:rPr>
      <w:rFonts w:ascii="Courier New" w:hAnsi="Courier New"/>
      <w:color w:val="00000A"/>
      <w:sz w:val="26"/>
    </w:rPr>
  </w:style>
  <w:style w:type="character" w:styleId="Endnote">
    <w:name w:val="Endnote"/>
    <w:qFormat/>
    <w:rPr>
      <w:rFonts w:ascii="XO Thames" w:hAnsi="XO Thames"/>
    </w:rPr>
  </w:style>
  <w:style w:type="character" w:styleId="Style191">
    <w:name w:val="Style19"/>
    <w:basedOn w:val="113"/>
    <w:qFormat/>
    <w:rPr>
      <w:rFonts w:ascii="Times New Roman" w:hAnsi="Times New Roman"/>
      <w:color w:val="00000A"/>
      <w:sz w:val="24"/>
    </w:rPr>
  </w:style>
  <w:style w:type="character" w:styleId="Formattext">
    <w:name w:val="formattext"/>
    <w:basedOn w:val="113"/>
    <w:qFormat/>
    <w:rPr>
      <w:rFonts w:ascii="Times New Roman" w:hAnsi="Times New Roman"/>
      <w:color w:val="00000A"/>
      <w:sz w:val="24"/>
    </w:rPr>
  </w:style>
  <w:style w:type="character" w:styleId="Style29">
    <w:name w:val="Список Знак"/>
    <w:basedOn w:val="Style32"/>
    <w:qFormat/>
    <w:rPr>
      <w:rFonts w:ascii="Times New Roman" w:hAnsi="Times New Roman"/>
      <w:color w:val="00000A"/>
      <w:sz w:val="24"/>
    </w:rPr>
  </w:style>
  <w:style w:type="character" w:styleId="FontStyle30">
    <w:name w:val="Font Style30"/>
    <w:basedOn w:val="115"/>
    <w:qFormat/>
    <w:rPr>
      <w:rFonts w:ascii="Times New Roman" w:hAnsi="Times New Roman"/>
    </w:rPr>
  </w:style>
  <w:style w:type="character" w:styleId="FontStyle36">
    <w:name w:val="Font Style36"/>
    <w:qFormat/>
    <w:rPr>
      <w:rFonts w:ascii="Times New Roman" w:hAnsi="Times New Roman"/>
      <w:b/>
    </w:rPr>
  </w:style>
  <w:style w:type="character" w:styleId="Style30">
    <w:name w:val="Название объекта Знак"/>
    <w:basedOn w:val="113"/>
    <w:qFormat/>
    <w:rPr>
      <w:rFonts w:ascii="Times New Roman" w:hAnsi="Times New Roman"/>
      <w:i/>
      <w:color w:val="00000A"/>
      <w:sz w:val="24"/>
    </w:rPr>
  </w:style>
  <w:style w:type="character" w:styleId="71">
    <w:name w:val="Оглавление 7 Знак"/>
    <w:qFormat/>
    <w:rPr>
      <w:rFonts w:ascii="XO Thames" w:hAnsi="XO Thames"/>
      <w:sz w:val="28"/>
    </w:rPr>
  </w:style>
  <w:style w:type="character" w:styleId="62">
    <w:name w:val="Оглавление 6 Знак"/>
    <w:qFormat/>
    <w:rPr>
      <w:rFonts w:ascii="XO Thames" w:hAnsi="XO Thames"/>
      <w:sz w:val="28"/>
    </w:rPr>
  </w:style>
  <w:style w:type="character" w:styleId="FontStyle113">
    <w:name w:val="Font Style113"/>
    <w:basedOn w:val="115"/>
    <w:qFormat/>
    <w:rPr>
      <w:rFonts w:ascii="Times New Roman" w:hAnsi="Times New Roman"/>
      <w:sz w:val="26"/>
    </w:rPr>
  </w:style>
  <w:style w:type="character" w:styleId="42">
    <w:name w:val="Оглавление 4 Знак"/>
    <w:qFormat/>
    <w:rPr>
      <w:rFonts w:ascii="XO Thames" w:hAnsi="XO Thames"/>
      <w:sz w:val="28"/>
    </w:rPr>
  </w:style>
  <w:style w:type="character" w:styleId="FontStyle48">
    <w:name w:val="Font Style48"/>
    <w:basedOn w:val="DefaultParagraphFont1"/>
    <w:qFormat/>
    <w:rPr>
      <w:rFonts w:ascii="Times New Roman" w:hAnsi="Times New Roman"/>
      <w:sz w:val="24"/>
    </w:rPr>
  </w:style>
  <w:style w:type="character" w:styleId="23">
    <w:name w:val="Оглавление 2 Знак"/>
    <w:qFormat/>
    <w:rPr>
      <w:rFonts w:ascii="XO Thames" w:hAnsi="XO Thames"/>
      <w:sz w:val="28"/>
    </w:rPr>
  </w:style>
  <w:style w:type="character" w:styleId="Style210">
    <w:name w:val="Style2"/>
    <w:basedOn w:val="113"/>
    <w:qFormat/>
    <w:rPr>
      <w:rFonts w:ascii="Times New Roman" w:hAnsi="Times New Roman"/>
      <w:color w:val="00000A"/>
      <w:sz w:val="24"/>
    </w:rPr>
  </w:style>
  <w:style w:type="character" w:styleId="Standard">
    <w:name w:val="Standard"/>
    <w:qFormat/>
    <w:rPr>
      <w:rFonts w:ascii="Times New Roman" w:hAnsi="Times New Roman"/>
      <w:sz w:val="24"/>
    </w:rPr>
  </w:style>
  <w:style w:type="character" w:styleId="113">
    <w:name w:val="Обычный1"/>
    <w:qFormat/>
    <w:rPr>
      <w:rFonts w:ascii="Times New Roman" w:hAnsi="Times New Roman"/>
      <w:color w:val="00000A"/>
      <w:sz w:val="24"/>
    </w:rPr>
  </w:style>
  <w:style w:type="character" w:styleId="DefaultParagraphFont1">
    <w:name w:val="Default Paragraph Font1"/>
    <w:qFormat/>
    <w:rPr/>
  </w:style>
  <w:style w:type="character" w:styleId="Style31">
    <w:name w:val="Основной текст с отступом Знак"/>
    <w:qFormat/>
    <w:rPr>
      <w:sz w:val="24"/>
    </w:rPr>
  </w:style>
  <w:style w:type="character" w:styleId="Style32">
    <w:name w:val="Основной текст Знак"/>
    <w:qFormat/>
    <w:rPr>
      <w:sz w:val="24"/>
      <w:szCs w:val="24"/>
    </w:rPr>
  </w:style>
  <w:style w:type="character" w:styleId="114">
    <w:name w:val="Заголовок 1 Знак"/>
    <w:qFormat/>
    <w:rPr>
      <w:b/>
      <w:sz w:val="40"/>
    </w:rPr>
  </w:style>
  <w:style w:type="character" w:styleId="DefaultParagraphFont3">
    <w:name w:val="Default Paragraph Font3"/>
    <w:qFormat/>
    <w:rPr/>
  </w:style>
  <w:style w:type="character" w:styleId="Style33">
    <w:name w:val="Текст Знак"/>
    <w:qFormat/>
    <w:rPr>
      <w:rFonts w:ascii="Courier New" w:hAnsi="Courier New" w:cs="Courier New"/>
    </w:rPr>
  </w:style>
  <w:style w:type="character" w:styleId="115">
    <w:name w:val="Основной шрифт абзаца1"/>
    <w:qFormat/>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24">
    <w:name w:val="Основной шрифт абзаца2"/>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
    <w:name w:val="WW-Absatz-Standardschriftart1111111111111111111111"/>
    <w:qFormat/>
    <w:rPr/>
  </w:style>
  <w:style w:type="character" w:styleId="WW-Absatz-Standardschriftart111111111111111111111">
    <w:name w:val="WW-Absatz-Standardschriftart111111111111111111111"/>
    <w:qFormat/>
    <w:rPr/>
  </w:style>
  <w:style w:type="character" w:styleId="WW-Absatz-Standardschriftart11111111111111111111">
    <w:name w:val="WW-Absatz-Standardschriftart11111111111111111111"/>
    <w:qFormat/>
    <w:rPr/>
  </w:style>
  <w:style w:type="character" w:styleId="WW-Absatz-Standardschriftart1111111111111111111">
    <w:name w:val="WW-Absatz-Standardschriftart1111111111111111111"/>
    <w:qFormat/>
    <w:rPr/>
  </w:style>
  <w:style w:type="character" w:styleId="WW-Absatz-Standardschriftart111111111111111111">
    <w:name w:val="WW-Absatz-Standardschriftart111111111111111111"/>
    <w:qFormat/>
    <w:rPr/>
  </w:style>
  <w:style w:type="character" w:styleId="WW-Absatz-Standardschriftart11111111111111111">
    <w:name w:val="WW-Absatz-Standardschriftart11111111111111111"/>
    <w:qFormat/>
    <w:rPr/>
  </w:style>
  <w:style w:type="character" w:styleId="WW-Absatz-Standardschriftart1111111111111111">
    <w:name w:val="WW-Absatz-Standardschriftart1111111111111111"/>
    <w:qFormat/>
    <w:rPr/>
  </w:style>
  <w:style w:type="character" w:styleId="WW-Absatz-Standardschriftart111111111111111">
    <w:name w:val="WW-Absatz-Standardschriftart111111111111111"/>
    <w:qFormat/>
    <w:rPr/>
  </w:style>
  <w:style w:type="character" w:styleId="WW-Absatz-Standardschriftart11111111111111">
    <w:name w:val="WW-Absatz-Standardschriftart11111111111111"/>
    <w:qFormat/>
    <w:rPr/>
  </w:style>
  <w:style w:type="character" w:styleId="WW-Absatz-Standardschriftart1111111111111">
    <w:name w:val="WW-Absatz-Standardschriftart1111111111111"/>
    <w:qFormat/>
    <w:rPr/>
  </w:style>
  <w:style w:type="character" w:styleId="WW-Absatz-Standardschriftart111111111111">
    <w:name w:val="WW-Absatz-Standardschriftart111111111111"/>
    <w:qFormat/>
    <w:rPr/>
  </w:style>
  <w:style w:type="character" w:styleId="WW-Absatz-Standardschriftart11111111111">
    <w:name w:val="WW-Absatz-Standardschriftart11111111111"/>
    <w:qFormat/>
    <w:rPr/>
  </w:style>
  <w:style w:type="character" w:styleId="WW-Absatz-Standardschriftart1111111111">
    <w:name w:val="WW-Absatz-Standardschriftart1111111111"/>
    <w:qFormat/>
    <w:rPr/>
  </w:style>
  <w:style w:type="character" w:styleId="WW-Absatz-Standardschriftart111111111">
    <w:name w:val="WW-Absatz-Standardschriftart111111111"/>
    <w:qFormat/>
    <w:rPr/>
  </w:style>
  <w:style w:type="character" w:styleId="WW-Absatz-Standardschriftart11111111">
    <w:name w:val="WW-Absatz-Standardschriftart11111111"/>
    <w:qFormat/>
    <w:rPr/>
  </w:style>
  <w:style w:type="character" w:styleId="WW-Absatz-Standardschriftart1111111">
    <w:name w:val="WW-Absatz-Standardschriftart1111111"/>
    <w:qFormat/>
    <w:rPr/>
  </w:style>
  <w:style w:type="character" w:styleId="WW-Absatz-Standardschriftart111111">
    <w:name w:val="WW-Absatz-Standardschriftart111111"/>
    <w:qFormat/>
    <w:rPr/>
  </w:style>
  <w:style w:type="character" w:styleId="WW-Absatz-Standardschriftart11111">
    <w:name w:val="WW-Absatz-Standardschriftart11111"/>
    <w:qFormat/>
    <w:rPr/>
  </w:style>
  <w:style w:type="character" w:styleId="WW-Absatz-Standardschriftart1111">
    <w:name w:val="WW-Absatz-Standardschriftart1111"/>
    <w:qFormat/>
    <w:rPr/>
  </w:style>
  <w:style w:type="character" w:styleId="WW-Absatz-Standardschriftart111">
    <w:name w:val="WW-Absatz-Standardschriftart111"/>
    <w:qFormat/>
    <w:rPr/>
  </w:style>
  <w:style w:type="character" w:styleId="WW-Absatz-Standardschriftart11">
    <w:name w:val="WW-Absatz-Standardschriftart11"/>
    <w:qFormat/>
    <w:rPr/>
  </w:style>
  <w:style w:type="character" w:styleId="WW-Absatz-Standardschriftart1">
    <w:name w:val="WW-Absatz-Standardschriftart1"/>
    <w:qFormat/>
    <w:rPr/>
  </w:style>
  <w:style w:type="character" w:styleId="WW-Absatz-Standardschriftart">
    <w:name w:val="WW-Absatz-Standardschriftart"/>
    <w:qFormat/>
    <w:rPr/>
  </w:style>
  <w:style w:type="character" w:styleId="Absatz-Standardschriftart">
    <w:name w:val="Absatz-Standardschriftart"/>
    <w:qFormat/>
    <w:rPr/>
  </w:style>
  <w:style w:type="character" w:styleId="WW-WW8Num1ztrue61111">
    <w:name w:val="WW-WW8Num1ztrue61111"/>
    <w:qFormat/>
    <w:rPr/>
  </w:style>
  <w:style w:type="character" w:styleId="WW-WW8Num1ztrue51111">
    <w:name w:val="WW-WW8Num1ztrue51111"/>
    <w:qFormat/>
    <w:rPr/>
  </w:style>
  <w:style w:type="character" w:styleId="WW-WW8Num1ztrue41111">
    <w:name w:val="WW-WW8Num1ztrue41111"/>
    <w:qFormat/>
    <w:rPr/>
  </w:style>
  <w:style w:type="character" w:styleId="WW-WW8Num1ztrue31111">
    <w:name w:val="WW-WW8Num1ztrue31111"/>
    <w:qFormat/>
    <w:rPr/>
  </w:style>
  <w:style w:type="character" w:styleId="WW-WW8Num1ztrue21111">
    <w:name w:val="WW-WW8Num1ztrue21111"/>
    <w:qFormat/>
    <w:rPr/>
  </w:style>
  <w:style w:type="character" w:styleId="WW-WW8Num1ztrue11111">
    <w:name w:val="WW-WW8Num1ztrue11111"/>
    <w:qFormat/>
    <w:rPr/>
  </w:style>
  <w:style w:type="character" w:styleId="WW-WW8Num1ztrue7111">
    <w:name w:val="WW-WW8Num1ztrue7111"/>
    <w:qFormat/>
    <w:rPr/>
  </w:style>
  <w:style w:type="character" w:styleId="WW-WW8Num1ztrue6111">
    <w:name w:val="WW-WW8Num1ztrue6111"/>
    <w:qFormat/>
    <w:rPr/>
  </w:style>
  <w:style w:type="character" w:styleId="WW-WW8Num1ztrue5111">
    <w:name w:val="WW-WW8Num1ztrue5111"/>
    <w:qFormat/>
    <w:rPr/>
  </w:style>
  <w:style w:type="character" w:styleId="WW-WW8Num1ztrue4111">
    <w:name w:val="WW-WW8Num1ztrue4111"/>
    <w:qFormat/>
    <w:rPr/>
  </w:style>
  <w:style w:type="character" w:styleId="WW-WW8Num1ztrue3111">
    <w:name w:val="WW-WW8Num1ztrue3111"/>
    <w:qFormat/>
    <w:rPr/>
  </w:style>
  <w:style w:type="character" w:styleId="WW-WW8Num1ztrue2111">
    <w:name w:val="WW-WW8Num1ztrue2111"/>
    <w:qFormat/>
    <w:rPr/>
  </w:style>
  <w:style w:type="character" w:styleId="WW-WW8Num1ztrue1111">
    <w:name w:val="WW-WW8Num1ztrue1111"/>
    <w:qFormat/>
    <w:rPr/>
  </w:style>
  <w:style w:type="character" w:styleId="WW-WW8Num1ztrue711">
    <w:name w:val="WW-WW8Num1ztrue711"/>
    <w:qFormat/>
    <w:rPr/>
  </w:style>
  <w:style w:type="character" w:styleId="WW-WW8Num1ztrue611">
    <w:name w:val="WW-WW8Num1ztrue611"/>
    <w:qFormat/>
    <w:rPr/>
  </w:style>
  <w:style w:type="character" w:styleId="WW-WW8Num1ztrue511">
    <w:name w:val="WW-WW8Num1ztrue511"/>
    <w:qFormat/>
    <w:rPr/>
  </w:style>
  <w:style w:type="character" w:styleId="WW-WW8Num1ztrue411">
    <w:name w:val="WW-WW8Num1ztrue411"/>
    <w:qFormat/>
    <w:rPr/>
  </w:style>
  <w:style w:type="character" w:styleId="WW-WW8Num1ztrue311">
    <w:name w:val="WW-WW8Num1ztrue311"/>
    <w:qFormat/>
    <w:rPr/>
  </w:style>
  <w:style w:type="character" w:styleId="WW-WW8Num1ztrue211">
    <w:name w:val="WW-WW8Num1ztrue211"/>
    <w:qFormat/>
    <w:rPr/>
  </w:style>
  <w:style w:type="character" w:styleId="WW-WW8Num1ztrue111">
    <w:name w:val="WW-WW8Num1ztrue111"/>
    <w:qFormat/>
    <w:rPr/>
  </w:style>
  <w:style w:type="character" w:styleId="WW-WW8Num1ztrue71">
    <w:name w:val="WW-WW8Num1ztrue71"/>
    <w:qFormat/>
    <w:rPr/>
  </w:style>
  <w:style w:type="character" w:styleId="WW-WW8Num2ztrue6">
    <w:name w:val="WW-WW8Num2ztrue6"/>
    <w:qFormat/>
    <w:rPr/>
  </w:style>
  <w:style w:type="character" w:styleId="WW-WW8Num2ztrue5">
    <w:name w:val="WW-WW8Num2ztrue5"/>
    <w:qFormat/>
    <w:rPr/>
  </w:style>
  <w:style w:type="character" w:styleId="WW-WW8Num2ztrue4">
    <w:name w:val="WW-WW8Num2ztrue4"/>
    <w:qFormat/>
    <w:rPr/>
  </w:style>
  <w:style w:type="character" w:styleId="WW-WW8Num2ztrue3">
    <w:name w:val="WW-WW8Num2ztrue3"/>
    <w:qFormat/>
    <w:rPr/>
  </w:style>
  <w:style w:type="character" w:styleId="WW-WW8Num2ztrue2">
    <w:name w:val="WW-WW8Num2ztrue2"/>
    <w:qFormat/>
    <w:rPr/>
  </w:style>
  <w:style w:type="character" w:styleId="WW-WW8Num2ztrue1">
    <w:name w:val="WW-WW8Num2ztrue1"/>
    <w:qFormat/>
    <w:rPr/>
  </w:style>
  <w:style w:type="character" w:styleId="WW-WW8Num2ztrue">
    <w:name w:val="WW-WW8Num2ztrue"/>
    <w:qFormat/>
    <w:rPr/>
  </w:style>
  <w:style w:type="character" w:styleId="WW8Num2ztrue">
    <w:name w:val="WW8Num2ztrue"/>
    <w:qFormat/>
    <w:rPr/>
  </w:style>
  <w:style w:type="character" w:styleId="WW8Num2zfalse">
    <w:name w:val="WW8Num2zfalse"/>
    <w:qFormat/>
    <w:rPr/>
  </w:style>
  <w:style w:type="character" w:styleId="WW-WW8Num1ztrue61">
    <w:name w:val="WW-WW8Num1ztrue61"/>
    <w:qFormat/>
    <w:rPr/>
  </w:style>
  <w:style w:type="character" w:styleId="WW-WW8Num1ztrue51">
    <w:name w:val="WW-WW8Num1ztrue51"/>
    <w:qFormat/>
    <w:rPr/>
  </w:style>
  <w:style w:type="character" w:styleId="WW-WW8Num1ztrue41">
    <w:name w:val="WW-WW8Num1ztrue41"/>
    <w:qFormat/>
    <w:rPr/>
  </w:style>
  <w:style w:type="character" w:styleId="WW-WW8Num1ztrue31">
    <w:name w:val="WW-WW8Num1ztrue31"/>
    <w:qFormat/>
    <w:rPr/>
  </w:style>
  <w:style w:type="character" w:styleId="WW-WW8Num1ztrue21">
    <w:name w:val="WW-WW8Num1ztrue21"/>
    <w:qFormat/>
    <w:rPr/>
  </w:style>
  <w:style w:type="character" w:styleId="WW-WW8Num1ztrue11">
    <w:name w:val="WW-WW8Num1ztrue11"/>
    <w:qFormat/>
    <w:rPr/>
  </w:style>
  <w:style w:type="character" w:styleId="WW-WW8Num1ztrue7">
    <w:name w:val="WW-WW8Num1ztrue7"/>
    <w:qFormat/>
    <w:rPr/>
  </w:style>
  <w:style w:type="character" w:styleId="WW-WW8Num1ztrue6">
    <w:name w:val="WW-WW8Num1ztrue6"/>
    <w:qFormat/>
    <w:rPr/>
  </w:style>
  <w:style w:type="character" w:styleId="WW-WW8Num1ztrue5">
    <w:name w:val="WW-WW8Num1ztrue5"/>
    <w:qFormat/>
    <w:rPr/>
  </w:style>
  <w:style w:type="character" w:styleId="WW-WW8Num1ztrue4">
    <w:name w:val="WW-WW8Num1ztrue4"/>
    <w:qFormat/>
    <w:rPr/>
  </w:style>
  <w:style w:type="character" w:styleId="WW-WW8Num1ztrue3">
    <w:name w:val="WW-WW8Num1ztrue3"/>
    <w:qFormat/>
    <w:rPr/>
  </w:style>
  <w:style w:type="character" w:styleId="WW-WW8Num1ztrue2">
    <w:name w:val="WW-WW8Num1ztrue2"/>
    <w:qFormat/>
    <w:rPr/>
  </w:style>
  <w:style w:type="character" w:styleId="WW-WW8Num1ztrue1">
    <w:name w:val="WW-WW8Num1ztrue1"/>
    <w:qFormat/>
    <w:rPr/>
  </w:style>
  <w:style w:type="character" w:styleId="WW-WW8Num1ztrue">
    <w:name w:val="WW-WW8Num1ztrue"/>
    <w:qFormat/>
    <w:rPr/>
  </w:style>
  <w:style w:type="character" w:styleId="WW8Num1ztrue">
    <w:name w:val="WW8Num1ztrue"/>
    <w:qFormat/>
    <w:rPr/>
  </w:style>
  <w:style w:type="character" w:styleId="WW8Num1zfalse">
    <w:name w:val="WW8Num1zfalse"/>
    <w:qFormat/>
    <w:rPr/>
  </w:style>
  <w:style w:type="character" w:styleId="Style34">
    <w:name w:val="Основной шрифт абзаца"/>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z w:val="28"/>
    </w:rPr>
  </w:style>
  <w:style w:type="character" w:styleId="Style35">
    <w:name w:val="Маркеры"/>
    <w:qFormat/>
    <w:rPr>
      <w:rFonts w:ascii="OpenSymbol" w:hAnsi="OpenSymbol" w:eastAsia="OpenSymbol" w:cs="OpenSymbol"/>
    </w:rPr>
  </w:style>
  <w:style w:type="character" w:styleId="Style36">
    <w:name w:val="Цветовое выделение для Текст"/>
    <w:qFormat/>
    <w:rPr>
      <w:sz w:val="24"/>
    </w:rPr>
  </w:style>
  <w:style w:type="character" w:styleId="Pagenumber">
    <w:name w:val="page number"/>
    <w:basedOn w:val="DefaultParagraphFont"/>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cs="Times New Roman"/>
    </w:rPr>
  </w:style>
  <w:style w:type="character" w:styleId="Apple-style-span">
    <w:name w:val="apple-style-span"/>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37">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38">
    <w:name w:val="Указатель"/>
    <w:basedOn w:val="Normal"/>
    <w:qFormat/>
    <w:pPr>
      <w:suppressLineNumbers/>
    </w:pPr>
    <w:rPr>
      <w:rFonts w:cs="Mangal"/>
    </w:rPr>
  </w:style>
  <w:style w:type="paragraph" w:styleId="Style39" w:customStyle="1">
    <w:name w:val="ОО"/>
    <w:basedOn w:val="Normal"/>
    <w:qFormat/>
    <w:rsid w:val="002224e1"/>
    <w:pPr>
      <w:spacing w:lineRule="auto" w:line="240" w:before="0" w:after="0"/>
    </w:pPr>
    <w:rPr>
      <w:rFonts w:ascii="Times New Roman" w:hAnsi="Times New Roman" w:eastAsia="Times New Roman" w:cs="Times New Roman"/>
      <w:sz w:val="28"/>
      <w:szCs w:val="28"/>
    </w:rPr>
  </w:style>
  <w:style w:type="paragraph" w:styleId="BalloonText">
    <w:name w:val="Balloon Text"/>
    <w:basedOn w:val="Normal"/>
    <w:link w:val="Style7"/>
    <w:uiPriority w:val="99"/>
    <w:semiHidden/>
    <w:unhideWhenUsed/>
    <w:qFormat/>
    <w:rsid w:val="002224e1"/>
    <w:pPr>
      <w:spacing w:lineRule="auto" w:line="240" w:before="0" w:after="0"/>
    </w:pPr>
    <w:rPr>
      <w:rFonts w:ascii="Tahoma" w:hAnsi="Tahoma" w:cs="Tahoma"/>
      <w:sz w:val="16"/>
      <w:szCs w:val="16"/>
    </w:rPr>
  </w:style>
  <w:style w:type="paragraph" w:styleId="ListParagraph">
    <w:name w:val="List Paragraph"/>
    <w:basedOn w:val="Normal"/>
    <w:uiPriority w:val="34"/>
    <w:qFormat/>
    <w:rsid w:val="001128a1"/>
    <w:pPr>
      <w:spacing w:before="0" w:after="200"/>
      <w:ind w:left="720"/>
      <w:contextualSpacing/>
    </w:pPr>
    <w:rPr/>
  </w:style>
  <w:style w:type="paragraph" w:styleId="Xl63" w:customStyle="1">
    <w:name w:val="xl63"/>
    <w:basedOn w:val="Normal"/>
    <w:qFormat/>
    <w:rsid w:val="001128a1"/>
    <w:pPr>
      <w:pBdr>
        <w:top w:val="single" w:sz="4" w:space="0" w:color="000000"/>
        <w:left w:val="single" w:sz="4"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cs="Times New Roman"/>
      <w:sz w:val="16"/>
      <w:szCs w:val="16"/>
    </w:rPr>
  </w:style>
  <w:style w:type="paragraph" w:styleId="Xl64" w:customStyle="1">
    <w:name w:val="xl64"/>
    <w:basedOn w:val="Normal"/>
    <w:qFormat/>
    <w:rsid w:val="001128a1"/>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65" w:customStyle="1">
    <w:name w:val="xl65"/>
    <w:basedOn w:val="Normal"/>
    <w:qFormat/>
    <w:rsid w:val="001128a1"/>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66" w:customStyle="1">
    <w:name w:val="xl66"/>
    <w:basedOn w:val="Normal"/>
    <w:qFormat/>
    <w:rsid w:val="001128a1"/>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16"/>
      <w:szCs w:val="16"/>
    </w:rPr>
  </w:style>
  <w:style w:type="paragraph" w:styleId="Xl67" w:customStyle="1">
    <w:name w:val="xl67"/>
    <w:basedOn w:val="Normal"/>
    <w:qFormat/>
    <w:rsid w:val="001128a1"/>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16"/>
      <w:szCs w:val="16"/>
    </w:rPr>
  </w:style>
  <w:style w:type="paragraph" w:styleId="Xl68" w:customStyle="1">
    <w:name w:val="xl68"/>
    <w:basedOn w:val="Normal"/>
    <w:qFormat/>
    <w:rsid w:val="001128a1"/>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16"/>
      <w:szCs w:val="16"/>
    </w:rPr>
  </w:style>
  <w:style w:type="paragraph" w:styleId="Xl69" w:customStyle="1">
    <w:name w:val="xl69"/>
    <w:basedOn w:val="Normal"/>
    <w:qFormat/>
    <w:rsid w:val="001128a1"/>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16"/>
      <w:szCs w:val="16"/>
    </w:rPr>
  </w:style>
  <w:style w:type="paragraph" w:styleId="Xl70" w:customStyle="1">
    <w:name w:val="xl70"/>
    <w:basedOn w:val="Normal"/>
    <w:qFormat/>
    <w:rsid w:val="001128a1"/>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71" w:customStyle="1">
    <w:name w:val="xl71"/>
    <w:basedOn w:val="Normal"/>
    <w:qFormat/>
    <w:rsid w:val="001128a1"/>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72" w:customStyle="1">
    <w:name w:val="xl72"/>
    <w:basedOn w:val="Normal"/>
    <w:qFormat/>
    <w:rsid w:val="001128a1"/>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73" w:customStyle="1">
    <w:name w:val="xl73"/>
    <w:basedOn w:val="Normal"/>
    <w:qFormat/>
    <w:rsid w:val="001128a1"/>
    <w:pPr>
      <w:pBdr>
        <w:top w:val="single" w:sz="4" w:space="0" w:color="000000"/>
        <w:bottom w:val="single" w:sz="4" w:space="0" w:color="000000"/>
        <w:right w:val="single" w:sz="4" w:space="0" w:color="000000"/>
      </w:pBdr>
      <w:spacing w:lineRule="auto" w:line="240" w:beforeAutospacing="1" w:afterAutospacing="1"/>
      <w:jc w:val="right"/>
    </w:pPr>
    <w:rPr>
      <w:rFonts w:ascii="Arial" w:hAnsi="Arial" w:eastAsia="Times New Roman" w:cs="Arial"/>
      <w:sz w:val="16"/>
      <w:szCs w:val="16"/>
    </w:rPr>
  </w:style>
  <w:style w:type="paragraph" w:styleId="Xl74" w:customStyle="1">
    <w:name w:val="xl74"/>
    <w:basedOn w:val="Normal"/>
    <w:qFormat/>
    <w:rsid w:val="001128a1"/>
    <w:pPr>
      <w:pBdr>
        <w:top w:val="single" w:sz="4" w:space="0" w:color="000000"/>
        <w:left w:val="single" w:sz="4" w:space="0" w:color="000000"/>
        <w:bottom w:val="single" w:sz="4" w:space="0" w:color="000000"/>
        <w:right w:val="single" w:sz="4" w:space="0" w:color="000000"/>
      </w:pBdr>
      <w:spacing w:lineRule="auto" w:line="240" w:beforeAutospacing="1" w:afterAutospacing="1"/>
      <w:jc w:val="right"/>
    </w:pPr>
    <w:rPr>
      <w:rFonts w:ascii="Arial" w:hAnsi="Arial" w:eastAsia="Times New Roman" w:cs="Arial"/>
      <w:sz w:val="16"/>
      <w:szCs w:val="16"/>
    </w:rPr>
  </w:style>
  <w:style w:type="paragraph" w:styleId="Xl75" w:customStyle="1">
    <w:name w:val="xl75"/>
    <w:basedOn w:val="Normal"/>
    <w:qFormat/>
    <w:rsid w:val="001128a1"/>
    <w:pPr>
      <w:pBdr>
        <w:top w:val="single" w:sz="4" w:space="0" w:color="000000"/>
        <w:left w:val="single" w:sz="4" w:space="0" w:color="000000"/>
        <w:bottom w:val="single" w:sz="4" w:space="0" w:color="000000"/>
      </w:pBdr>
      <w:spacing w:lineRule="auto" w:line="240" w:beforeAutospacing="1" w:afterAutospacing="1"/>
      <w:jc w:val="center"/>
    </w:pPr>
    <w:rPr>
      <w:rFonts w:ascii="Arial" w:hAnsi="Arial" w:eastAsia="Times New Roman" w:cs="Arial"/>
      <w:sz w:val="16"/>
      <w:szCs w:val="16"/>
    </w:rPr>
  </w:style>
  <w:style w:type="paragraph" w:styleId="Xl76" w:customStyle="1">
    <w:name w:val="xl76"/>
    <w:basedOn w:val="Normal"/>
    <w:qFormat/>
    <w:rsid w:val="001128a1"/>
    <w:pPr>
      <w:spacing w:lineRule="auto" w:line="240" w:beforeAutospacing="1" w:afterAutospacing="1"/>
    </w:pPr>
    <w:rPr>
      <w:rFonts w:ascii="Arial" w:hAnsi="Arial" w:eastAsia="Times New Roman" w:cs="Arial"/>
      <w:sz w:val="24"/>
      <w:szCs w:val="24"/>
    </w:rPr>
  </w:style>
  <w:style w:type="paragraph" w:styleId="Style40">
    <w:name w:val="Колонтитул"/>
    <w:basedOn w:val="Normal"/>
    <w:qFormat/>
    <w:pPr/>
    <w:rPr/>
  </w:style>
  <w:style w:type="paragraph" w:styleId="Header">
    <w:name w:val="Header"/>
    <w:basedOn w:val="Normal"/>
    <w:link w:val="Style8"/>
    <w:uiPriority w:val="99"/>
    <w:unhideWhenUsed/>
    <w:rsid w:val="001128a1"/>
    <w:pPr>
      <w:tabs>
        <w:tab w:val="clear" w:pos="709"/>
        <w:tab w:val="center" w:pos="4677" w:leader="none"/>
        <w:tab w:val="right" w:pos="9355" w:leader="none"/>
      </w:tabs>
      <w:spacing w:lineRule="auto" w:line="240" w:before="0" w:after="0"/>
    </w:pPr>
    <w:rPr/>
  </w:style>
  <w:style w:type="paragraph" w:styleId="Footer">
    <w:name w:val="Footer"/>
    <w:basedOn w:val="Normal"/>
    <w:link w:val="Style9"/>
    <w:uiPriority w:val="99"/>
    <w:unhideWhenUsed/>
    <w:rsid w:val="001128a1"/>
    <w:pPr>
      <w:tabs>
        <w:tab w:val="clear" w:pos="709"/>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1128a1"/>
    <w:pPr>
      <w:spacing w:lineRule="auto" w:line="240" w:beforeAutospacing="1" w:after="119"/>
    </w:pPr>
    <w:rPr>
      <w:rFonts w:ascii="Times New Roman" w:hAnsi="Times New Roman" w:eastAsia="Times New Roman" w:cs="Times New Roman"/>
      <w:sz w:val="24"/>
      <w:szCs w:val="24"/>
    </w:rPr>
  </w:style>
  <w:style w:type="paragraph" w:styleId="Xl77" w:customStyle="1">
    <w:name w:val="xl77"/>
    <w:basedOn w:val="Normal"/>
    <w:qFormat/>
    <w:rsid w:val="001128a1"/>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78" w:customStyle="1">
    <w:name w:val="xl78"/>
    <w:basedOn w:val="Normal"/>
    <w:qFormat/>
    <w:rsid w:val="001128a1"/>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79" w:customStyle="1">
    <w:name w:val="xl79"/>
    <w:basedOn w:val="Normal"/>
    <w:qFormat/>
    <w:rsid w:val="001128a1"/>
    <w:pPr>
      <w:pBdr>
        <w:top w:val="single" w:sz="4" w:space="0" w:color="000000"/>
        <w:left w:val="single" w:sz="4" w:space="0" w:color="000000"/>
        <w:right w:val="single" w:sz="4" w:space="0" w:color="000000"/>
      </w:pBdr>
      <w:spacing w:lineRule="auto" w:line="240" w:beforeAutospacing="1" w:afterAutospacing="1"/>
      <w:jc w:val="right"/>
    </w:pPr>
    <w:rPr>
      <w:rFonts w:ascii="Times New Roman" w:hAnsi="Times New Roman" w:eastAsia="Times New Roman" w:cs="Times New Roman"/>
      <w:sz w:val="16"/>
      <w:szCs w:val="16"/>
    </w:rPr>
  </w:style>
  <w:style w:type="paragraph" w:styleId="Xl80" w:customStyle="1">
    <w:name w:val="xl80"/>
    <w:basedOn w:val="Normal"/>
    <w:qFormat/>
    <w:rsid w:val="001128a1"/>
    <w:pPr>
      <w:pBdr>
        <w:top w:val="single" w:sz="4" w:space="0" w:color="000000"/>
        <w:left w:val="single" w:sz="4" w:space="0" w:color="000000"/>
        <w:right w:val="single" w:sz="4" w:space="0" w:color="000000"/>
      </w:pBdr>
      <w:spacing w:lineRule="auto" w:line="240" w:beforeAutospacing="1" w:afterAutospacing="1"/>
      <w:jc w:val="right"/>
    </w:pPr>
    <w:rPr>
      <w:rFonts w:ascii="Times New Roman" w:hAnsi="Times New Roman" w:eastAsia="Times New Roman" w:cs="Times New Roman"/>
      <w:sz w:val="16"/>
      <w:szCs w:val="16"/>
    </w:rPr>
  </w:style>
  <w:style w:type="paragraph" w:styleId="Xl81" w:customStyle="1">
    <w:name w:val="xl81"/>
    <w:basedOn w:val="Normal"/>
    <w:qFormat/>
    <w:rsid w:val="001128a1"/>
    <w:pPr>
      <w:pBdr>
        <w:top w:val="single" w:sz="4" w:space="0" w:color="000000"/>
        <w:left w:val="single" w:sz="4" w:space="0" w:color="000000"/>
        <w:bottom w:val="single" w:sz="4" w:space="0" w:color="000000"/>
      </w:pBdr>
      <w:spacing w:lineRule="auto" w:line="240" w:beforeAutospacing="1" w:afterAutospacing="1"/>
      <w:jc w:val="center"/>
    </w:pPr>
    <w:rPr>
      <w:rFonts w:ascii="Times New Roman" w:hAnsi="Times New Roman" w:eastAsia="Times New Roman" w:cs="Times New Roman"/>
      <w:sz w:val="16"/>
      <w:szCs w:val="16"/>
    </w:rPr>
  </w:style>
  <w:style w:type="paragraph" w:styleId="Xl82" w:customStyle="1">
    <w:name w:val="xl82"/>
    <w:basedOn w:val="Normal"/>
    <w:qFormat/>
    <w:rsid w:val="001128a1"/>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16"/>
      <w:szCs w:val="16"/>
    </w:rPr>
  </w:style>
  <w:style w:type="paragraph" w:styleId="Xl83" w:customStyle="1">
    <w:name w:val="xl83"/>
    <w:basedOn w:val="Normal"/>
    <w:qFormat/>
    <w:rsid w:val="001128a1"/>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16"/>
      <w:szCs w:val="16"/>
    </w:rPr>
  </w:style>
  <w:style w:type="paragraph" w:styleId="Xl84" w:customStyle="1">
    <w:name w:val="xl84"/>
    <w:basedOn w:val="Normal"/>
    <w:qFormat/>
    <w:rsid w:val="001128a1"/>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16"/>
      <w:szCs w:val="16"/>
    </w:rPr>
  </w:style>
  <w:style w:type="paragraph" w:styleId="Xl85" w:customStyle="1">
    <w:name w:val="xl85"/>
    <w:basedOn w:val="Normal"/>
    <w:qFormat/>
    <w:rsid w:val="00632494"/>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pPr>
    <w:rPr>
      <w:rFonts w:ascii="Times New Roman" w:hAnsi="Times New Roman" w:eastAsia="Times New Roman" w:cs="Times New Roman"/>
      <w:sz w:val="16"/>
      <w:szCs w:val="16"/>
    </w:rPr>
  </w:style>
  <w:style w:type="paragraph" w:styleId="Xl86" w:customStyle="1">
    <w:name w:val="xl86"/>
    <w:basedOn w:val="Normal"/>
    <w:qFormat/>
    <w:rsid w:val="00632494"/>
    <w:pPr>
      <w:pBdr>
        <w:top w:val="single" w:sz="4" w:space="0" w:color="000000"/>
        <w:bottom w:val="single" w:sz="4" w:space="0" w:color="000000"/>
      </w:pBdr>
      <w:shd w:val="clear" w:color="000000" w:fill="FFFFFF"/>
      <w:spacing w:lineRule="auto" w:line="240" w:beforeAutospacing="1" w:afterAutospacing="1"/>
      <w:jc w:val="right"/>
    </w:pPr>
    <w:rPr>
      <w:rFonts w:ascii="Times New Roman" w:hAnsi="Times New Roman" w:eastAsia="Times New Roman" w:cs="Times New Roman"/>
      <w:sz w:val="16"/>
      <w:szCs w:val="16"/>
    </w:rPr>
  </w:style>
  <w:style w:type="paragraph" w:styleId="Xl87" w:customStyle="1">
    <w:name w:val="xl87"/>
    <w:basedOn w:val="Normal"/>
    <w:qFormat/>
    <w:rsid w:val="00632494"/>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pPr>
    <w:rPr>
      <w:rFonts w:ascii="Times New Roman" w:hAnsi="Times New Roman" w:eastAsia="Times New Roman" w:cs="Times New Roman"/>
      <w:sz w:val="16"/>
      <w:szCs w:val="16"/>
    </w:rPr>
  </w:style>
  <w:style w:type="paragraph" w:styleId="Xl88" w:customStyle="1">
    <w:name w:val="xl88"/>
    <w:basedOn w:val="Normal"/>
    <w:qFormat/>
    <w:rsid w:val="00632494"/>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pPr>
    <w:rPr>
      <w:rFonts w:ascii="Times New Roman" w:hAnsi="Times New Roman" w:eastAsia="Times New Roman" w:cs="Times New Roman"/>
      <w:sz w:val="16"/>
      <w:szCs w:val="16"/>
    </w:rPr>
  </w:style>
  <w:style w:type="paragraph" w:styleId="Xl89" w:customStyle="1">
    <w:name w:val="xl89"/>
    <w:basedOn w:val="Normal"/>
    <w:qFormat/>
    <w:rsid w:val="00632494"/>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pPr>
    <w:rPr>
      <w:rFonts w:ascii="Times New Roman" w:hAnsi="Times New Roman" w:eastAsia="Times New Roman" w:cs="Times New Roman"/>
      <w:sz w:val="16"/>
      <w:szCs w:val="16"/>
    </w:rPr>
  </w:style>
  <w:style w:type="paragraph" w:styleId="Xl90" w:customStyle="1">
    <w:name w:val="xl90"/>
    <w:basedOn w:val="Normal"/>
    <w:qFormat/>
    <w:rsid w:val="00632494"/>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pPr>
    <w:rPr>
      <w:rFonts w:ascii="Times New Roman" w:hAnsi="Times New Roman" w:eastAsia="Times New Roman" w:cs="Times New Roman"/>
      <w:sz w:val="16"/>
      <w:szCs w:val="16"/>
    </w:rPr>
  </w:style>
  <w:style w:type="paragraph" w:styleId="Xl91" w:customStyle="1">
    <w:name w:val="xl91"/>
    <w:basedOn w:val="Normal"/>
    <w:qFormat/>
    <w:rsid w:val="00632494"/>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pPr>
    <w:rPr>
      <w:rFonts w:ascii="Times New Roman" w:hAnsi="Times New Roman" w:eastAsia="Times New Roman" w:cs="Times New Roman"/>
      <w:sz w:val="16"/>
      <w:szCs w:val="16"/>
    </w:rPr>
  </w:style>
  <w:style w:type="paragraph" w:styleId="Style41">
    <w:name w:val="Верхний и нижний колонтитулы"/>
    <w:basedOn w:val="Normal"/>
    <w:qFormat/>
    <w:pPr/>
    <w:rPr/>
  </w:style>
  <w:style w:type="paragraph" w:styleId="LO-Normal55">
    <w:name w:val="LO-Normal55"/>
    <w:qFormat/>
    <w:pPr>
      <w:widowControl/>
      <w:suppressAutoHyphens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33">
    <w:name w:val="Основной текст (3)"/>
    <w:basedOn w:val="Normal"/>
    <w:qFormat/>
    <w:pPr>
      <w:widowControl w:val="false"/>
      <w:shd w:fill="FFFFFF" w:val="clear"/>
      <w:spacing w:lineRule="exact" w:line="326" w:before="660" w:after="0"/>
      <w:jc w:val="center"/>
    </w:pPr>
    <w:rPr>
      <w:rFonts w:eastAsia="Times New Roman"/>
      <w:b/>
      <w:bCs/>
      <w:sz w:val="28"/>
      <w:szCs w:val="28"/>
      <w:lang w:eastAsia="en-US"/>
    </w:rPr>
  </w:style>
  <w:style w:type="paragraph" w:styleId="ConsPlusNormal11">
    <w:name w:val="ConsPlusNormal1"/>
    <w:qFormat/>
    <w:pPr>
      <w:widowControl w:val="false"/>
      <w:suppressAutoHyphens w:val="true"/>
      <w:overflowPunct w:val="false"/>
      <w:bidi w:val="0"/>
      <w:spacing w:before="0" w:after="0" w:lineRule="auto" w:line="276"/>
      <w:ind w:firstLine="720" w:left="0" w:right="0"/>
      <w:jc w:val="left"/>
    </w:pPr>
    <w:rPr>
      <w:rFonts w:ascii="Arial" w:hAnsi="Arial" w:eastAsia="Arial" w:cs="Arial"/>
      <w:color w:val="auto"/>
      <w:kern w:val="2"/>
      <w:sz w:val="20"/>
      <w:szCs w:val="20"/>
      <w:lang w:val="ru-RU" w:eastAsia="zh-CN" w:bidi="ar-SA"/>
    </w:rPr>
  </w:style>
  <w:style w:type="paragraph" w:styleId="63">
    <w:name w:val="Название объекта6"/>
    <w:basedOn w:val="Normal"/>
    <w:next w:val="44"/>
    <w:qFormat/>
    <w:pPr>
      <w:suppressLineNumbers/>
      <w:spacing w:before="120" w:after="120"/>
    </w:pPr>
    <w:rPr>
      <w:rFonts w:cs="Lucida Sans"/>
      <w:i/>
      <w:iCs/>
    </w:rPr>
  </w:style>
  <w:style w:type="paragraph" w:styleId="82">
    <w:name w:val="Название объекта8"/>
    <w:basedOn w:val="Normal"/>
    <w:next w:val="64"/>
    <w:qFormat/>
    <w:pPr>
      <w:suppressLineNumbers/>
      <w:spacing w:before="120" w:after="120"/>
    </w:pPr>
    <w:rPr>
      <w:i/>
      <w:iCs/>
    </w:rPr>
  </w:style>
  <w:style w:type="paragraph" w:styleId="34">
    <w:name w:val="Заголовок3"/>
    <w:basedOn w:val="Normal"/>
    <w:next w:val="BodyText"/>
    <w:qFormat/>
    <w:pPr>
      <w:keepNext w:val="true"/>
      <w:spacing w:before="240" w:after="120"/>
    </w:pPr>
    <w:rPr>
      <w:rFonts w:ascii="Liberation Sans;Arial" w:hAnsi="Liberation Sans;Arial" w:eastAsia="Microsoft YaHei" w:cs="Mangal"/>
      <w:sz w:val="28"/>
      <w:szCs w:val="28"/>
    </w:rPr>
  </w:style>
  <w:style w:type="paragraph" w:styleId="121">
    <w:name w:val="Указатель12"/>
    <w:basedOn w:val="Normal"/>
    <w:qFormat/>
    <w:pPr>
      <w:suppressLineNumbers/>
    </w:pPr>
    <w:rPr>
      <w:rFonts w:cs="Mangal"/>
    </w:rPr>
  </w:style>
  <w:style w:type="paragraph" w:styleId="25">
    <w:name w:val="Заголовок2"/>
    <w:basedOn w:val="Normal"/>
    <w:next w:val="BodyText"/>
    <w:qFormat/>
    <w:pPr>
      <w:keepNext w:val="true"/>
      <w:spacing w:before="240" w:after="120"/>
    </w:pPr>
    <w:rPr>
      <w:rFonts w:ascii="Liberation Sans;Arial" w:hAnsi="Liberation Sans;Arial" w:eastAsia="Microsoft YaHei" w:cs="Liberation Sans;Arial"/>
      <w:sz w:val="28"/>
      <w:szCs w:val="28"/>
    </w:rPr>
  </w:style>
  <w:style w:type="paragraph" w:styleId="116">
    <w:name w:val="Название объекта11"/>
    <w:basedOn w:val="Normal"/>
    <w:qFormat/>
    <w:pPr>
      <w:suppressLineNumbers/>
      <w:spacing w:before="120" w:after="120"/>
    </w:pPr>
    <w:rPr>
      <w:rFonts w:cs="Arial"/>
      <w:i/>
      <w:iCs/>
      <w:sz w:val="24"/>
      <w:szCs w:val="24"/>
    </w:rPr>
  </w:style>
  <w:style w:type="paragraph" w:styleId="117">
    <w:name w:val="Указатель11"/>
    <w:basedOn w:val="Normal"/>
    <w:qFormat/>
    <w:pPr>
      <w:suppressLineNumbers/>
    </w:pPr>
    <w:rPr>
      <w:rFonts w:cs="Arial"/>
    </w:rPr>
  </w:style>
  <w:style w:type="paragraph" w:styleId="101">
    <w:name w:val="Название объекта10"/>
    <w:basedOn w:val="Normal"/>
    <w:qFormat/>
    <w:pPr>
      <w:suppressLineNumbers/>
      <w:spacing w:before="120" w:after="120"/>
    </w:pPr>
    <w:rPr>
      <w:i/>
      <w:iCs/>
    </w:rPr>
  </w:style>
  <w:style w:type="paragraph" w:styleId="IndexHeading">
    <w:name w:val="Index Heading"/>
    <w:basedOn w:val="Normal"/>
    <w:pPr>
      <w:suppressLineNumbers/>
    </w:pPr>
    <w:rPr/>
  </w:style>
  <w:style w:type="paragraph" w:styleId="Standard12">
    <w:name w:val="Standard12"/>
    <w:next w:val="Footer"/>
    <w:qFormat/>
    <w:pPr>
      <w:widowControl w:val="false"/>
      <w:suppressAutoHyphens w:val="true"/>
      <w:overflowPunct w:val="false"/>
      <w:bidi w:val="0"/>
      <w:spacing w:before="0" w:after="0" w:lineRule="auto" w:line="276"/>
      <w:jc w:val="left"/>
      <w:textAlignment w:val="baseline"/>
    </w:pPr>
    <w:rPr>
      <w:rFonts w:ascii="Liberation Serif;Times New Roman" w:hAnsi="Liberation Serif;Times New Roman" w:eastAsia="SimSun;宋体" w:cs="Mangal"/>
      <w:color w:val="auto"/>
      <w:kern w:val="2"/>
      <w:sz w:val="24"/>
      <w:szCs w:val="24"/>
      <w:lang w:val="ru-RU" w:eastAsia="zh-CN" w:bidi="hi-IN"/>
    </w:rPr>
  </w:style>
  <w:style w:type="paragraph" w:styleId="118">
    <w:name w:val="Заголовок11"/>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Caption12">
    <w:name w:val="caption12"/>
    <w:basedOn w:val="Normal"/>
    <w:qFormat/>
    <w:pPr>
      <w:suppressLineNumbers/>
      <w:spacing w:before="120" w:after="120"/>
    </w:pPr>
    <w:rPr>
      <w:rFonts w:cs="Lucida Sans"/>
      <w:i/>
      <w:iCs/>
    </w:rPr>
  </w:style>
  <w:style w:type="paragraph" w:styleId="102">
    <w:name w:val="Указатель10"/>
    <w:basedOn w:val="Normal"/>
    <w:qFormat/>
    <w:pPr>
      <w:suppressLineNumbers/>
    </w:pPr>
    <w:rPr>
      <w:rFonts w:cs="Lucida Sans"/>
    </w:rPr>
  </w:style>
  <w:style w:type="paragraph" w:styleId="Caption111111111111111111111111111111112">
    <w:name w:val="Caption111111111111111111111111111111112"/>
    <w:basedOn w:val="Normal"/>
    <w:qFormat/>
    <w:pPr>
      <w:suppressLineNumbers/>
      <w:spacing w:before="120" w:after="120"/>
    </w:pPr>
    <w:rPr>
      <w:rFonts w:cs="Lucida Sans"/>
      <w:i/>
      <w:iCs/>
    </w:rPr>
  </w:style>
  <w:style w:type="paragraph" w:styleId="Caption111111111111111111111111111111111">
    <w:name w:val="Caption111111111111111111111111111111111"/>
    <w:basedOn w:val="Normal"/>
    <w:qFormat/>
    <w:pPr>
      <w:suppressLineNumbers/>
      <w:spacing w:before="120" w:after="120"/>
    </w:pPr>
    <w:rPr>
      <w:rFonts w:cs="Lucida Sans"/>
      <w:i/>
      <w:iCs/>
    </w:rPr>
  </w:style>
  <w:style w:type="paragraph" w:styleId="Caption1111111111111111111111111111111111">
    <w:name w:val="Caption1111111111111111111111111111111111"/>
    <w:basedOn w:val="Normal"/>
    <w:qFormat/>
    <w:pPr>
      <w:suppressLineNumbers/>
      <w:spacing w:before="120" w:after="120"/>
    </w:pPr>
    <w:rPr>
      <w:rFonts w:cs="Lucida Sans"/>
      <w:i/>
      <w:iCs/>
    </w:rPr>
  </w:style>
  <w:style w:type="paragraph" w:styleId="Caption11111111111111111111111111111111111">
    <w:name w:val="Caption11111111111111111111111111111111111"/>
    <w:basedOn w:val="Normal"/>
    <w:qFormat/>
    <w:pPr>
      <w:suppressLineNumbers/>
      <w:spacing w:before="120" w:after="120"/>
    </w:pPr>
    <w:rPr>
      <w:rFonts w:cs="Lucida Sans"/>
      <w:i/>
      <w:iCs/>
    </w:rPr>
  </w:style>
  <w:style w:type="paragraph" w:styleId="Caption111111111111111111111111111111111111">
    <w:name w:val="Caption111111111111111111111111111111111111"/>
    <w:basedOn w:val="Normal"/>
    <w:qFormat/>
    <w:pPr>
      <w:suppressLineNumbers/>
      <w:spacing w:before="120" w:after="120"/>
    </w:pPr>
    <w:rPr>
      <w:rFonts w:cs="Lucida Sans"/>
      <w:i/>
      <w:iCs/>
    </w:rPr>
  </w:style>
  <w:style w:type="paragraph" w:styleId="Caption1111111111111111111111111111111111111">
    <w:name w:val="Caption1111111111111111111111111111111111111"/>
    <w:basedOn w:val="Normal"/>
    <w:qFormat/>
    <w:pPr>
      <w:suppressLineNumbers/>
      <w:spacing w:before="120" w:after="120"/>
    </w:pPr>
    <w:rPr>
      <w:rFonts w:cs="Lucida Sans"/>
      <w:i/>
      <w:iCs/>
    </w:rPr>
  </w:style>
  <w:style w:type="paragraph" w:styleId="Caption11111111111111111111111111111111111111">
    <w:name w:val="Caption11111111111111111111111111111111111111"/>
    <w:basedOn w:val="Normal"/>
    <w:qFormat/>
    <w:pPr>
      <w:suppressLineNumbers/>
      <w:spacing w:before="120" w:after="120"/>
    </w:pPr>
    <w:rPr>
      <w:rFonts w:cs="Lucida Sans"/>
      <w:i/>
      <w:iCs/>
    </w:rPr>
  </w:style>
  <w:style w:type="paragraph" w:styleId="Caption111111111111111111111111111111111111111">
    <w:name w:val="Caption111111111111111111111111111111111111111"/>
    <w:basedOn w:val="Normal"/>
    <w:qFormat/>
    <w:pPr>
      <w:suppressLineNumbers/>
      <w:spacing w:before="120" w:after="120"/>
    </w:pPr>
    <w:rPr>
      <w:rFonts w:cs="Lucida Sans"/>
      <w:i/>
      <w:iCs/>
    </w:rPr>
  </w:style>
  <w:style w:type="paragraph" w:styleId="Caption1111111111111111111111111111111111111111">
    <w:name w:val="Caption1111111111111111111111111111111111111111"/>
    <w:basedOn w:val="Normal"/>
    <w:qFormat/>
    <w:pPr>
      <w:suppressLineNumbers/>
      <w:spacing w:before="120" w:after="120"/>
    </w:pPr>
    <w:rPr>
      <w:rFonts w:cs="Lucida Sans"/>
      <w:i/>
      <w:iCs/>
    </w:rPr>
  </w:style>
  <w:style w:type="paragraph" w:styleId="Caption11111111111111111111111111111111111111111">
    <w:name w:val="Caption11111111111111111111111111111111111111111"/>
    <w:basedOn w:val="Normal"/>
    <w:qFormat/>
    <w:pPr>
      <w:suppressLineNumbers/>
      <w:spacing w:before="120" w:after="120"/>
    </w:pPr>
    <w:rPr>
      <w:rFonts w:cs="Lucida Sans"/>
      <w:i/>
      <w:iCs/>
    </w:rPr>
  </w:style>
  <w:style w:type="paragraph" w:styleId="Caption111111111111111111111111111111111111111111">
    <w:name w:val="Caption111111111111111111111111111111111111111111"/>
    <w:basedOn w:val="Normal"/>
    <w:qFormat/>
    <w:pPr>
      <w:suppressLineNumbers/>
      <w:spacing w:before="120" w:after="120"/>
    </w:pPr>
    <w:rPr>
      <w:rFonts w:cs="Lucida Sans"/>
      <w:i/>
      <w:iCs/>
    </w:rPr>
  </w:style>
  <w:style w:type="paragraph" w:styleId="Caption1111111111111111111111111111111111111111111">
    <w:name w:val="Caption1111111111111111111111111111111111111111111"/>
    <w:basedOn w:val="Normal"/>
    <w:qFormat/>
    <w:pPr>
      <w:suppressLineNumbers/>
      <w:spacing w:before="120" w:after="120"/>
    </w:pPr>
    <w:rPr>
      <w:rFonts w:cs="Lucida Sans"/>
      <w:i/>
      <w:iCs/>
    </w:rPr>
  </w:style>
  <w:style w:type="paragraph" w:styleId="Caption11111111111111111111111111111111111111111111">
    <w:name w:val="Caption11111111111111111111111111111111111111111111"/>
    <w:basedOn w:val="Normal"/>
    <w:qFormat/>
    <w:pPr>
      <w:suppressLineNumbers/>
      <w:spacing w:before="120" w:after="120"/>
    </w:pPr>
    <w:rPr>
      <w:rFonts w:cs="Lucida Sans"/>
      <w:i/>
      <w:iCs/>
    </w:rPr>
  </w:style>
  <w:style w:type="paragraph" w:styleId="Caption111111111111111111111111111111111111111111111">
    <w:name w:val="Caption111111111111111111111111111111111111111111111"/>
    <w:basedOn w:val="Normal"/>
    <w:qFormat/>
    <w:pPr>
      <w:suppressLineNumbers/>
      <w:spacing w:before="120" w:after="120"/>
    </w:pPr>
    <w:rPr>
      <w:rFonts w:cs="Lucida Sans"/>
      <w:i/>
      <w:iCs/>
    </w:rPr>
  </w:style>
  <w:style w:type="paragraph" w:styleId="Caption1111111111111111111111111111111111111111111111">
    <w:name w:val="Caption1111111111111111111111111111111111111111111111"/>
    <w:basedOn w:val="Normal"/>
    <w:qFormat/>
    <w:pPr>
      <w:suppressLineNumbers/>
      <w:spacing w:before="120" w:after="120"/>
    </w:pPr>
    <w:rPr>
      <w:rFonts w:cs="Lucida Sans"/>
      <w:i/>
      <w:iCs/>
    </w:rPr>
  </w:style>
  <w:style w:type="paragraph" w:styleId="Caption11111111111111111111111111111111111111111111111">
    <w:name w:val="Caption11111111111111111111111111111111111111111111111"/>
    <w:basedOn w:val="Normal"/>
    <w:qFormat/>
    <w:pPr>
      <w:suppressLineNumbers/>
      <w:spacing w:before="120" w:after="120"/>
    </w:pPr>
    <w:rPr>
      <w:rFonts w:cs="Lucida Sans"/>
      <w:i/>
      <w:iCs/>
    </w:rPr>
  </w:style>
  <w:style w:type="paragraph" w:styleId="Caption111111111111111111111111111111111111111111111111">
    <w:name w:val="Caption111111111111111111111111111111111111111111111111"/>
    <w:basedOn w:val="Normal"/>
    <w:qFormat/>
    <w:pPr>
      <w:suppressLineNumbers/>
      <w:spacing w:before="120" w:after="120"/>
    </w:pPr>
    <w:rPr>
      <w:rFonts w:cs="Lucida Sans"/>
      <w:i/>
      <w:iCs/>
    </w:rPr>
  </w:style>
  <w:style w:type="paragraph" w:styleId="Caption1111111111111111111111111111111111111111111111111">
    <w:name w:val="Caption1111111111111111111111111111111111111111111111111"/>
    <w:basedOn w:val="Normal"/>
    <w:qFormat/>
    <w:pPr>
      <w:suppressLineNumbers/>
      <w:spacing w:before="120" w:after="120"/>
    </w:pPr>
    <w:rPr>
      <w:rFonts w:cs="Lucida Sans"/>
      <w:i/>
      <w:iCs/>
    </w:rPr>
  </w:style>
  <w:style w:type="paragraph" w:styleId="Caption11111111111111111111111111111111111111111111111111">
    <w:name w:val="Caption11111111111111111111111111111111111111111111111111"/>
    <w:basedOn w:val="Normal"/>
    <w:qFormat/>
    <w:pPr>
      <w:suppressLineNumbers/>
      <w:spacing w:before="120" w:after="120"/>
    </w:pPr>
    <w:rPr>
      <w:rFonts w:cs="Lucida Sans"/>
      <w:i/>
      <w:iCs/>
    </w:rPr>
  </w:style>
  <w:style w:type="paragraph" w:styleId="Caption111111111111111111111111111111111111111111111111111">
    <w:name w:val="Caption111111111111111111111111111111111111111111111111111"/>
    <w:basedOn w:val="Normal"/>
    <w:qFormat/>
    <w:pPr>
      <w:suppressLineNumbers/>
      <w:spacing w:before="120" w:after="120"/>
    </w:pPr>
    <w:rPr>
      <w:rFonts w:cs="Lucida Sans"/>
      <w:i/>
      <w:iCs/>
    </w:rPr>
  </w:style>
  <w:style w:type="paragraph" w:styleId="Caption1111111111111111111111111111111111111111111111111111">
    <w:name w:val="Caption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
    <w:name w:val="Caption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
    <w:name w:val="Caption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
    <w:name w:val="Caption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
    <w:name w:val="Caption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
    <w:name w:val="Caption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
    <w:name w:val="Caption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
    <w:name w:val="Caption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
    <w:name w:val="Caption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
    <w:name w:val="Caption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
    <w:name w:val="Caption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
    <w:name w:val="Caption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
    <w:name w:val="Caption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
    <w:name w:val="Caption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
    <w:name w:val="Caption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
    <w:name w:val="Caption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
    <w:name w:val="Caption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
    <w:name w:val="Caption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
    <w:name w:val="Caption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
    <w:name w:val="Caption1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1">
    <w:name w:val="Caption111111111111111111111111111111111111111111111111111111111111111111111111"/>
    <w:basedOn w:val="Normal"/>
    <w:qFormat/>
    <w:pPr>
      <w:suppressLineNumbers/>
      <w:spacing w:before="120" w:after="120"/>
    </w:pPr>
    <w:rPr>
      <w:rFonts w:cs="Lucida Sans"/>
      <w:i/>
      <w:iCs/>
    </w:rPr>
  </w:style>
  <w:style w:type="paragraph" w:styleId="Caption1111111111111111111111111111111111111111111111111111111111111111111111111">
    <w:name w:val="Caption1111111111111111111111111111111111111111111111111111111111111111111111111"/>
    <w:basedOn w:val="Normal"/>
    <w:qFormat/>
    <w:pPr>
      <w:suppressLineNumbers/>
      <w:spacing w:before="120" w:after="120"/>
    </w:pPr>
    <w:rPr>
      <w:rFonts w:cs="Lucida Sans"/>
      <w:i/>
      <w:iCs/>
    </w:rPr>
  </w:style>
  <w:style w:type="paragraph" w:styleId="92">
    <w:name w:val="Название объекта9"/>
    <w:basedOn w:val="Normal"/>
    <w:next w:val="72"/>
    <w:qFormat/>
    <w:pPr>
      <w:suppressLineNumbers/>
      <w:spacing w:before="120" w:after="120"/>
    </w:pPr>
    <w:rPr>
      <w:i/>
      <w:iCs/>
    </w:rPr>
  </w:style>
  <w:style w:type="paragraph" w:styleId="93">
    <w:name w:val="Указатель9"/>
    <w:basedOn w:val="Normal"/>
    <w:next w:val="73"/>
    <w:qFormat/>
    <w:pPr>
      <w:suppressLineNumbers/>
    </w:pPr>
    <w:rPr/>
  </w:style>
  <w:style w:type="paragraph" w:styleId="LO-normal2">
    <w:name w:val="LO-normal2"/>
    <w:next w:val="63"/>
    <w:qFormat/>
    <w:pPr>
      <w:widowControl/>
      <w:suppressAutoHyphens w:val="true"/>
      <w:overflowPunct w:val="false"/>
      <w:bidi w:val="0"/>
      <w:spacing w:before="0" w:after="0" w:lineRule="auto" w:line="276"/>
      <w:jc w:val="left"/>
    </w:pPr>
    <w:rPr>
      <w:rFonts w:ascii="Liberation Serif;Times New Roman" w:hAnsi="Liberation Serif;Times New Roman" w:eastAsia="SimSun;宋体" w:cs="Mangal"/>
      <w:color w:val="auto"/>
      <w:kern w:val="2"/>
      <w:sz w:val="24"/>
      <w:szCs w:val="24"/>
      <w:lang w:val="ru-RU" w:eastAsia="zh-CN" w:bidi="hi-IN"/>
    </w:rPr>
  </w:style>
  <w:style w:type="paragraph" w:styleId="83">
    <w:name w:val="Указатель8"/>
    <w:basedOn w:val="Normal"/>
    <w:next w:val="53"/>
    <w:qFormat/>
    <w:pPr>
      <w:suppressLineNumbers/>
    </w:pPr>
    <w:rPr/>
  </w:style>
  <w:style w:type="paragraph" w:styleId="72">
    <w:name w:val="Название объекта7"/>
    <w:basedOn w:val="Normal"/>
    <w:next w:val="54"/>
    <w:qFormat/>
    <w:pPr>
      <w:suppressLineNumbers/>
      <w:spacing w:before="120" w:after="120"/>
    </w:pPr>
    <w:rPr>
      <w:i/>
      <w:iCs/>
    </w:rPr>
  </w:style>
  <w:style w:type="paragraph" w:styleId="73">
    <w:name w:val="Указатель7"/>
    <w:basedOn w:val="Normal"/>
    <w:next w:val="43"/>
    <w:qFormat/>
    <w:pPr>
      <w:suppressLineNumbers/>
    </w:pPr>
    <w:rPr/>
  </w:style>
  <w:style w:type="paragraph" w:styleId="64">
    <w:name w:val="Указатель6"/>
    <w:basedOn w:val="Normal"/>
    <w:next w:val="35"/>
    <w:qFormat/>
    <w:pPr>
      <w:suppressLineNumbers/>
    </w:pPr>
    <w:rPr>
      <w:rFonts w:cs="Lucida Sans"/>
    </w:rPr>
  </w:style>
  <w:style w:type="paragraph" w:styleId="53">
    <w:name w:val="Название объекта5"/>
    <w:basedOn w:val="Normal"/>
    <w:next w:val="36"/>
    <w:qFormat/>
    <w:pPr>
      <w:suppressLineNumbers/>
      <w:spacing w:before="120" w:after="120"/>
    </w:pPr>
    <w:rPr>
      <w:rFonts w:cs="Lucida Sans"/>
      <w:i/>
      <w:iCs/>
    </w:rPr>
  </w:style>
  <w:style w:type="paragraph" w:styleId="54">
    <w:name w:val="Указатель5"/>
    <w:basedOn w:val="Normal"/>
    <w:next w:val="26"/>
    <w:qFormat/>
    <w:pPr>
      <w:suppressLineNumbers/>
    </w:pPr>
    <w:rPr>
      <w:rFonts w:cs="Lucida Sans"/>
    </w:rPr>
  </w:style>
  <w:style w:type="paragraph" w:styleId="43">
    <w:name w:val="Название объекта4"/>
    <w:basedOn w:val="Normal"/>
    <w:next w:val="210"/>
    <w:qFormat/>
    <w:pPr>
      <w:suppressLineNumbers/>
      <w:spacing w:before="120" w:after="120"/>
    </w:pPr>
    <w:rPr>
      <w:rFonts w:cs="Lucida Sans"/>
      <w:i/>
      <w:iCs/>
    </w:rPr>
  </w:style>
  <w:style w:type="paragraph" w:styleId="44">
    <w:name w:val="Указатель4"/>
    <w:basedOn w:val="Normal"/>
    <w:next w:val="119"/>
    <w:qFormat/>
    <w:pPr>
      <w:suppressLineNumbers/>
    </w:pPr>
    <w:rPr>
      <w:rFonts w:cs="Lucida Sans"/>
    </w:rPr>
  </w:style>
  <w:style w:type="paragraph" w:styleId="35">
    <w:name w:val="Название объекта3"/>
    <w:basedOn w:val="Normal"/>
    <w:next w:val="138"/>
    <w:qFormat/>
    <w:pPr>
      <w:suppressLineNumbers/>
      <w:spacing w:before="120" w:after="120"/>
    </w:pPr>
    <w:rPr>
      <w:rFonts w:cs="Lucida Sans"/>
      <w:i/>
      <w:iCs/>
    </w:rPr>
  </w:style>
  <w:style w:type="paragraph" w:styleId="36">
    <w:name w:val="Указатель3"/>
    <w:basedOn w:val="Normal"/>
    <w:next w:val="Subtitle"/>
    <w:qFormat/>
    <w:pPr>
      <w:suppressLineNumbers/>
    </w:pPr>
    <w:rPr>
      <w:rFonts w:cs="Lucida Sans"/>
    </w:rPr>
  </w:style>
  <w:style w:type="paragraph" w:styleId="26">
    <w:name w:val="Название объекта2"/>
    <w:basedOn w:val="63"/>
    <w:next w:val="Normal"/>
    <w:qFormat/>
    <w:pPr>
      <w:keepNext w:val="true"/>
      <w:keepLines/>
      <w:spacing w:before="480" w:after="120"/>
    </w:pPr>
    <w:rPr>
      <w:b/>
      <w:sz w:val="72"/>
      <w:szCs w:val="72"/>
    </w:rPr>
  </w:style>
  <w:style w:type="paragraph" w:styleId="119">
    <w:name w:val="Название объекта1"/>
    <w:basedOn w:val="Normal"/>
    <w:next w:val="Footer"/>
    <w:qFormat/>
    <w:pPr>
      <w:suppressLineNumbers/>
      <w:spacing w:before="120" w:after="120"/>
    </w:pPr>
    <w:rPr>
      <w:i/>
      <w:iCs/>
    </w:rPr>
  </w:style>
  <w:style w:type="paragraph" w:styleId="Subtitle">
    <w:name w:val="Subtitle"/>
    <w:basedOn w:val="63"/>
    <w:next w:val="Normal"/>
    <w:qFormat/>
    <w:pPr>
      <w:keepNext w:val="true"/>
      <w:keepLines/>
      <w:spacing w:before="360" w:after="80"/>
    </w:pPr>
    <w:rPr>
      <w:rFonts w:ascii="Georgia" w:hAnsi="Georgia" w:eastAsia="Georgia" w:cs="Georgia"/>
      <w:color w:val="666666"/>
      <w:sz w:val="48"/>
      <w:szCs w:val="48"/>
      <w:lang w:val="ru-RU"/>
    </w:rPr>
  </w:style>
  <w:style w:type="paragraph" w:styleId="131">
    <w:name w:val="Содержимое таблицы131"/>
    <w:basedOn w:val="Normal"/>
    <w:next w:val="Style47"/>
    <w:qFormat/>
    <w:pPr>
      <w:suppressLineNumbers/>
    </w:pPr>
    <w:rPr/>
  </w:style>
  <w:style w:type="paragraph" w:styleId="132">
    <w:name w:val="Содержимое таблицы13"/>
    <w:basedOn w:val="Normal"/>
    <w:qFormat/>
    <w:pPr>
      <w:widowControl w:val="false"/>
      <w:suppressLineNumbers/>
    </w:pPr>
    <w:rPr/>
  </w:style>
  <w:style w:type="paragraph" w:styleId="1110">
    <w:name w:val="Содержимое таблицы11"/>
    <w:basedOn w:val="Normal"/>
    <w:qFormat/>
    <w:pPr>
      <w:widowControl w:val="false"/>
      <w:suppressLineNumbers/>
    </w:pPr>
    <w:rPr/>
  </w:style>
  <w:style w:type="paragraph" w:styleId="Textbodyindent">
    <w:name w:val="Text body indent"/>
    <w:basedOn w:val="Normal"/>
    <w:qFormat/>
    <w:pPr>
      <w:snapToGrid w:val="false"/>
    </w:pPr>
    <w:rPr>
      <w:sz w:val="28"/>
    </w:rPr>
  </w:style>
  <w:style w:type="paragraph" w:styleId="211">
    <w:name w:val="Заголовок 21"/>
    <w:basedOn w:val="Standard12"/>
    <w:next w:val="Standard12"/>
    <w:qFormat/>
    <w:pPr>
      <w:keepNext w:val="true"/>
      <w:numPr>
        <w:ilvl w:val="0"/>
        <w:numId w:val="2"/>
      </w:numPr>
      <w:jc w:val="center"/>
    </w:pPr>
    <w:rPr>
      <w:b/>
    </w:rPr>
  </w:style>
  <w:style w:type="paragraph" w:styleId="120">
    <w:name w:val="Основной текст1"/>
    <w:basedOn w:val="Normal"/>
    <w:qFormat/>
    <w:pPr>
      <w:suppressAutoHyphens w:val="false"/>
      <w:ind w:firstLine="400" w:left="0" w:right="0"/>
    </w:pPr>
    <w:rPr>
      <w:rFonts w:ascii="Times New Roman" w:hAnsi="Times New Roman" w:eastAsia="Times New Roman" w:cs="Times New Roman"/>
      <w:kern w:val="0"/>
      <w:sz w:val="28"/>
      <w:szCs w:val="28"/>
      <w:lang w:val="ru-RU" w:bidi="ar-SA"/>
    </w:rPr>
  </w:style>
  <w:style w:type="paragraph" w:styleId="122">
    <w:name w:val="Текст примечания1"/>
    <w:basedOn w:val="Normal"/>
    <w:qFormat/>
    <w:pPr/>
    <w:rPr>
      <w:sz w:val="20"/>
      <w:szCs w:val="18"/>
      <w:lang w:val="ru-RU"/>
    </w:rPr>
  </w:style>
  <w:style w:type="paragraph" w:styleId="27">
    <w:name w:val="Текст примечания2"/>
    <w:basedOn w:val="Normal"/>
    <w:qFormat/>
    <w:pPr/>
    <w:rPr>
      <w:sz w:val="20"/>
      <w:szCs w:val="18"/>
    </w:rPr>
  </w:style>
  <w:style w:type="paragraph" w:styleId="Style42">
    <w:name w:val="Тема примечания"/>
    <w:basedOn w:val="122"/>
    <w:next w:val="122"/>
    <w:qFormat/>
    <w:pPr/>
    <w:rPr>
      <w:b/>
      <w:bCs/>
    </w:rPr>
  </w:style>
  <w:style w:type="paragraph" w:styleId="Textbodyindent1">
    <w:name w:val="Text body indent1"/>
    <w:basedOn w:val="Normal"/>
    <w:qFormat/>
    <w:pPr/>
    <w:rPr>
      <w:color w:val="000000"/>
      <w:sz w:val="28"/>
    </w:rPr>
  </w:style>
  <w:style w:type="paragraph" w:styleId="Standard11">
    <w:name w:val="Standard11"/>
    <w:qFormat/>
    <w:pPr>
      <w:widowControl w:val="false"/>
      <w:suppressAutoHyphens w:val="true"/>
      <w:overflowPunct w:val="false"/>
      <w:bidi w:val="0"/>
      <w:spacing w:before="0" w:after="0" w:lineRule="auto" w:line="276"/>
      <w:jc w:val="left"/>
      <w:textAlignment w:val="baseline"/>
    </w:pPr>
    <w:rPr>
      <w:rFonts w:ascii="Liberation Serif;Times New Roman" w:hAnsi="Liberation Serif;Times New Roman" w:eastAsia="SimSun;宋体" w:cs="Mangal"/>
      <w:color w:val="auto"/>
      <w:kern w:val="2"/>
      <w:sz w:val="24"/>
      <w:szCs w:val="24"/>
      <w:lang w:val="ru-RU" w:eastAsia="zh-CN" w:bidi="hi-IN"/>
    </w:rPr>
  </w:style>
  <w:style w:type="paragraph" w:styleId="Style43">
    <w:name w:val="Абзац списка"/>
    <w:basedOn w:val="Normal"/>
    <w:qFormat/>
    <w:pPr>
      <w:spacing w:before="0" w:after="0"/>
      <w:ind w:hanging="0" w:left="720" w:right="0"/>
      <w:contextualSpacing/>
    </w:pPr>
    <w:rPr>
      <w:szCs w:val="21"/>
    </w:rPr>
  </w:style>
  <w:style w:type="paragraph" w:styleId="Style44">
    <w:name w:val="Обычный"/>
    <w:qFormat/>
    <w:pPr>
      <w:keepNext w:val="false"/>
      <w:keepLines w:val="false"/>
      <w:pageBreakBefore w:val="false"/>
      <w:widowControl/>
      <w:suppressAutoHyphens w:val="true"/>
      <w:overflowPunct w:val="false"/>
      <w:bidi w:val="0"/>
      <w:snapToGrid w:val="true"/>
      <w:spacing w:lineRule="auto" w:line="240" w:before="0" w:after="0"/>
      <w:jc w:val="left"/>
      <w:textAlignment w:val="baseline"/>
    </w:pPr>
    <w:rPr>
      <w:rFonts w:ascii="Arial" w:hAnsi="Arial" w:eastAsia="Calibri" w:cs="Times New Roman"/>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ru-RU" w:eastAsia="zh-CN" w:bidi="hi-IN"/>
    </w:rPr>
  </w:style>
  <w:style w:type="paragraph" w:styleId="WW-1">
    <w:name w:val="WW-Заголовок"/>
    <w:basedOn w:val="Style50"/>
    <w:next w:val="Subtitle"/>
    <w:qFormat/>
    <w:pPr>
      <w:suppressAutoHyphens w:val="true"/>
    </w:pPr>
    <w:rPr/>
  </w:style>
  <w:style w:type="paragraph" w:styleId="212">
    <w:name w:val="Основной текст с отступом 21"/>
    <w:basedOn w:val="Normal"/>
    <w:qFormat/>
    <w:pPr>
      <w:suppressAutoHyphens w:val="true"/>
      <w:ind w:firstLine="780" w:left="0" w:right="0"/>
      <w:jc w:val="both"/>
    </w:pPr>
    <w:rPr>
      <w:sz w:val="28"/>
    </w:rPr>
  </w:style>
  <w:style w:type="paragraph" w:styleId="ConsPlusNormal2">
    <w:name w:val="ConsPlusNormal2"/>
    <w:qFormat/>
    <w:pPr>
      <w:keepNext w:val="false"/>
      <w:keepLines w:val="false"/>
      <w:pageBreakBefore w:val="false"/>
      <w:widowControl/>
      <w:suppressAutoHyphens w:val="true"/>
      <w:overflowPunct w:val="false"/>
      <w:bidi w:val="0"/>
      <w:snapToGrid w:val="true"/>
      <w:spacing w:lineRule="auto" w:line="240" w:before="0" w:after="0"/>
      <w:ind w:firstLine="720" w:left="0" w:right="0"/>
      <w:jc w:val="left"/>
      <w:textAlignment w:val="baseline"/>
    </w:pPr>
    <w:rPr>
      <w:rFonts w:ascii="Arial" w:hAnsi="Arial" w:eastAsia="Arial" w:cs="Arial"/>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zh-CN" w:bidi="ar-SA"/>
    </w:rPr>
  </w:style>
  <w:style w:type="paragraph" w:styleId="ConsPlusNonformat">
    <w:name w:val="ConsPlusNonformat"/>
    <w:qFormat/>
    <w:pPr>
      <w:keepNext w:val="false"/>
      <w:keepLines w:val="false"/>
      <w:pageBreakBefore w:val="false"/>
      <w:widowControl/>
      <w:suppressAutoHyphens w:val="true"/>
      <w:overflowPunct w:val="false"/>
      <w:bidi w:val="0"/>
      <w:snapToGrid w:val="true"/>
      <w:spacing w:lineRule="auto" w:line="240" w:before="0" w:after="0"/>
      <w:jc w:val="left"/>
      <w:textAlignment w:val="baseline"/>
    </w:pPr>
    <w:rPr>
      <w:rFonts w:ascii="Courier New" w:hAnsi="Courier New" w:eastAsia="Arial" w:cs="Courier New"/>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zh-CN" w:bidi="ar-SA"/>
    </w:rPr>
  </w:style>
  <w:style w:type="paragraph" w:styleId="ConsPlusTitle2">
    <w:name w:val="ConsPlusTitle2"/>
    <w:qFormat/>
    <w:pPr>
      <w:keepNext w:val="false"/>
      <w:keepLines w:val="false"/>
      <w:pageBreakBefore w:val="false"/>
      <w:widowControl/>
      <w:suppressAutoHyphens w:val="true"/>
      <w:overflowPunct w:val="false"/>
      <w:bidi w:val="0"/>
      <w:snapToGrid w:val="true"/>
      <w:spacing w:lineRule="auto" w:line="240" w:before="0" w:after="0"/>
      <w:jc w:val="left"/>
      <w:textAlignment w:val="baseline"/>
    </w:pPr>
    <w:rPr>
      <w:rFonts w:ascii="Arial" w:hAnsi="Arial" w:eastAsia="Arial" w:cs="Arial"/>
      <w:b/>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zh-CN" w:bidi="ar-SA"/>
    </w:rPr>
  </w:style>
  <w:style w:type="paragraph" w:styleId="123">
    <w:name w:val="Цитата1"/>
    <w:basedOn w:val="Normal"/>
    <w:qFormat/>
    <w:pPr>
      <w:tabs>
        <w:tab w:val="clear" w:pos="709"/>
      </w:tabs>
      <w:suppressAutoHyphens w:val="true"/>
      <w:ind w:hanging="0" w:left="170" w:right="57"/>
    </w:pPr>
    <w:rPr>
      <w:sz w:val="28"/>
    </w:rPr>
  </w:style>
  <w:style w:type="paragraph" w:styleId="311">
    <w:name w:val="Основной текст с отступом 31"/>
    <w:basedOn w:val="Normal"/>
    <w:qFormat/>
    <w:pPr>
      <w:suppressAutoHyphens w:val="true"/>
      <w:ind w:firstLine="170" w:left="0" w:right="57"/>
    </w:pPr>
    <w:rPr>
      <w:sz w:val="28"/>
    </w:rPr>
  </w:style>
  <w:style w:type="paragraph" w:styleId="14pt">
    <w:name w:val="Обычный + 14 pt.полужирный.по центру"/>
    <w:basedOn w:val="Heading1"/>
    <w:qFormat/>
    <w:pPr>
      <w:suppressAutoHyphens w:val="true"/>
      <w:spacing w:before="240" w:after="60"/>
      <w:ind w:hanging="0" w:left="0"/>
      <w:outlineLvl w:val="9"/>
    </w:pPr>
    <w:rPr>
      <w:sz w:val="28"/>
    </w:rPr>
  </w:style>
  <w:style w:type="paragraph" w:styleId="124">
    <w:name w:val="Содержимое таблицы12"/>
    <w:basedOn w:val="Normal"/>
    <w:qFormat/>
    <w:pPr>
      <w:suppressLineNumbers/>
      <w:suppressAutoHyphens w:val="true"/>
    </w:pPr>
    <w:rPr/>
  </w:style>
  <w:style w:type="paragraph" w:styleId="ConsNormal">
    <w:name w:val="ConsNormal"/>
    <w:qFormat/>
    <w:pPr>
      <w:keepNext w:val="false"/>
      <w:keepLines w:val="false"/>
      <w:pageBreakBefore w:val="false"/>
      <w:widowControl/>
      <w:suppressAutoHyphens w:val="true"/>
      <w:overflowPunct w:val="false"/>
      <w:bidi w:val="0"/>
      <w:snapToGrid w:val="true"/>
      <w:spacing w:lineRule="auto" w:line="240" w:before="0" w:after="0"/>
      <w:ind w:firstLine="720" w:left="0" w:right="0"/>
      <w:jc w:val="left"/>
      <w:textAlignment w:val="baseline"/>
    </w:pPr>
    <w:rPr>
      <w:rFonts w:ascii="Arial" w:hAnsi="Arial" w:eastAsia="Arial" w:cs="Arial"/>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zh-CN" w:bidi="ar-SA"/>
    </w:rPr>
  </w:style>
  <w:style w:type="paragraph" w:styleId="1111">
    <w:name w:val="Содержимое таблицы111"/>
    <w:basedOn w:val="Normal"/>
    <w:qFormat/>
    <w:pPr>
      <w:widowControl w:val="false"/>
      <w:suppressLineNumbers/>
    </w:pPr>
    <w:rPr/>
  </w:style>
  <w:style w:type="paragraph" w:styleId="Style45">
    <w:name w:val="Блочная цитата"/>
    <w:basedOn w:val="Normal"/>
    <w:qFormat/>
    <w:pPr>
      <w:tabs>
        <w:tab w:val="clear" w:pos="709"/>
      </w:tabs>
      <w:suppressAutoHyphens w:val="true"/>
      <w:spacing w:before="0" w:after="283"/>
      <w:ind w:hanging="0" w:left="567" w:right="567"/>
    </w:pPr>
    <w:rPr/>
  </w:style>
  <w:style w:type="paragraph" w:styleId="DocumentMap">
    <w:name w:val="Document Map"/>
    <w:qFormat/>
    <w:pPr>
      <w:keepNext w:val="false"/>
      <w:keepLines w:val="false"/>
      <w:pageBreakBefore w:val="false"/>
      <w:widowControl/>
      <w:suppressAutoHyphens w:val="false"/>
      <w:overflowPunct w:val="false"/>
      <w:bidi w:val="0"/>
      <w:snapToGrid w:val="true"/>
      <w:spacing w:lineRule="auto" w:line="240" w:before="0" w:after="0"/>
      <w:jc w:val="left"/>
      <w:textAlignment w:val="auto"/>
    </w:pPr>
    <w:rPr>
      <w:rFonts w:ascii="Times New Roman" w:hAnsi="Times New Roman" w:eastAsia="Lucida Sans Unicode" w:cs="Times New Roman"/>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ru-RU" w:bidi="ar-SA"/>
    </w:rPr>
  </w:style>
  <w:style w:type="paragraph" w:styleId="DocumentMap1">
    <w:name w:val="Document Map1"/>
    <w:qFormat/>
    <w:pPr>
      <w:widowControl/>
      <w:suppressAutoHyphens w:val="false"/>
      <w:overflowPunct w:val="false"/>
      <w:bidi w:val="0"/>
      <w:spacing w:before="0" w:after="0" w:lineRule="auto" w:line="276"/>
      <w:jc w:val="left"/>
      <w:textAlignment w:val="auto"/>
    </w:pPr>
    <w:rPr>
      <w:rFonts w:ascii="Times New Roman" w:hAnsi="Times New Roman" w:eastAsia="Lucida Sans Unicode" w:cs="Times New Roman"/>
      <w:color w:val="auto"/>
      <w:kern w:val="2"/>
      <w:sz w:val="20"/>
      <w:szCs w:val="20"/>
      <w:lang w:val="ru-RU" w:eastAsia="ru-RU" w:bidi="ar-SA"/>
    </w:rPr>
  </w:style>
  <w:style w:type="paragraph" w:styleId="Standard111">
    <w:name w:val="Standard111"/>
    <w:qFormat/>
    <w:pPr>
      <w:widowControl/>
      <w:suppressAutoHyphens w:val="true"/>
      <w:overflowPunct w:val="false"/>
      <w:bidi w:val="0"/>
      <w:spacing w:before="0" w:after="0" w:lineRule="auto" w:line="276"/>
      <w:jc w:val="left"/>
    </w:pPr>
    <w:rPr>
      <w:rFonts w:ascii="Times New Roman" w:hAnsi="Times New Roman" w:eastAsia="Andale Sans UI" w:cs="Tahoma"/>
      <w:color w:val="auto"/>
      <w:kern w:val="2"/>
      <w:sz w:val="24"/>
      <w:szCs w:val="24"/>
      <w:lang w:val="en-US" w:eastAsia="zh-CN" w:bidi="en-US"/>
    </w:rPr>
  </w:style>
  <w:style w:type="paragraph" w:styleId="DocumentMap2">
    <w:name w:val="Document Map2"/>
    <w:qFormat/>
    <w:pPr>
      <w:widowControl/>
      <w:suppressAutoHyphens w:val="false"/>
      <w:overflowPunct w:val="false"/>
      <w:bidi w:val="0"/>
      <w:spacing w:before="0" w:after="0" w:lineRule="auto" w:line="276"/>
      <w:jc w:val="left"/>
      <w:textAlignment w:val="auto"/>
    </w:pPr>
    <w:rPr>
      <w:rFonts w:ascii="Times New Roman" w:hAnsi="Times New Roman" w:eastAsia="Lucida Sans Unicode" w:cs="Times New Roman"/>
      <w:color w:val="auto"/>
      <w:kern w:val="2"/>
      <w:sz w:val="20"/>
      <w:szCs w:val="20"/>
      <w:lang w:val="ru-RU" w:eastAsia="ru-RU" w:bidi="ar-SA"/>
    </w:rPr>
  </w:style>
  <w:style w:type="paragraph" w:styleId="Standard2">
    <w:name w:val="Standard2"/>
    <w:qFormat/>
    <w:pPr>
      <w:widowControl/>
      <w:suppressAutoHyphens w:val="true"/>
      <w:overflowPunct w:val="false"/>
      <w:bidi w:val="0"/>
      <w:spacing w:before="0" w:after="0" w:lineRule="auto" w:line="276"/>
      <w:jc w:val="left"/>
    </w:pPr>
    <w:rPr>
      <w:rFonts w:ascii="Times New Roman" w:hAnsi="Times New Roman" w:eastAsia="Andale Sans UI" w:cs="Tahoma"/>
      <w:color w:val="auto"/>
      <w:kern w:val="2"/>
      <w:sz w:val="24"/>
      <w:szCs w:val="24"/>
      <w:lang w:val="en-US" w:eastAsia="zh-CN" w:bidi="en-US"/>
    </w:rPr>
  </w:style>
  <w:style w:type="paragraph" w:styleId="Western">
    <w:name w:val="western"/>
    <w:basedOn w:val="Normal"/>
    <w:qFormat/>
    <w:pPr>
      <w:suppressAutoHyphens w:val="false"/>
      <w:spacing w:before="100" w:after="100"/>
      <w:jc w:val="both"/>
    </w:pPr>
    <w:rPr>
      <w:kern w:val="2"/>
      <w:szCs w:val="28"/>
    </w:rPr>
  </w:style>
  <w:style w:type="paragraph" w:styleId="1112">
    <w:name w:val="Обычный111"/>
    <w:qFormat/>
    <w:pPr>
      <w:widowControl w:val="false"/>
      <w:suppressAutoHyphens w:val="true"/>
      <w:overflowPunct w:val="false"/>
      <w:bidi w:val="0"/>
      <w:spacing w:lineRule="atLeast" w:line="10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WW-11">
    <w:name w:val="WW-Базовый1"/>
    <w:qFormat/>
    <w:pPr>
      <w:widowControl/>
      <w:tabs>
        <w:tab w:val="left" w:pos="709" w:leader="none"/>
      </w:tabs>
      <w:suppressAutoHyphens w:val="true"/>
      <w:overflowPunct w:val="false"/>
      <w:bidi w:val="0"/>
      <w:spacing w:lineRule="auto" w:line="276" w:before="0" w:after="200"/>
      <w:ind w:hanging="0" w:left="0" w:right="0"/>
      <w:jc w:val="left"/>
    </w:pPr>
    <w:rPr>
      <w:rFonts w:ascii="Times New Roman" w:hAnsi="Times New Roman" w:eastAsia="NSimSun" w:cs="Mangal"/>
      <w:color w:val="00000A"/>
      <w:spacing w:val="0"/>
      <w:kern w:val="0"/>
      <w:sz w:val="24"/>
      <w:szCs w:val="20"/>
      <w:lang w:val="ru-RU" w:eastAsia="zh-CN" w:bidi="hi-IN"/>
    </w:rPr>
  </w:style>
  <w:style w:type="paragraph" w:styleId="DefaultParagraphFont11">
    <w:name w:val="Default Paragraph Font11"/>
    <w:qFormat/>
    <w:pPr>
      <w:widowControl/>
      <w:suppressAutoHyphens w:val="true"/>
      <w:overflowPunct w:val="false"/>
      <w:bidi w:val="0"/>
      <w:spacing w:lineRule="auto" w:line="276" w:before="0" w:after="200"/>
      <w:ind w:hanging="0" w:left="0" w:right="0"/>
      <w:jc w:val="left"/>
    </w:pPr>
    <w:rPr>
      <w:rFonts w:ascii="Arial" w:hAnsi="Arial" w:eastAsia="NSimSun" w:cs="Mangal"/>
      <w:color w:val="000000"/>
      <w:spacing w:val="0"/>
      <w:kern w:val="0"/>
      <w:sz w:val="22"/>
      <w:szCs w:val="20"/>
      <w:lang w:val="ru-RU" w:eastAsia="zh-CN" w:bidi="hi-IN"/>
    </w:rPr>
  </w:style>
  <w:style w:type="paragraph" w:styleId="11111">
    <w:name w:val="Содержимое таблицы1111"/>
    <w:basedOn w:val="Normal"/>
    <w:qFormat/>
    <w:pPr>
      <w:widowControl w:val="false"/>
      <w:spacing w:lineRule="auto" w:line="240" w:before="0" w:after="0"/>
    </w:pPr>
    <w:rPr>
      <w:rFonts w:ascii="Liberation Serif" w:hAnsi="Liberation Serif"/>
      <w:color w:val="000000"/>
      <w:sz w:val="24"/>
    </w:rPr>
  </w:style>
  <w:style w:type="paragraph" w:styleId="Internetlink">
    <w:name w:val="Internet link"/>
    <w:qFormat/>
    <w:pPr>
      <w:widowControl/>
      <w:suppressAutoHyphens w:val="true"/>
      <w:overflowPunct w:val="false"/>
      <w:bidi w:val="0"/>
      <w:spacing w:lineRule="auto" w:line="276" w:before="0" w:after="200"/>
      <w:ind w:hanging="0" w:left="0" w:right="0"/>
      <w:jc w:val="left"/>
    </w:pPr>
    <w:rPr>
      <w:rFonts w:ascii="Arial" w:hAnsi="Arial" w:eastAsia="NSimSun" w:cs="Mangal"/>
      <w:color w:val="0000FF"/>
      <w:spacing w:val="0"/>
      <w:kern w:val="0"/>
      <w:sz w:val="22"/>
      <w:szCs w:val="20"/>
      <w:u w:val="single"/>
      <w:lang w:val="ru-RU" w:eastAsia="zh-CN" w:bidi="hi-IN"/>
    </w:rPr>
  </w:style>
  <w:style w:type="paragraph" w:styleId="1121">
    <w:name w:val="Обычный112"/>
    <w:qFormat/>
    <w:pPr>
      <w:widowControl/>
      <w:suppressAutoHyphens w:val="true"/>
      <w:overflowPunct w:val="false"/>
      <w:bidi w:val="0"/>
      <w:spacing w:lineRule="auto" w:line="276" w:before="0" w:after="200"/>
      <w:ind w:hanging="0" w:left="0" w:right="0"/>
      <w:jc w:val="left"/>
    </w:pPr>
    <w:rPr>
      <w:rFonts w:ascii="Liberation Serif" w:hAnsi="Liberation Serif" w:eastAsia="NSimSun" w:cs="Mangal"/>
      <w:color w:val="000000"/>
      <w:spacing w:val="0"/>
      <w:kern w:val="0"/>
      <w:sz w:val="24"/>
      <w:szCs w:val="20"/>
      <w:lang w:val="ru-RU" w:eastAsia="zh-CN" w:bidi="hi-IN"/>
    </w:rPr>
  </w:style>
  <w:style w:type="paragraph" w:styleId="1113">
    <w:name w:val="Комментарий11"/>
    <w:basedOn w:val="Normal"/>
    <w:qFormat/>
    <w:pPr/>
    <w:rPr/>
  </w:style>
  <w:style w:type="paragraph" w:styleId="312">
    <w:name w:val="Основной шрифт абзаца31"/>
    <w:qFormat/>
    <w:pPr>
      <w:widowControl/>
      <w:suppressAutoHyphens w:val="true"/>
      <w:overflowPunct w:val="false"/>
      <w:bidi w:val="0"/>
      <w:spacing w:before="0" w:after="0" w:lineRule="auto" w:line="276"/>
      <w:ind w:firstLine="709"/>
      <w:jc w:val="both"/>
    </w:pPr>
    <w:rPr>
      <w:rFonts w:ascii="Arial" w:hAnsi="Arial" w:eastAsia="Times New Roman" w:cs="Times New Roman"/>
      <w:color w:val="000000"/>
      <w:kern w:val="0"/>
      <w:sz w:val="22"/>
      <w:szCs w:val="20"/>
      <w:lang w:val="ru-RU" w:eastAsia="ru-RU" w:bidi="ar-SA"/>
    </w:rPr>
  </w:style>
  <w:style w:type="paragraph" w:styleId="1114">
    <w:name w:val="Просмотренная гиперссылка11"/>
    <w:basedOn w:val="1119"/>
    <w:qFormat/>
    <w:pPr/>
    <w:rPr>
      <w:color w:themeColor="followedHyperlink" w:val="800080"/>
      <w:u w:val="single"/>
    </w:rPr>
  </w:style>
  <w:style w:type="paragraph" w:styleId="FontStyle631">
    <w:name w:val="Font Style631"/>
    <w:basedOn w:val="1119"/>
    <w:qFormat/>
    <w:pPr/>
    <w:rPr>
      <w:rFonts w:ascii="Times New Roman" w:hAnsi="Times New Roman"/>
      <w:sz w:val="26"/>
    </w:rPr>
  </w:style>
  <w:style w:type="paragraph" w:styleId="FontStyle141">
    <w:name w:val="Font Style141"/>
    <w:basedOn w:val="1119"/>
    <w:qFormat/>
    <w:pPr/>
    <w:rPr>
      <w:rFonts w:ascii="Times New Roman" w:hAnsi="Times New Roman"/>
      <w:b/>
      <w:sz w:val="30"/>
    </w:rPr>
  </w:style>
  <w:style w:type="paragraph" w:styleId="S11">
    <w:name w:val="s_11"/>
    <w:basedOn w:val="Normal"/>
    <w:qFormat/>
    <w:pPr>
      <w:spacing w:before="280" w:after="280"/>
      <w:jc w:val="left"/>
    </w:pPr>
    <w:rPr>
      <w:rFonts w:ascii="Times New Roman" w:hAnsi="Times New Roman"/>
      <w:sz w:val="24"/>
    </w:rPr>
  </w:style>
  <w:style w:type="paragraph" w:styleId="S221">
    <w:name w:val="s_221"/>
    <w:basedOn w:val="Normal"/>
    <w:qFormat/>
    <w:pPr>
      <w:spacing w:before="280" w:after="280"/>
      <w:jc w:val="left"/>
    </w:pPr>
    <w:rPr>
      <w:rFonts w:ascii="Times New Roman" w:hAnsi="Times New Roman"/>
      <w:sz w:val="24"/>
    </w:rPr>
  </w:style>
  <w:style w:type="paragraph" w:styleId="S101">
    <w:name w:val="s_101"/>
    <w:basedOn w:val="1119"/>
    <w:qFormat/>
    <w:pPr/>
    <w:rPr/>
  </w:style>
  <w:style w:type="paragraph" w:styleId="FontStyle581">
    <w:name w:val="Font Style581"/>
    <w:basedOn w:val="1119"/>
    <w:qFormat/>
    <w:pPr/>
    <w:rPr>
      <w:rFonts w:ascii="Times New Roman" w:hAnsi="Times New Roman"/>
    </w:rPr>
  </w:style>
  <w:style w:type="paragraph" w:styleId="Title">
    <w:name w:val="Title"/>
    <w:next w:val="Normal"/>
    <w:qFormat/>
    <w:pPr>
      <w:widowControl/>
      <w:suppressAutoHyphens w:val="true"/>
      <w:overflowPunct w:val="false"/>
      <w:bidi w:val="0"/>
      <w:spacing w:before="567" w:after="567" w:lineRule="auto" w:line="276"/>
      <w:ind w:firstLine="709"/>
      <w:jc w:val="center"/>
    </w:pPr>
    <w:rPr>
      <w:rFonts w:ascii="XO Thames" w:hAnsi="XO Thames" w:eastAsia="Times New Roman" w:cs="Times New Roman"/>
      <w:b/>
      <w:caps/>
      <w:color w:val="000000"/>
      <w:kern w:val="0"/>
      <w:sz w:val="40"/>
      <w:szCs w:val="20"/>
      <w:lang w:val="ru-RU" w:eastAsia="ru-RU" w:bidi="ar-SA"/>
    </w:rPr>
  </w:style>
  <w:style w:type="paragraph" w:styleId="FontStyle1151">
    <w:name w:val="Font Style1151"/>
    <w:basedOn w:val="1119"/>
    <w:qFormat/>
    <w:pPr/>
    <w:rPr>
      <w:rFonts w:ascii="Times New Roman" w:hAnsi="Times New Roman"/>
    </w:rPr>
  </w:style>
  <w:style w:type="paragraph" w:styleId="FontStyle131">
    <w:name w:val="Font Style131"/>
    <w:basedOn w:val="1119"/>
    <w:qFormat/>
    <w:pPr/>
    <w:rPr>
      <w:rFonts w:ascii="Times New Roman" w:hAnsi="Times New Roman"/>
      <w:sz w:val="32"/>
    </w:rPr>
  </w:style>
  <w:style w:type="paragraph" w:styleId="125">
    <w:name w:val="Не вступил в силу1"/>
    <w:basedOn w:val="1119"/>
    <w:qFormat/>
    <w:pPr/>
    <w:rPr/>
  </w:style>
  <w:style w:type="paragraph" w:styleId="TOC5">
    <w:name w:val="TOC 5"/>
    <w:next w:val="Normal"/>
    <w:pPr>
      <w:widowControl/>
      <w:suppressAutoHyphens w:val="true"/>
      <w:overflowPunct w:val="false"/>
      <w:bidi w:val="0"/>
      <w:spacing w:before="0" w:after="0" w:lineRule="auto" w:line="276"/>
      <w:ind w:firstLine="709" w:left="800"/>
      <w:jc w:val="both"/>
    </w:pPr>
    <w:rPr>
      <w:rFonts w:ascii="XO Thames" w:hAnsi="XO Thames" w:eastAsia="Times New Roman" w:cs="Times New Roman"/>
      <w:color w:val="000000"/>
      <w:kern w:val="0"/>
      <w:sz w:val="28"/>
      <w:szCs w:val="20"/>
      <w:lang w:val="ru-RU" w:eastAsia="ru-RU" w:bidi="ar-SA"/>
    </w:rPr>
  </w:style>
  <w:style w:type="paragraph" w:styleId="FontStyle571">
    <w:name w:val="Font Style571"/>
    <w:basedOn w:val="1119"/>
    <w:qFormat/>
    <w:pPr/>
    <w:rPr>
      <w:rFonts w:ascii="Times New Roman" w:hAnsi="Times New Roman"/>
      <w:b/>
    </w:rPr>
  </w:style>
  <w:style w:type="paragraph" w:styleId="FontStyle831">
    <w:name w:val="Font Style831"/>
    <w:basedOn w:val="1119"/>
    <w:qFormat/>
    <w:pPr/>
    <w:rPr>
      <w:rFonts w:ascii="Times New Roman" w:hAnsi="Times New Roman"/>
      <w:sz w:val="26"/>
    </w:rPr>
  </w:style>
  <w:style w:type="paragraph" w:styleId="1115">
    <w:name w:val="Выделение11"/>
    <w:basedOn w:val="1119"/>
    <w:qFormat/>
    <w:pPr/>
    <w:rPr>
      <w:i/>
    </w:rPr>
  </w:style>
  <w:style w:type="paragraph" w:styleId="FontStyle121">
    <w:name w:val="Font Style121"/>
    <w:basedOn w:val="1119"/>
    <w:qFormat/>
    <w:pPr/>
    <w:rPr>
      <w:rFonts w:ascii="Times New Roman" w:hAnsi="Times New Roman"/>
      <w:b/>
      <w:spacing w:val="190"/>
      <w:sz w:val="42"/>
    </w:rPr>
  </w:style>
  <w:style w:type="paragraph" w:styleId="FontStyle451">
    <w:name w:val="Font Style451"/>
    <w:basedOn w:val="1119"/>
    <w:qFormat/>
    <w:pPr/>
    <w:rPr>
      <w:rFonts w:ascii="Times New Roman" w:hAnsi="Times New Roman"/>
      <w:sz w:val="26"/>
    </w:rPr>
  </w:style>
  <w:style w:type="paragraph" w:styleId="TOC8">
    <w:name w:val="TOC 8"/>
    <w:next w:val="Normal"/>
    <w:pPr>
      <w:widowControl/>
      <w:suppressAutoHyphens w:val="true"/>
      <w:overflowPunct w:val="false"/>
      <w:bidi w:val="0"/>
      <w:spacing w:before="0" w:after="0" w:lineRule="auto" w:line="276"/>
      <w:ind w:firstLine="709" w:left="1400"/>
      <w:jc w:val="both"/>
    </w:pPr>
    <w:rPr>
      <w:rFonts w:ascii="XO Thames" w:hAnsi="XO Thames" w:eastAsia="Times New Roman" w:cs="Times New Roman"/>
      <w:color w:val="000000"/>
      <w:kern w:val="0"/>
      <w:sz w:val="28"/>
      <w:szCs w:val="20"/>
      <w:lang w:val="ru-RU" w:eastAsia="ru-RU" w:bidi="ar-SA"/>
    </w:rPr>
  </w:style>
  <w:style w:type="paragraph" w:styleId="FontStyle931">
    <w:name w:val="Font Style931"/>
    <w:basedOn w:val="1119"/>
    <w:qFormat/>
    <w:pPr/>
    <w:rPr>
      <w:rFonts w:ascii="Times New Roman" w:hAnsi="Times New Roman"/>
      <w:sz w:val="26"/>
    </w:rPr>
  </w:style>
  <w:style w:type="paragraph" w:styleId="FontStyle911">
    <w:name w:val="Font Style911"/>
    <w:basedOn w:val="1119"/>
    <w:qFormat/>
    <w:pPr/>
    <w:rPr>
      <w:rFonts w:ascii="Times New Roman" w:hAnsi="Times New Roman"/>
      <w:sz w:val="26"/>
    </w:rPr>
  </w:style>
  <w:style w:type="paragraph" w:styleId="FontStyle161">
    <w:name w:val="Font Style161"/>
    <w:basedOn w:val="1119"/>
    <w:qFormat/>
    <w:pPr/>
    <w:rPr>
      <w:rFonts w:ascii="Times New Roman" w:hAnsi="Times New Roman"/>
      <w:sz w:val="26"/>
    </w:rPr>
  </w:style>
  <w:style w:type="paragraph" w:styleId="TOC9">
    <w:name w:val="TOC 9"/>
    <w:next w:val="Normal"/>
    <w:pPr>
      <w:widowControl/>
      <w:suppressAutoHyphens w:val="true"/>
      <w:overflowPunct w:val="false"/>
      <w:bidi w:val="0"/>
      <w:spacing w:before="0" w:after="0" w:lineRule="auto" w:line="276"/>
      <w:ind w:firstLine="709" w:left="1600"/>
      <w:jc w:val="both"/>
    </w:pPr>
    <w:rPr>
      <w:rFonts w:ascii="XO Thames" w:hAnsi="XO Thames" w:eastAsia="Times New Roman" w:cs="Times New Roman"/>
      <w:color w:val="000000"/>
      <w:kern w:val="0"/>
      <w:sz w:val="28"/>
      <w:szCs w:val="20"/>
      <w:lang w:val="ru-RU" w:eastAsia="ru-RU" w:bidi="ar-SA"/>
    </w:rPr>
  </w:style>
  <w:style w:type="paragraph" w:styleId="126">
    <w:name w:val="Нормальный (таблица)1"/>
    <w:basedOn w:val="Normal"/>
    <w:qFormat/>
    <w:pPr>
      <w:widowControl w:val="false"/>
    </w:pPr>
    <w:rPr>
      <w:rFonts w:ascii="Arial" w:hAnsi="Arial"/>
      <w:color w:val="00000A"/>
      <w:sz w:val="20"/>
    </w:rPr>
  </w:style>
  <w:style w:type="paragraph" w:styleId="ConsPlusTitle1">
    <w:name w:val="ConsPlusTitle1"/>
    <w:qFormat/>
    <w:pPr>
      <w:widowControl w:val="false"/>
      <w:suppressAutoHyphens w:val="true"/>
      <w:overflowPunct w:val="false"/>
      <w:bidi w:val="0"/>
      <w:spacing w:before="0" w:after="0" w:lineRule="auto" w:line="276"/>
      <w:ind w:firstLine="709"/>
      <w:jc w:val="both"/>
    </w:pPr>
    <w:rPr>
      <w:rFonts w:ascii="Arial" w:hAnsi="Arial" w:eastAsia="Times New Roman" w:cs="Times New Roman"/>
      <w:b/>
      <w:color w:val="000000"/>
      <w:kern w:val="0"/>
      <w:sz w:val="20"/>
      <w:szCs w:val="20"/>
      <w:lang w:val="ru-RU" w:eastAsia="ru-RU" w:bidi="ar-SA"/>
    </w:rPr>
  </w:style>
  <w:style w:type="paragraph" w:styleId="Style46">
    <w:name w:val="Колонтитулы"/>
    <w:basedOn w:val="Normal"/>
    <w:qFormat/>
    <w:pPr>
      <w:suppressLineNumbers/>
      <w:tabs>
        <w:tab w:val="clear" w:pos="709"/>
        <w:tab w:val="center" w:pos="4819" w:leader="none"/>
        <w:tab w:val="right" w:pos="9638" w:leader="none"/>
      </w:tabs>
    </w:pPr>
    <w:rPr>
      <w:rFonts w:ascii="Times New Roman" w:hAnsi="Times New Roman"/>
      <w:sz w:val="28"/>
    </w:rPr>
  </w:style>
  <w:style w:type="paragraph" w:styleId="28">
    <w:name w:val="Строгий2"/>
    <w:basedOn w:val="1119"/>
    <w:qFormat/>
    <w:pPr/>
    <w:rPr>
      <w:b/>
    </w:rPr>
  </w:style>
  <w:style w:type="paragraph" w:styleId="TOC1">
    <w:name w:val="TOC 1"/>
    <w:next w:val="Normal"/>
    <w:pPr>
      <w:widowControl/>
      <w:suppressAutoHyphens w:val="true"/>
      <w:overflowPunct w:val="false"/>
      <w:bidi w:val="0"/>
      <w:spacing w:before="0" w:after="0" w:lineRule="auto" w:line="276"/>
      <w:ind w:firstLine="709"/>
      <w:jc w:val="both"/>
    </w:pPr>
    <w:rPr>
      <w:rFonts w:ascii="XO Thames" w:hAnsi="XO Thames" w:eastAsia="Times New Roman" w:cs="Times New Roman"/>
      <w:b/>
      <w:color w:val="000000"/>
      <w:kern w:val="0"/>
      <w:sz w:val="28"/>
      <w:szCs w:val="20"/>
      <w:lang w:val="ru-RU" w:eastAsia="ru-RU" w:bidi="ar-SA"/>
    </w:rPr>
  </w:style>
  <w:style w:type="paragraph" w:styleId="Footnote1">
    <w:name w:val="Footnote1"/>
    <w:qFormat/>
    <w:pPr>
      <w:widowControl/>
      <w:suppressAutoHyphens w:val="true"/>
      <w:overflowPunct w:val="false"/>
      <w:bidi w:val="0"/>
      <w:spacing w:before="0" w:after="0" w:lineRule="auto" w:line="276"/>
      <w:ind w:firstLine="851"/>
      <w:jc w:val="both"/>
    </w:pPr>
    <w:rPr>
      <w:rFonts w:ascii="XO Thames" w:hAnsi="XO Thames" w:eastAsia="Times New Roman" w:cs="Times New Roman"/>
      <w:color w:val="000000"/>
      <w:kern w:val="0"/>
      <w:sz w:val="22"/>
      <w:szCs w:val="20"/>
      <w:lang w:val="ru-RU" w:eastAsia="ru-RU" w:bidi="ar-SA"/>
    </w:rPr>
  </w:style>
  <w:style w:type="paragraph" w:styleId="37">
    <w:name w:val="Гиперссылка3"/>
    <w:qFormat/>
    <w:pPr>
      <w:widowControl/>
      <w:suppressAutoHyphens w:val="true"/>
      <w:overflowPunct w:val="false"/>
      <w:bidi w:val="0"/>
      <w:spacing w:before="0" w:after="0" w:lineRule="auto" w:line="276"/>
      <w:ind w:firstLine="709"/>
      <w:jc w:val="both"/>
    </w:pPr>
    <w:rPr>
      <w:rFonts w:ascii="Calibri" w:hAnsi="Calibri" w:eastAsia="Times New Roman" w:cs="Times New Roman" w:asciiTheme="minorHAnsi" w:hAnsiTheme="minorHAnsi"/>
      <w:color w:val="0000FF"/>
      <w:kern w:val="0"/>
      <w:sz w:val="22"/>
      <w:szCs w:val="20"/>
      <w:u w:val="single"/>
      <w:lang w:val="ru-RU" w:eastAsia="ru-RU" w:bidi="ar-SA"/>
    </w:rPr>
  </w:style>
  <w:style w:type="paragraph" w:styleId="213">
    <w:name w:val="Гиперссылка21"/>
    <w:qFormat/>
    <w:pPr>
      <w:widowControl/>
      <w:suppressAutoHyphens w:val="true"/>
      <w:overflowPunct w:val="false"/>
      <w:bidi w:val="0"/>
      <w:spacing w:before="0" w:after="0" w:lineRule="auto" w:line="276"/>
      <w:ind w:firstLine="709"/>
      <w:jc w:val="both"/>
    </w:pPr>
    <w:rPr>
      <w:rFonts w:ascii="Calibri" w:hAnsi="Calibri" w:eastAsia="Times New Roman" w:cs="Times New Roman" w:asciiTheme="minorHAnsi" w:hAnsiTheme="minorHAnsi"/>
      <w:color w:val="0000FF"/>
      <w:kern w:val="0"/>
      <w:sz w:val="22"/>
      <w:szCs w:val="20"/>
      <w:u w:val="single"/>
      <w:lang w:val="ru-RU" w:eastAsia="ru-RU" w:bidi="ar-SA"/>
    </w:rPr>
  </w:style>
  <w:style w:type="paragraph" w:styleId="Style1311">
    <w:name w:val="Style131"/>
    <w:basedOn w:val="Normal"/>
    <w:qFormat/>
    <w:pPr>
      <w:widowControl w:val="false"/>
      <w:spacing w:lineRule="exact" w:line="278"/>
      <w:jc w:val="left"/>
    </w:pPr>
    <w:rPr>
      <w:rFonts w:ascii="Times New Roman" w:hAnsi="Times New Roman"/>
      <w:sz w:val="24"/>
    </w:rPr>
  </w:style>
  <w:style w:type="paragraph" w:styleId="FontStyle951">
    <w:name w:val="Font Style951"/>
    <w:basedOn w:val="1119"/>
    <w:qFormat/>
    <w:pPr/>
    <w:rPr>
      <w:rFonts w:ascii="Times New Roman" w:hAnsi="Times New Roman"/>
    </w:rPr>
  </w:style>
  <w:style w:type="paragraph" w:styleId="Style911">
    <w:name w:val="Style91"/>
    <w:basedOn w:val="Normal"/>
    <w:qFormat/>
    <w:pPr>
      <w:widowControl w:val="false"/>
      <w:spacing w:lineRule="exact" w:line="370"/>
      <w:ind w:firstLine="701"/>
    </w:pPr>
    <w:rPr>
      <w:rFonts w:ascii="Times New Roman" w:hAnsi="Times New Roman"/>
      <w:sz w:val="24"/>
    </w:rPr>
  </w:style>
  <w:style w:type="paragraph" w:styleId="127">
    <w:name w:val="Прижатый влево1"/>
    <w:basedOn w:val="Normal"/>
    <w:next w:val="Normal"/>
    <w:qFormat/>
    <w:pPr>
      <w:widowControl w:val="false"/>
      <w:jc w:val="left"/>
    </w:pPr>
    <w:rPr>
      <w:rFonts w:ascii="Arial" w:hAnsi="Arial"/>
      <w:sz w:val="26"/>
    </w:rPr>
  </w:style>
  <w:style w:type="paragraph" w:styleId="S91">
    <w:name w:val="s_91"/>
    <w:basedOn w:val="Normal"/>
    <w:qFormat/>
    <w:pPr>
      <w:spacing w:before="280" w:after="280"/>
      <w:jc w:val="left"/>
    </w:pPr>
    <w:rPr>
      <w:rFonts w:ascii="Times New Roman" w:hAnsi="Times New Roman"/>
      <w:sz w:val="24"/>
    </w:rPr>
  </w:style>
  <w:style w:type="paragraph" w:styleId="411">
    <w:name w:val="Основной шрифт абзаца41"/>
    <w:qFormat/>
    <w:pPr>
      <w:widowControl/>
      <w:suppressAutoHyphens w:val="true"/>
      <w:overflowPunct w:val="false"/>
      <w:bidi w:val="0"/>
      <w:spacing w:before="0" w:after="0" w:lineRule="auto" w:line="276"/>
      <w:ind w:firstLine="709"/>
      <w:jc w:val="both"/>
    </w:pPr>
    <w:rPr>
      <w:rFonts w:ascii="Arial" w:hAnsi="Arial" w:eastAsia="Times New Roman" w:cs="Times New Roman"/>
      <w:color w:val="000000"/>
      <w:kern w:val="0"/>
      <w:sz w:val="22"/>
      <w:szCs w:val="20"/>
      <w:lang w:val="ru-RU" w:eastAsia="ru-RU" w:bidi="ar-SA"/>
    </w:rPr>
  </w:style>
  <w:style w:type="paragraph" w:styleId="ConsPlusNormal12">
    <w:name w:val="ConsPlusNormal Знак1"/>
    <w:basedOn w:val="214"/>
    <w:qFormat/>
    <w:pPr/>
    <w:rPr>
      <w:rFonts w:ascii="Times New Roman" w:hAnsi="Times New Roman"/>
      <w:sz w:val="28"/>
    </w:rPr>
  </w:style>
  <w:style w:type="paragraph" w:styleId="Style711">
    <w:name w:val="Style71"/>
    <w:basedOn w:val="Normal"/>
    <w:qFormat/>
    <w:pPr>
      <w:widowControl w:val="false"/>
      <w:spacing w:lineRule="exact" w:line="442"/>
      <w:ind w:firstLine="691"/>
    </w:pPr>
    <w:rPr>
      <w:rFonts w:ascii="Times New Roman" w:hAnsi="Times New Roman"/>
      <w:sz w:val="24"/>
    </w:rPr>
  </w:style>
  <w:style w:type="paragraph" w:styleId="FontStyle241">
    <w:name w:val="Font Style241"/>
    <w:basedOn w:val="1119"/>
    <w:qFormat/>
    <w:pPr/>
    <w:rPr>
      <w:rFonts w:ascii="Times New Roman" w:hAnsi="Times New Roman"/>
      <w:b/>
      <w:sz w:val="26"/>
    </w:rPr>
  </w:style>
  <w:style w:type="paragraph" w:styleId="1116">
    <w:name w:val="Гиперссылка11"/>
    <w:basedOn w:val="1119"/>
    <w:qFormat/>
    <w:pPr/>
    <w:rPr>
      <w:color w:val="0000FF"/>
      <w:u w:val="single"/>
    </w:rPr>
  </w:style>
  <w:style w:type="paragraph" w:styleId="Highlightsearch1">
    <w:name w:val="highlightsearch1"/>
    <w:basedOn w:val="1119"/>
    <w:qFormat/>
    <w:pPr/>
    <w:rPr/>
  </w:style>
  <w:style w:type="paragraph" w:styleId="128">
    <w:name w:val="Информация о версии1"/>
    <w:basedOn w:val="134"/>
    <w:next w:val="Normal"/>
    <w:qFormat/>
    <w:pPr/>
    <w:rPr>
      <w:i/>
    </w:rPr>
  </w:style>
  <w:style w:type="paragraph" w:styleId="129">
    <w:name w:val="Цветовое выделение1"/>
    <w:qFormat/>
    <w:pPr>
      <w:widowControl/>
      <w:suppressAutoHyphens w:val="true"/>
      <w:overflowPunct w:val="false"/>
      <w:bidi w:val="0"/>
      <w:spacing w:before="0" w:after="0" w:lineRule="auto" w:line="276"/>
      <w:ind w:firstLine="709"/>
      <w:jc w:val="both"/>
    </w:pPr>
    <w:rPr>
      <w:rFonts w:ascii="Calibri" w:hAnsi="Calibri" w:eastAsia="Times New Roman" w:cs="Times New Roman" w:asciiTheme="minorHAnsi" w:hAnsiTheme="minorHAnsi"/>
      <w:b/>
      <w:color w:val="26282F"/>
      <w:kern w:val="0"/>
      <w:sz w:val="22"/>
      <w:szCs w:val="20"/>
      <w:lang w:val="ru-RU" w:eastAsia="ru-RU" w:bidi="ar-SA"/>
    </w:rPr>
  </w:style>
  <w:style w:type="paragraph" w:styleId="FontStyle1201">
    <w:name w:val="Font Style1201"/>
    <w:basedOn w:val="1119"/>
    <w:qFormat/>
    <w:pPr/>
    <w:rPr>
      <w:rFonts w:ascii="Times New Roman" w:hAnsi="Times New Roman"/>
    </w:rPr>
  </w:style>
  <w:style w:type="paragraph" w:styleId="Style1611">
    <w:name w:val="Style161"/>
    <w:basedOn w:val="Normal"/>
    <w:qFormat/>
    <w:pPr>
      <w:widowControl w:val="false"/>
      <w:spacing w:lineRule="exact" w:line="274"/>
    </w:pPr>
    <w:rPr>
      <w:rFonts w:ascii="Times New Roman" w:hAnsi="Times New Roman"/>
      <w:sz w:val="24"/>
    </w:rPr>
  </w:style>
  <w:style w:type="paragraph" w:styleId="Futurismarkdown-paragraph1">
    <w:name w:val="futurismarkdown-paragraph1"/>
    <w:basedOn w:val="Normal"/>
    <w:qFormat/>
    <w:pPr>
      <w:spacing w:before="280" w:after="280"/>
      <w:jc w:val="left"/>
    </w:pPr>
    <w:rPr>
      <w:rFonts w:ascii="Times New Roman" w:hAnsi="Times New Roman"/>
      <w:sz w:val="24"/>
    </w:rPr>
  </w:style>
  <w:style w:type="paragraph" w:styleId="TOC3">
    <w:name w:val="TOC 3"/>
    <w:next w:val="Normal"/>
    <w:pPr>
      <w:widowControl/>
      <w:suppressAutoHyphens w:val="true"/>
      <w:overflowPunct w:val="false"/>
      <w:bidi w:val="0"/>
      <w:spacing w:before="0" w:after="0" w:lineRule="auto" w:line="276"/>
      <w:ind w:firstLine="709" w:left="400"/>
      <w:jc w:val="both"/>
    </w:pPr>
    <w:rPr>
      <w:rFonts w:ascii="XO Thames" w:hAnsi="XO Thames" w:eastAsia="Times New Roman" w:cs="Times New Roman"/>
      <w:color w:val="000000"/>
      <w:kern w:val="0"/>
      <w:sz w:val="28"/>
      <w:szCs w:val="20"/>
      <w:lang w:val="ru-RU" w:eastAsia="ru-RU" w:bidi="ar-SA"/>
    </w:rPr>
  </w:style>
  <w:style w:type="paragraph" w:styleId="130">
    <w:name w:val="Нормальный1"/>
    <w:basedOn w:val="Normal"/>
    <w:qFormat/>
    <w:pPr>
      <w:ind w:firstLine="720"/>
    </w:pPr>
    <w:rPr>
      <w:rFonts w:ascii="Times New Roman" w:hAnsi="Times New Roman"/>
      <w:sz w:val="24"/>
    </w:rPr>
  </w:style>
  <w:style w:type="paragraph" w:styleId="Cmd1">
    <w:name w:val="cmd1"/>
    <w:basedOn w:val="1119"/>
    <w:qFormat/>
    <w:pPr/>
    <w:rPr/>
  </w:style>
  <w:style w:type="paragraph" w:styleId="1117">
    <w:name w:val="Заголовок111"/>
    <w:basedOn w:val="1120"/>
    <w:qFormat/>
    <w:pPr/>
    <w:rPr>
      <w:rFonts w:ascii="Liberation Sans" w:hAnsi="Liberation Sans"/>
      <w:sz w:val="28"/>
    </w:rPr>
  </w:style>
  <w:style w:type="paragraph" w:styleId="S151">
    <w:name w:val="s_151"/>
    <w:basedOn w:val="Normal"/>
    <w:qFormat/>
    <w:pPr>
      <w:spacing w:before="280" w:after="280"/>
      <w:jc w:val="left"/>
    </w:pPr>
    <w:rPr>
      <w:rFonts w:ascii="Times New Roman" w:hAnsi="Times New Roman"/>
      <w:sz w:val="24"/>
    </w:rPr>
  </w:style>
  <w:style w:type="paragraph" w:styleId="FontStyle1341">
    <w:name w:val="Font Style1341"/>
    <w:basedOn w:val="1119"/>
    <w:qFormat/>
    <w:pPr/>
    <w:rPr>
      <w:rFonts w:ascii="Times New Roman" w:hAnsi="Times New Roman"/>
      <w:sz w:val="26"/>
    </w:rPr>
  </w:style>
  <w:style w:type="paragraph" w:styleId="133">
    <w:name w:val="Гипертекстовая ссылка1"/>
    <w:basedOn w:val="1119"/>
    <w:qFormat/>
    <w:pPr/>
    <w:rPr>
      <w:color w:val="106BBE"/>
    </w:rPr>
  </w:style>
  <w:style w:type="paragraph" w:styleId="Style1011">
    <w:name w:val="Style101"/>
    <w:basedOn w:val="Normal"/>
    <w:qFormat/>
    <w:pPr>
      <w:widowControl w:val="false"/>
      <w:spacing w:lineRule="exact" w:line="482"/>
      <w:ind w:firstLine="706"/>
    </w:pPr>
    <w:rPr>
      <w:rFonts w:ascii="Times New Roman" w:hAnsi="Times New Roman"/>
      <w:sz w:val="24"/>
    </w:rPr>
  </w:style>
  <w:style w:type="paragraph" w:styleId="1118">
    <w:name w:val="Строгий11"/>
    <w:basedOn w:val="1119"/>
    <w:qFormat/>
    <w:pPr/>
    <w:rPr>
      <w:b/>
    </w:rPr>
  </w:style>
  <w:style w:type="paragraph" w:styleId="Pboth1">
    <w:name w:val="pboth1"/>
    <w:basedOn w:val="Normal"/>
    <w:qFormat/>
    <w:pPr>
      <w:spacing w:before="280" w:after="280"/>
      <w:jc w:val="left"/>
    </w:pPr>
    <w:rPr>
      <w:rFonts w:ascii="Times New Roman" w:hAnsi="Times New Roman"/>
      <w:sz w:val="24"/>
    </w:rPr>
  </w:style>
  <w:style w:type="paragraph" w:styleId="134">
    <w:name w:val="Комментарий1"/>
    <w:basedOn w:val="Normal"/>
    <w:next w:val="Normal"/>
    <w:qFormat/>
    <w:pPr>
      <w:widowControl w:val="false"/>
      <w:spacing w:before="75" w:after="0"/>
      <w:ind w:left="170"/>
    </w:pPr>
    <w:rPr>
      <w:rFonts w:ascii="Times New Roman CYR" w:hAnsi="Times New Roman CYR"/>
      <w:color w:val="353842"/>
      <w:sz w:val="24"/>
    </w:rPr>
  </w:style>
  <w:style w:type="paragraph" w:styleId="FontStyle391">
    <w:name w:val="Font Style391"/>
    <w:basedOn w:val="1119"/>
    <w:qFormat/>
    <w:pPr/>
    <w:rPr>
      <w:rFonts w:ascii="Times New Roman" w:hAnsi="Times New Roman"/>
      <w:sz w:val="26"/>
    </w:rPr>
  </w:style>
  <w:style w:type="paragraph" w:styleId="ConsPlusNormal111">
    <w:name w:val="ConsPlusNormal11"/>
    <w:qFormat/>
    <w:pPr>
      <w:widowControl/>
      <w:suppressAutoHyphens w:val="true"/>
      <w:overflowPunct w:val="false"/>
      <w:bidi w:val="0"/>
      <w:spacing w:before="0" w:after="0" w:lineRule="auto" w:line="276"/>
      <w:ind w:firstLine="709"/>
      <w:jc w:val="both"/>
    </w:pPr>
    <w:rPr>
      <w:rFonts w:ascii="Times New Roman" w:hAnsi="Times New Roman" w:eastAsia="Times New Roman" w:cs="Times New Roman"/>
      <w:color w:val="000000"/>
      <w:kern w:val="0"/>
      <w:sz w:val="28"/>
      <w:szCs w:val="20"/>
      <w:lang w:val="ru-RU" w:eastAsia="ru-RU" w:bidi="ar-SA"/>
    </w:rPr>
  </w:style>
  <w:style w:type="paragraph" w:styleId="FontStyle441">
    <w:name w:val="Font Style441"/>
    <w:basedOn w:val="1119"/>
    <w:qFormat/>
    <w:pPr/>
    <w:rPr>
      <w:rFonts w:ascii="Arial" w:hAnsi="Arial"/>
      <w:sz w:val="18"/>
    </w:rPr>
  </w:style>
  <w:style w:type="paragraph" w:styleId="Pc1">
    <w:name w:val="pc1"/>
    <w:basedOn w:val="Normal"/>
    <w:qFormat/>
    <w:pPr>
      <w:spacing w:before="280" w:after="280"/>
      <w:jc w:val="left"/>
    </w:pPr>
    <w:rPr>
      <w:rFonts w:ascii="Times New Roman" w:hAnsi="Times New Roman"/>
      <w:sz w:val="24"/>
    </w:rPr>
  </w:style>
  <w:style w:type="paragraph" w:styleId="214">
    <w:name w:val="Основной шрифт абзаца21"/>
    <w:qFormat/>
    <w:pPr>
      <w:widowControl/>
      <w:suppressAutoHyphens w:val="true"/>
      <w:overflowPunct w:val="false"/>
      <w:bidi w:val="0"/>
      <w:spacing w:before="0" w:after="0" w:lineRule="auto" w:line="276"/>
      <w:ind w:firstLine="709"/>
      <w:jc w:val="both"/>
    </w:pPr>
    <w:rPr>
      <w:rFonts w:ascii="Arial" w:hAnsi="Arial" w:eastAsia="Times New Roman" w:cs="Times New Roman"/>
      <w:color w:val="000000"/>
      <w:kern w:val="0"/>
      <w:sz w:val="22"/>
      <w:szCs w:val="20"/>
      <w:lang w:val="ru-RU" w:eastAsia="ru-RU" w:bidi="ar-SA"/>
    </w:rPr>
  </w:style>
  <w:style w:type="paragraph" w:styleId="1119">
    <w:name w:val="Основной шрифт абзаца111"/>
    <w:qFormat/>
    <w:pPr>
      <w:widowControl/>
      <w:suppressAutoHyphens w:val="true"/>
      <w:overflowPunct w:val="false"/>
      <w:bidi w:val="0"/>
      <w:spacing w:before="0" w:after="0" w:lineRule="auto" w:line="276"/>
      <w:ind w:firstLine="709"/>
      <w:jc w:val="both"/>
    </w:pPr>
    <w:rPr>
      <w:rFonts w:ascii="Arial" w:hAnsi="Arial" w:eastAsia="Times New Roman" w:cs="Times New Roman"/>
      <w:color w:val="000000"/>
      <w:kern w:val="0"/>
      <w:sz w:val="22"/>
      <w:szCs w:val="20"/>
      <w:lang w:val="ru-RU" w:eastAsia="ru-RU" w:bidi="ar-SA"/>
    </w:rPr>
  </w:style>
  <w:style w:type="paragraph" w:styleId="135">
    <w:name w:val="Таблицы (моноширинный)1"/>
    <w:basedOn w:val="Normal"/>
    <w:next w:val="Normal"/>
    <w:qFormat/>
    <w:pPr>
      <w:widowControl w:val="false"/>
      <w:jc w:val="left"/>
    </w:pPr>
    <w:rPr>
      <w:rFonts w:ascii="Courier New" w:hAnsi="Courier New"/>
      <w:sz w:val="26"/>
    </w:rPr>
  </w:style>
  <w:style w:type="paragraph" w:styleId="Endnote1">
    <w:name w:val="Endnote1"/>
    <w:qFormat/>
    <w:pPr>
      <w:widowControl/>
      <w:suppressAutoHyphens w:val="true"/>
      <w:overflowPunct w:val="false"/>
      <w:bidi w:val="0"/>
      <w:spacing w:before="0" w:after="0" w:lineRule="auto" w:line="276"/>
      <w:ind w:firstLine="851"/>
      <w:jc w:val="both"/>
    </w:pPr>
    <w:rPr>
      <w:rFonts w:ascii="XO Thames" w:hAnsi="XO Thames" w:eastAsia="Times New Roman" w:cs="Times New Roman"/>
      <w:color w:val="000000"/>
      <w:kern w:val="0"/>
      <w:sz w:val="22"/>
      <w:szCs w:val="20"/>
      <w:lang w:val="ru-RU" w:eastAsia="ru-RU" w:bidi="ar-SA"/>
    </w:rPr>
  </w:style>
  <w:style w:type="paragraph" w:styleId="Style1911">
    <w:name w:val="Style191"/>
    <w:basedOn w:val="Normal"/>
    <w:qFormat/>
    <w:pPr>
      <w:widowControl w:val="false"/>
      <w:jc w:val="left"/>
    </w:pPr>
    <w:rPr>
      <w:rFonts w:ascii="Times New Roman" w:hAnsi="Times New Roman"/>
      <w:sz w:val="24"/>
    </w:rPr>
  </w:style>
  <w:style w:type="paragraph" w:styleId="Formattext1">
    <w:name w:val="formattext1"/>
    <w:basedOn w:val="Normal"/>
    <w:qFormat/>
    <w:pPr>
      <w:spacing w:before="280" w:after="280"/>
      <w:jc w:val="left"/>
    </w:pPr>
    <w:rPr>
      <w:rFonts w:ascii="Times New Roman" w:hAnsi="Times New Roman"/>
      <w:sz w:val="24"/>
    </w:rPr>
  </w:style>
  <w:style w:type="paragraph" w:styleId="FontStyle301">
    <w:name w:val="Font Style301"/>
    <w:basedOn w:val="1119"/>
    <w:qFormat/>
    <w:pPr/>
    <w:rPr>
      <w:rFonts w:ascii="Times New Roman" w:hAnsi="Times New Roman"/>
    </w:rPr>
  </w:style>
  <w:style w:type="paragraph" w:styleId="FontStyle361">
    <w:name w:val="Font Style361"/>
    <w:qFormat/>
    <w:pPr>
      <w:widowControl/>
      <w:suppressAutoHyphens w:val="true"/>
      <w:overflowPunct w:val="false"/>
      <w:bidi w:val="0"/>
      <w:spacing w:before="0" w:after="0" w:lineRule="auto" w:line="276"/>
      <w:ind w:firstLine="709"/>
      <w:jc w:val="both"/>
    </w:pPr>
    <w:rPr>
      <w:rFonts w:ascii="Times New Roman" w:hAnsi="Times New Roman" w:eastAsia="Times New Roman" w:cs="Times New Roman"/>
      <w:b/>
      <w:color w:val="000000"/>
      <w:kern w:val="0"/>
      <w:sz w:val="22"/>
      <w:szCs w:val="20"/>
      <w:lang w:val="ru-RU" w:eastAsia="ru-RU" w:bidi="ar-SA"/>
    </w:rPr>
  </w:style>
  <w:style w:type="paragraph" w:styleId="136">
    <w:name w:val="Цветовое выделение для Текст1"/>
    <w:qFormat/>
    <w:pPr>
      <w:widowControl/>
      <w:suppressAutoHyphens w:val="true"/>
      <w:overflowPunct w:val="false"/>
      <w:bidi w:val="0"/>
      <w:spacing w:before="0" w:after="0" w:lineRule="auto" w:line="276"/>
      <w:ind w:firstLine="709"/>
      <w:jc w:val="both"/>
    </w:pPr>
    <w:rPr>
      <w:rFonts w:ascii="Times New Roman CYR" w:hAnsi="Times New Roman CYR" w:eastAsia="Times New Roman" w:cs="Times New Roman"/>
      <w:color w:val="000000"/>
      <w:kern w:val="0"/>
      <w:sz w:val="22"/>
      <w:szCs w:val="20"/>
      <w:lang w:val="ru-RU" w:eastAsia="ru-RU" w:bidi="ar-SA"/>
    </w:rPr>
  </w:style>
  <w:style w:type="paragraph" w:styleId="TOC7">
    <w:name w:val="TOC 7"/>
    <w:next w:val="Normal"/>
    <w:pPr>
      <w:widowControl/>
      <w:suppressAutoHyphens w:val="true"/>
      <w:overflowPunct w:val="false"/>
      <w:bidi w:val="0"/>
      <w:spacing w:before="0" w:after="0" w:lineRule="auto" w:line="276"/>
      <w:ind w:firstLine="709" w:left="1200"/>
      <w:jc w:val="both"/>
    </w:pPr>
    <w:rPr>
      <w:rFonts w:ascii="XO Thames" w:hAnsi="XO Thames" w:eastAsia="Times New Roman" w:cs="Times New Roman"/>
      <w:color w:val="000000"/>
      <w:kern w:val="0"/>
      <w:sz w:val="28"/>
      <w:szCs w:val="20"/>
      <w:lang w:val="ru-RU" w:eastAsia="ru-RU" w:bidi="ar-SA"/>
    </w:rPr>
  </w:style>
  <w:style w:type="paragraph" w:styleId="TOC6">
    <w:name w:val="TOC 6"/>
    <w:next w:val="Normal"/>
    <w:pPr>
      <w:widowControl/>
      <w:suppressAutoHyphens w:val="true"/>
      <w:overflowPunct w:val="false"/>
      <w:bidi w:val="0"/>
      <w:spacing w:before="0" w:after="0" w:lineRule="auto" w:line="276"/>
      <w:ind w:firstLine="709" w:left="1000"/>
      <w:jc w:val="both"/>
    </w:pPr>
    <w:rPr>
      <w:rFonts w:ascii="XO Thames" w:hAnsi="XO Thames" w:eastAsia="Times New Roman" w:cs="Times New Roman"/>
      <w:color w:val="000000"/>
      <w:kern w:val="0"/>
      <w:sz w:val="28"/>
      <w:szCs w:val="20"/>
      <w:lang w:val="ru-RU" w:eastAsia="ru-RU" w:bidi="ar-SA"/>
    </w:rPr>
  </w:style>
  <w:style w:type="paragraph" w:styleId="FontStyle1131">
    <w:name w:val="Font Style1131"/>
    <w:basedOn w:val="1119"/>
    <w:qFormat/>
    <w:pPr/>
    <w:rPr>
      <w:rFonts w:ascii="Times New Roman" w:hAnsi="Times New Roman"/>
      <w:sz w:val="26"/>
    </w:rPr>
  </w:style>
  <w:style w:type="paragraph" w:styleId="TOC4">
    <w:name w:val="TOC 4"/>
    <w:next w:val="Normal"/>
    <w:pPr>
      <w:widowControl/>
      <w:suppressAutoHyphens w:val="true"/>
      <w:overflowPunct w:val="false"/>
      <w:bidi w:val="0"/>
      <w:spacing w:before="0" w:after="0" w:lineRule="auto" w:line="276"/>
      <w:ind w:firstLine="709" w:left="600"/>
      <w:jc w:val="both"/>
    </w:pPr>
    <w:rPr>
      <w:rFonts w:ascii="XO Thames" w:hAnsi="XO Thames" w:eastAsia="Times New Roman" w:cs="Times New Roman"/>
      <w:color w:val="000000"/>
      <w:kern w:val="0"/>
      <w:sz w:val="28"/>
      <w:szCs w:val="20"/>
      <w:lang w:val="ru-RU" w:eastAsia="ru-RU" w:bidi="ar-SA"/>
    </w:rPr>
  </w:style>
  <w:style w:type="paragraph" w:styleId="FontStyle481">
    <w:name w:val="Font Style481"/>
    <w:basedOn w:val="1119"/>
    <w:qFormat/>
    <w:pPr/>
    <w:rPr>
      <w:rFonts w:ascii="Times New Roman" w:hAnsi="Times New Roman"/>
      <w:sz w:val="24"/>
    </w:rPr>
  </w:style>
  <w:style w:type="paragraph" w:styleId="TOC2">
    <w:name w:val="TOC 2"/>
    <w:next w:val="Normal"/>
    <w:pPr>
      <w:widowControl/>
      <w:suppressAutoHyphens w:val="true"/>
      <w:overflowPunct w:val="false"/>
      <w:bidi w:val="0"/>
      <w:spacing w:before="0" w:after="0" w:lineRule="auto" w:line="276"/>
      <w:ind w:firstLine="709" w:left="200"/>
      <w:jc w:val="both"/>
    </w:pPr>
    <w:rPr>
      <w:rFonts w:ascii="XO Thames" w:hAnsi="XO Thames" w:eastAsia="Times New Roman" w:cs="Times New Roman"/>
      <w:color w:val="000000"/>
      <w:kern w:val="0"/>
      <w:sz w:val="28"/>
      <w:szCs w:val="20"/>
      <w:lang w:val="ru-RU" w:eastAsia="ru-RU" w:bidi="ar-SA"/>
    </w:rPr>
  </w:style>
  <w:style w:type="paragraph" w:styleId="Style211">
    <w:name w:val="Style21"/>
    <w:basedOn w:val="Normal"/>
    <w:qFormat/>
    <w:pPr>
      <w:widowControl w:val="false"/>
    </w:pPr>
    <w:rPr>
      <w:rFonts w:ascii="Times New Roman" w:hAnsi="Times New Roman"/>
      <w:sz w:val="24"/>
    </w:rPr>
  </w:style>
  <w:style w:type="paragraph" w:styleId="1120">
    <w:name w:val="Обычный11"/>
    <w:qFormat/>
    <w:pPr>
      <w:widowControl w:val="false"/>
      <w:suppressAutoHyphens w:val="true"/>
      <w:overflowPunct w:val="false"/>
      <w:bidi w:val="0"/>
      <w:spacing w:before="0" w:after="0" w:lineRule="auto" w:line="276"/>
      <w:ind w:firstLine="709"/>
      <w:jc w:val="both"/>
    </w:pPr>
    <w:rPr>
      <w:rFonts w:ascii="Times New Roman" w:hAnsi="Times New Roman" w:eastAsia="Times New Roman" w:cs="Times New Roman"/>
      <w:color w:val="00000A"/>
      <w:kern w:val="0"/>
      <w:sz w:val="24"/>
      <w:szCs w:val="20"/>
      <w:lang w:val="ru-RU" w:eastAsia="ru-RU" w:bidi="ar-SA"/>
    </w:rPr>
  </w:style>
  <w:style w:type="paragraph" w:styleId="Indexheading1">
    <w:name w:val="index heading1"/>
    <w:basedOn w:val="Normal"/>
    <w:qFormat/>
    <w:pPr/>
    <w:rPr/>
  </w:style>
  <w:style w:type="paragraph" w:styleId="Standard1">
    <w:name w:val="Standard1"/>
    <w:qFormat/>
    <w:pPr>
      <w:widowControl w:val="false"/>
      <w:suppressAutoHyphens w:val="true"/>
      <w:overflowPunct w:val="false"/>
      <w:bidi w:val="0"/>
      <w:spacing w:before="0" w:after="0" w:lineRule="auto" w:line="276"/>
      <w:jc w:val="left"/>
      <w:textAlignment w:val="baseline"/>
    </w:pPr>
    <w:rPr>
      <w:rFonts w:ascii="Times New Roman" w:hAnsi="Times New Roman" w:eastAsia="Andale Sans UI;Arial Unicode MS" w:cs="Tahoma"/>
      <w:color w:val="auto"/>
      <w:kern w:val="2"/>
      <w:sz w:val="24"/>
      <w:szCs w:val="24"/>
      <w:lang w:val="de-DE" w:eastAsia="ja-JP" w:bidi="fa-IR"/>
    </w:rPr>
  </w:style>
  <w:style w:type="paragraph" w:styleId="Style47">
    <w:name w:val="Без интервала"/>
    <w:qFormat/>
    <w:pPr>
      <w:widowControl/>
      <w:suppressAutoHyphens w:val="true"/>
      <w:overflowPunct w:val="false"/>
      <w:bidi w:val="0"/>
      <w:spacing w:before="0" w:after="0" w:lineRule="auto" w:line="276"/>
      <w:jc w:val="left"/>
    </w:pPr>
    <w:rPr>
      <w:rFonts w:ascii="Times New Roman" w:hAnsi="Times New Roman" w:eastAsia="Times New Roman" w:cs="Times New Roman"/>
      <w:color w:val="auto"/>
      <w:kern w:val="0"/>
      <w:sz w:val="28"/>
      <w:szCs w:val="24"/>
      <w:lang w:val="ru-RU" w:eastAsia="zh-CN" w:bidi="ar-SA"/>
    </w:rPr>
  </w:style>
  <w:style w:type="paragraph" w:styleId="BodyTextIndent">
    <w:name w:val="Body Text Indent"/>
    <w:basedOn w:val="Normal"/>
    <w:pPr>
      <w:ind w:firstLine="141" w:left="993" w:right="0"/>
      <w:jc w:val="both"/>
    </w:pPr>
    <w:rPr>
      <w:szCs w:val="20"/>
    </w:rPr>
  </w:style>
  <w:style w:type="paragraph" w:styleId="Caption11111111111111111111111111111111">
    <w:name w:val="Caption11111111111111111111111111111111"/>
    <w:basedOn w:val="Normal"/>
    <w:qFormat/>
    <w:pPr>
      <w:suppressLineNumbers/>
      <w:spacing w:before="120" w:after="120"/>
    </w:pPr>
    <w:rPr>
      <w:rFonts w:cs="Mangal"/>
      <w:i/>
      <w:iCs/>
      <w:sz w:val="24"/>
      <w:szCs w:val="24"/>
    </w:rPr>
  </w:style>
  <w:style w:type="paragraph" w:styleId="Caption1111111111111111111111111111111">
    <w:name w:val="Caption1111111111111111111111111111111"/>
    <w:basedOn w:val="Normal"/>
    <w:qFormat/>
    <w:pPr>
      <w:suppressLineNumbers/>
      <w:spacing w:before="120" w:after="120"/>
    </w:pPr>
    <w:rPr>
      <w:rFonts w:cs="Arial"/>
      <w:i/>
      <w:iCs/>
      <w:sz w:val="24"/>
      <w:szCs w:val="24"/>
    </w:rPr>
  </w:style>
  <w:style w:type="paragraph" w:styleId="Caption111111111111111111111111111111">
    <w:name w:val="Caption111111111111111111111111111111"/>
    <w:basedOn w:val="Normal"/>
    <w:qFormat/>
    <w:pPr>
      <w:suppressLineNumbers/>
      <w:spacing w:before="120" w:after="120"/>
    </w:pPr>
    <w:rPr>
      <w:rFonts w:cs="Arial"/>
      <w:i/>
      <w:iCs/>
      <w:sz w:val="24"/>
      <w:szCs w:val="24"/>
    </w:rPr>
  </w:style>
  <w:style w:type="paragraph" w:styleId="Caption11111111111111111111111111111">
    <w:name w:val="Caption11111111111111111111111111111"/>
    <w:basedOn w:val="Normal"/>
    <w:qFormat/>
    <w:pPr>
      <w:suppressLineNumbers/>
      <w:spacing w:before="120" w:after="120"/>
    </w:pPr>
    <w:rPr>
      <w:rFonts w:cs="Arial"/>
      <w:i/>
      <w:iCs/>
      <w:sz w:val="24"/>
      <w:szCs w:val="24"/>
    </w:rPr>
  </w:style>
  <w:style w:type="paragraph" w:styleId="Caption1111111111111111111111111111">
    <w:name w:val="Caption1111111111111111111111111111"/>
    <w:basedOn w:val="Normal"/>
    <w:qFormat/>
    <w:pPr>
      <w:suppressLineNumbers/>
      <w:spacing w:before="120" w:after="120"/>
    </w:pPr>
    <w:rPr>
      <w:rFonts w:cs="Arial"/>
      <w:i/>
      <w:iCs/>
      <w:sz w:val="24"/>
      <w:szCs w:val="24"/>
    </w:rPr>
  </w:style>
  <w:style w:type="paragraph" w:styleId="Caption111111111111111111111111111">
    <w:name w:val="Caption111111111111111111111111111"/>
    <w:basedOn w:val="Normal"/>
    <w:qFormat/>
    <w:pPr>
      <w:suppressLineNumbers/>
      <w:spacing w:before="120" w:after="120"/>
    </w:pPr>
    <w:rPr>
      <w:rFonts w:cs="Arial"/>
      <w:i/>
      <w:iCs/>
      <w:sz w:val="24"/>
      <w:szCs w:val="24"/>
    </w:rPr>
  </w:style>
  <w:style w:type="paragraph" w:styleId="Caption11111111111111111111111111">
    <w:name w:val="Caption11111111111111111111111111"/>
    <w:basedOn w:val="Normal"/>
    <w:qFormat/>
    <w:pPr>
      <w:suppressLineNumbers/>
      <w:spacing w:before="120" w:after="120"/>
    </w:pPr>
    <w:rPr>
      <w:rFonts w:cs="Arial"/>
      <w:i/>
      <w:iCs/>
      <w:sz w:val="24"/>
      <w:szCs w:val="24"/>
    </w:rPr>
  </w:style>
  <w:style w:type="paragraph" w:styleId="Caption1111111111111111111111111">
    <w:name w:val="Caption1111111111111111111111111"/>
    <w:basedOn w:val="Normal"/>
    <w:qFormat/>
    <w:pPr>
      <w:suppressLineNumbers/>
      <w:spacing w:before="120" w:after="120"/>
    </w:pPr>
    <w:rPr>
      <w:rFonts w:cs="Arial"/>
      <w:i/>
      <w:iCs/>
      <w:sz w:val="24"/>
      <w:szCs w:val="24"/>
    </w:rPr>
  </w:style>
  <w:style w:type="paragraph" w:styleId="Caption111111111111111111111111">
    <w:name w:val="Caption111111111111111111111111"/>
    <w:basedOn w:val="Normal"/>
    <w:qFormat/>
    <w:pPr>
      <w:suppressLineNumbers/>
      <w:spacing w:before="120" w:after="120"/>
    </w:pPr>
    <w:rPr>
      <w:rFonts w:cs="Arial"/>
      <w:i/>
      <w:iCs/>
      <w:sz w:val="24"/>
      <w:szCs w:val="24"/>
    </w:rPr>
  </w:style>
  <w:style w:type="paragraph" w:styleId="Caption11111111111111111111111">
    <w:name w:val="Caption11111111111111111111111"/>
    <w:basedOn w:val="Normal"/>
    <w:qFormat/>
    <w:pPr>
      <w:suppressLineNumbers/>
      <w:spacing w:before="120" w:after="120"/>
    </w:pPr>
    <w:rPr>
      <w:rFonts w:cs="Arial"/>
      <w:i/>
      <w:iCs/>
      <w:sz w:val="24"/>
      <w:szCs w:val="24"/>
    </w:rPr>
  </w:style>
  <w:style w:type="paragraph" w:styleId="Caption1111111111111111111111">
    <w:name w:val="Caption1111111111111111111111"/>
    <w:basedOn w:val="Normal"/>
    <w:qFormat/>
    <w:pPr>
      <w:suppressLineNumbers/>
      <w:spacing w:before="120" w:after="120"/>
    </w:pPr>
    <w:rPr>
      <w:rFonts w:cs="Arial"/>
      <w:i/>
      <w:iCs/>
      <w:sz w:val="24"/>
      <w:szCs w:val="24"/>
    </w:rPr>
  </w:style>
  <w:style w:type="paragraph" w:styleId="Caption111111111111111111111">
    <w:name w:val="Caption111111111111111111111"/>
    <w:basedOn w:val="Normal"/>
    <w:qFormat/>
    <w:pPr>
      <w:suppressLineNumbers/>
      <w:spacing w:before="120" w:after="120"/>
    </w:pPr>
    <w:rPr>
      <w:rFonts w:cs="Arial"/>
      <w:i/>
      <w:iCs/>
      <w:sz w:val="24"/>
      <w:szCs w:val="24"/>
    </w:rPr>
  </w:style>
  <w:style w:type="paragraph" w:styleId="Caption11111111111111111111">
    <w:name w:val="Caption11111111111111111111"/>
    <w:basedOn w:val="Normal"/>
    <w:qFormat/>
    <w:pPr>
      <w:suppressLineNumbers/>
      <w:spacing w:before="120" w:after="120"/>
    </w:pPr>
    <w:rPr>
      <w:rFonts w:cs="Arial"/>
      <w:i/>
      <w:iCs/>
      <w:sz w:val="24"/>
      <w:szCs w:val="24"/>
    </w:rPr>
  </w:style>
  <w:style w:type="paragraph" w:styleId="Caption1111111111111111111">
    <w:name w:val="Caption1111111111111111111"/>
    <w:basedOn w:val="Normal"/>
    <w:qFormat/>
    <w:pPr>
      <w:suppressLineNumbers/>
      <w:spacing w:before="120" w:after="120"/>
    </w:pPr>
    <w:rPr>
      <w:rFonts w:cs="Arial"/>
      <w:i/>
      <w:iCs/>
      <w:sz w:val="24"/>
      <w:szCs w:val="24"/>
    </w:rPr>
  </w:style>
  <w:style w:type="paragraph" w:styleId="Caption111111111111111111">
    <w:name w:val="Caption111111111111111111"/>
    <w:basedOn w:val="Normal"/>
    <w:qFormat/>
    <w:pPr>
      <w:suppressLineNumbers/>
      <w:spacing w:before="120" w:after="120"/>
    </w:pPr>
    <w:rPr>
      <w:rFonts w:cs="Arial"/>
      <w:i/>
      <w:iCs/>
      <w:sz w:val="24"/>
      <w:szCs w:val="24"/>
    </w:rPr>
  </w:style>
  <w:style w:type="paragraph" w:styleId="Caption11111111111111111">
    <w:name w:val="Caption11111111111111111"/>
    <w:basedOn w:val="Normal"/>
    <w:qFormat/>
    <w:pPr>
      <w:suppressLineNumbers/>
      <w:spacing w:before="120" w:after="120"/>
    </w:pPr>
    <w:rPr>
      <w:rFonts w:cs="Arial"/>
      <w:i/>
      <w:iCs/>
      <w:sz w:val="24"/>
      <w:szCs w:val="24"/>
    </w:rPr>
  </w:style>
  <w:style w:type="paragraph" w:styleId="Caption1111111111111111">
    <w:name w:val="Caption11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
    <w:name w:val="Caption11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
    <w:name w:val="Caption1"/>
    <w:basedOn w:val="Normal"/>
    <w:qFormat/>
    <w:pPr>
      <w:suppressLineNumbers/>
      <w:spacing w:before="120" w:after="120"/>
    </w:pPr>
    <w:rPr>
      <w:rFonts w:cs="Arial"/>
      <w:i/>
      <w:iCs/>
      <w:sz w:val="24"/>
      <w:szCs w:val="24"/>
    </w:rPr>
  </w:style>
  <w:style w:type="paragraph" w:styleId="29">
    <w:name w:val="Содержимое таблицы2"/>
    <w:basedOn w:val="Normal"/>
    <w:qFormat/>
    <w:pPr/>
    <w:rPr/>
  </w:style>
  <w:style w:type="paragraph" w:styleId="137">
    <w:name w:val="Содержимое таблицы1"/>
    <w:basedOn w:val="Normal"/>
    <w:qFormat/>
    <w:pPr>
      <w:suppressLineNumbers/>
    </w:pPr>
    <w:rPr/>
  </w:style>
  <w:style w:type="paragraph" w:styleId="Style48">
    <w:name w:val="Текст выноски"/>
    <w:basedOn w:val="Normal"/>
    <w:qFormat/>
    <w:pPr/>
    <w:rPr>
      <w:rFonts w:ascii="Segoe UI" w:hAnsi="Segoe UI" w:cs="Segoe UI"/>
      <w:sz w:val="18"/>
      <w:szCs w:val="18"/>
    </w:rPr>
  </w:style>
  <w:style w:type="paragraph" w:styleId="Style49">
    <w:name w:val="Верхний колонтитул слева"/>
    <w:basedOn w:val="Normal"/>
    <w:qFormat/>
    <w:pPr>
      <w:suppressLineNumbers/>
      <w:tabs>
        <w:tab w:val="clear" w:pos="709"/>
        <w:tab w:val="center" w:pos="4818" w:leader="none"/>
        <w:tab w:val="right" w:pos="9637" w:leader="none"/>
      </w:tabs>
    </w:pPr>
    <w:rPr/>
  </w:style>
  <w:style w:type="paragraph" w:styleId="138">
    <w:name w:val="Указатель1"/>
    <w:basedOn w:val="Normal"/>
    <w:qFormat/>
    <w:pPr>
      <w:suppressLineNumbers/>
    </w:pPr>
    <w:rPr>
      <w:rFonts w:ascii="Arial" w:hAnsi="Arial" w:cs="Tahoma"/>
    </w:rPr>
  </w:style>
  <w:style w:type="paragraph" w:styleId="139">
    <w:name w:val="Название1"/>
    <w:basedOn w:val="Normal"/>
    <w:qFormat/>
    <w:pPr>
      <w:suppressLineNumbers/>
      <w:spacing w:before="120" w:after="120"/>
    </w:pPr>
    <w:rPr>
      <w:rFonts w:ascii="Arial" w:hAnsi="Arial" w:cs="Tahoma"/>
      <w:i/>
      <w:iCs/>
      <w:sz w:val="20"/>
      <w:szCs w:val="24"/>
    </w:rPr>
  </w:style>
  <w:style w:type="paragraph" w:styleId="210">
    <w:name w:val="Указатель2"/>
    <w:basedOn w:val="Normal"/>
    <w:qFormat/>
    <w:pPr>
      <w:suppressLineNumbers/>
    </w:pPr>
    <w:rPr>
      <w:rFonts w:cs="Tahoma"/>
    </w:rPr>
  </w:style>
  <w:style w:type="paragraph" w:styleId="Style50">
    <w:name w:val="Название объекта"/>
    <w:basedOn w:val="Normal"/>
    <w:qFormat/>
    <w:pPr>
      <w:suppressLineNumbers/>
      <w:spacing w:before="120" w:after="120"/>
    </w:pPr>
    <w:rPr>
      <w:rFonts w:cs="Tahoma"/>
      <w:i/>
      <w:iCs/>
      <w:sz w:val="24"/>
      <w:szCs w:val="24"/>
    </w:rPr>
  </w:style>
  <w:style w:type="paragraph" w:styleId="Style51">
    <w:name w:val="Ссылка на официальную публикацию"/>
    <w:qFormat/>
    <w:pPr>
      <w:widowControl w:val="false"/>
      <w:suppressAutoHyphens w:val="true"/>
      <w:bidi w:val="0"/>
      <w:spacing w:before="0" w:after="0" w:lineRule="auto" w:line="276"/>
      <w:ind w:firstLine="720" w:left="0" w:right="0"/>
      <w:jc w:val="both"/>
    </w:pPr>
    <w:rPr>
      <w:rFonts w:ascii="Calibri" w:hAnsi="Calibri" w:eastAsia="SimSun" w:cs="Calibri" w:asciiTheme="minorHAnsi" w:hAnsiTheme="minorHAnsi"/>
      <w:color w:val="00000A"/>
      <w:kern w:val="0"/>
      <w:sz w:val="24"/>
      <w:szCs w:val="22"/>
      <w:lang w:val="ru-RU" w:eastAsia="en-US" w:bidi="ar-SA"/>
    </w:rPr>
  </w:style>
  <w:style w:type="paragraph" w:styleId="215">
    <w:name w:val="Нормальный (таблица)2"/>
    <w:qFormat/>
    <w:pPr>
      <w:widowControl w:val="false"/>
      <w:suppressAutoHyphens w:val="true"/>
      <w:bidi w:val="0"/>
      <w:spacing w:before="0" w:after="0" w:lineRule="auto" w:line="276"/>
      <w:ind w:hanging="0" w:left="0" w:right="0"/>
      <w:jc w:val="both"/>
    </w:pPr>
    <w:rPr>
      <w:rFonts w:ascii="Calibri" w:hAnsi="Calibri" w:eastAsia="SimSun" w:cs="Calibri" w:asciiTheme="minorHAnsi" w:hAnsiTheme="minorHAnsi"/>
      <w:color w:val="00000A"/>
      <w:kern w:val="0"/>
      <w:sz w:val="24"/>
      <w:szCs w:val="22"/>
      <w:lang w:val="ru-RU" w:eastAsia="en-US" w:bidi="ar-SA"/>
    </w:rPr>
  </w:style>
  <w:style w:type="paragraph" w:styleId="LO-Normal53">
    <w:name w:val="LO-Normal53"/>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51">
    <w:name w:val="LO-Normal51"/>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49">
    <w:name w:val="LO-Normal49"/>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47">
    <w:name w:val="LO-Normal47"/>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45">
    <w:name w:val="LO-Normal45"/>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43">
    <w:name w:val="LO-Normal43"/>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41">
    <w:name w:val="LO-Normal41"/>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39">
    <w:name w:val="LO-Normal39"/>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37">
    <w:name w:val="LO-Normal37"/>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35">
    <w:name w:val="LO-Normal35"/>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33">
    <w:name w:val="LO-Normal33"/>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31">
    <w:name w:val="LO-Normal31"/>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29">
    <w:name w:val="LO-Normal29"/>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27">
    <w:name w:val="LO-Normal27"/>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25">
    <w:name w:val="LO-Normal25"/>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23">
    <w:name w:val="LO-Normal23"/>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21">
    <w:name w:val="LO-Normal21"/>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19">
    <w:name w:val="LO-Normal19"/>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17">
    <w:name w:val="LO-Normal17"/>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15">
    <w:name w:val="LO-Normal15"/>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1210">
    <w:name w:val="Обычный12"/>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2"/>
      <w:szCs w:val="20"/>
      <w:lang w:val="ru-RU" w:eastAsia="en-US" w:bidi="ar-SA"/>
    </w:rPr>
  </w:style>
  <w:style w:type="paragraph" w:styleId="Style52">
    <w:name w:val="Текст таблицы"/>
    <w:basedOn w:val="Normal"/>
    <w:qFormat/>
    <w:pPr/>
    <w:rPr/>
  </w:style>
  <w:style w:type="paragraph" w:styleId="Style53">
    <w:name w:val="Заголовок таблицы повторяющийся"/>
    <w:basedOn w:val="Normal"/>
    <w:qFormat/>
    <w:pPr>
      <w:jc w:val="center"/>
    </w:pPr>
    <w:rPr>
      <w:b/>
    </w:rPr>
  </w:style>
  <w:style w:type="paragraph" w:styleId="Style54">
    <w:name w:val="Разделитель таблиц"/>
    <w:basedOn w:val="Normal"/>
    <w:qFormat/>
    <w:pPr>
      <w:spacing w:lineRule="exact" w:line="14"/>
    </w:pPr>
    <w:rPr>
      <w:rFonts w:ascii="Times New Roman" w:hAnsi="Times New Roman" w:eastAsia="Times New Roman" w:cs="Times New Roman"/>
      <w:sz w:val="2"/>
      <w:szCs w:val="20"/>
      <w:lang w:eastAsia="ru-RU"/>
    </w:rPr>
  </w:style>
  <w:style w:type="paragraph" w:styleId="LO-Normal13">
    <w:name w:val="LO-Normal13"/>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11">
    <w:name w:val="LO-Normal11"/>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9">
    <w:name w:val="LO-Normal9"/>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7">
    <w:name w:val="LO-Normal7"/>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5">
    <w:name w:val="LO-Normal5"/>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3">
    <w:name w:val="LO-Normal3"/>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LO-Normal1">
    <w:name w:val="LO-Normal1"/>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Style55">
    <w:name w:val="Содержимое врезки"/>
    <w:basedOn w:val="Normal"/>
    <w:qFormat/>
    <w:pPr/>
    <w:rPr/>
  </w:style>
  <w:style w:type="paragraph" w:styleId="38">
    <w:name w:val="Содержимое таблицы3"/>
    <w:basedOn w:val="Normal"/>
    <w:qFormat/>
    <w:pPr>
      <w:widowControl w:val="false"/>
      <w:suppressLineNumbers/>
    </w:pPr>
    <w:rPr/>
  </w:style>
  <w:style w:type="paragraph" w:styleId="Style56">
    <w:name w:val="Заголовок таблицы"/>
    <w:basedOn w:val="38"/>
    <w:qFormat/>
    <w:pPr/>
    <w:rPr/>
  </w:style>
  <w:style w:type="paragraph" w:styleId="PlainText">
    <w:name w:val="Plain Text"/>
    <w:basedOn w:val="Normal"/>
    <w:qFormat/>
    <w:pPr/>
    <w:rPr>
      <w:rFonts w:ascii="Courier New" w:hAnsi="Courier New"/>
    </w:rPr>
  </w:style>
  <w:style w:type="paragraph" w:styleId="LO-Normal">
    <w:name w:val="LO-Normal"/>
    <w:qFormat/>
    <w:pPr>
      <w:widowControl/>
      <w:suppressAutoHyphens w:val="true"/>
      <w:overflowPunct w:val="true"/>
      <w:bidi w:val="0"/>
      <w:spacing w:before="0" w:after="0" w:lineRule="auto" w:line="276"/>
      <w:jc w:val="left"/>
    </w:pPr>
    <w:rPr>
      <w:rFonts w:ascii="Times New Roman" w:hAnsi="Times New Roman" w:eastAsia="Times New Roman" w:cs="Times New Roman"/>
      <w:color w:val="00000A"/>
      <w:kern w:val="0"/>
      <w:sz w:val="24"/>
      <w:szCs w:val="20"/>
      <w:lang w:val="ru-RU" w:eastAsia="en-US" w:bidi="ar-SA"/>
    </w:rPr>
  </w:style>
  <w:style w:type="paragraph" w:styleId="Style57">
    <w:name w:val="Текст"/>
    <w:basedOn w:val="Normal"/>
    <w:qFormat/>
    <w:pPr>
      <w:suppressAutoHyphens w:val="false"/>
    </w:pPr>
    <w:rPr>
      <w:rFonts w:ascii="Courier New" w:hAnsi="Courier New" w:cs="Courier New"/>
      <w:sz w:val="20"/>
      <w:szCs w:val="20"/>
    </w:rPr>
  </w:style>
  <w:style w:type="paragraph" w:styleId="216">
    <w:name w:val="Основной текст 21"/>
    <w:basedOn w:val="Normal"/>
    <w:qFormat/>
    <w:pPr/>
    <w:rPr>
      <w:sz w:val="28"/>
    </w:rPr>
  </w:style>
  <w:style w:type="numbering" w:styleId="NoList" w:default="1">
    <w:name w:val="No List"/>
    <w:uiPriority w:val="99"/>
    <w:semiHidden/>
    <w:unhideWhenUsed/>
    <w:qFormat/>
  </w:style>
  <w:style w:type="numbering" w:styleId="140" w:customStyle="1">
    <w:name w:val="Нет списка1"/>
    <w:uiPriority w:val="99"/>
    <w:semiHidden/>
    <w:unhideWhenUsed/>
    <w:qFormat/>
    <w:rsid w:val="001128a1"/>
  </w:style>
  <w:style w:type="numbering" w:styleId="217" w:customStyle="1">
    <w:name w:val="Нет списка2"/>
    <w:uiPriority w:val="99"/>
    <w:semiHidden/>
    <w:unhideWhenUsed/>
    <w:qFormat/>
    <w:rsid w:val="001128a1"/>
  </w:style>
  <w:style w:type="numbering" w:styleId="39" w:customStyle="1">
    <w:name w:val="Нет списка3"/>
    <w:uiPriority w:val="99"/>
    <w:semiHidden/>
    <w:unhideWhenUsed/>
    <w:qFormat/>
    <w:rsid w:val="001128a1"/>
  </w:style>
  <w:style w:type="numbering" w:styleId="Style58">
    <w:name w:val="Без списка"/>
    <w:qFormat/>
  </w:style>
  <w:style w:type="numbering" w:styleId="WW8Num2">
    <w:name w:val="WW8Num2"/>
    <w:qFormat/>
  </w:style>
  <w:style w:type="numbering" w:styleId="WW8Num3">
    <w:name w:val="WW8Num3"/>
    <w:qFormat/>
  </w:style>
  <w:style w:type="numbering" w:styleId="WW8Num1">
    <w:name w:val="WW8Num1"/>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d">
    <w:name w:val="Table Grid"/>
    <w:basedOn w:val="a1"/>
    <w:uiPriority w:val="59"/>
    <w:rsid w:val="001128a1"/>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E34AF-F41B-4593-ABE2-ACBDC73A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Application>LibreOffice/7.6.4.1$Windows_X86_64 LibreOffice_project/e19e193f88cd6c0525a17fb7a176ed8e6a3e2aa1</Application>
  <AppVersion>15.0000</AppVersion>
  <Pages>79</Pages>
  <Words>31037</Words>
  <Characters>193258</Characters>
  <CharactersWithSpaces>217000</CharactersWithSpaces>
  <Paragraphs>7830</Paragraphs>
  <Company>ФУ МО Кореновский район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2026-05-15T13:29:00Z</dcterms:created>
  <dc:creator>bebeshko</dc:creator>
  <dc:description/>
  <dc:language>ru-RU</dc:language>
  <cp:lastModifiedBy/>
  <cp:lastPrinted>2026-05-22T11:59:00Z</cp:lastPrinted>
  <dcterms:modified xsi:type="dcterms:W3CDTF">2026-05-25T17:04:05Z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