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59F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487f" cropbottom="-487f" cropleft="-608f" cropright="-608f"/>
          </v:shape>
        </w:pict>
      </w:r>
    </w:p>
    <w:p w:rsidR="00000000" w:rsidRDefault="006659FF">
      <w:pPr>
        <w:contextualSpacing/>
        <w:jc w:val="center"/>
        <w:rPr>
          <w:lang/>
        </w:rPr>
      </w:pPr>
    </w:p>
    <w:p w:rsidR="00000000" w:rsidRDefault="006659F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659F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6659F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6659FF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6659FF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6659FF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21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64</w:t>
      </w:r>
      <w:r>
        <w:rPr>
          <w:b/>
          <w:bCs/>
          <w:lang w:eastAsia="ru-RU"/>
        </w:rPr>
        <w:t>4</w:t>
      </w:r>
    </w:p>
    <w:p w:rsidR="00000000" w:rsidRDefault="006659FF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6659FF">
      <w:pPr>
        <w:jc w:val="center"/>
        <w:rPr>
          <w:sz w:val="28"/>
          <w:szCs w:val="28"/>
        </w:rPr>
      </w:pPr>
    </w:p>
    <w:p w:rsidR="00000000" w:rsidRDefault="006659FF">
      <w:pPr>
        <w:jc w:val="center"/>
        <w:rPr>
          <w:sz w:val="28"/>
          <w:szCs w:val="28"/>
        </w:rPr>
      </w:pPr>
    </w:p>
    <w:p w:rsidR="00000000" w:rsidRDefault="006659FF">
      <w:pPr>
        <w:pStyle w:val="af9"/>
        <w:ind w:left="283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13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13 муниципального образования Кореновский муниципальный район </w:t>
      </w:r>
    </w:p>
    <w:p w:rsidR="00000000" w:rsidRDefault="006659FF">
      <w:pPr>
        <w:pStyle w:val="af9"/>
        <w:ind w:left="283"/>
        <w:jc w:val="center"/>
        <w:rPr>
          <w:sz w:val="24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6659FF">
      <w:pPr>
        <w:pStyle w:val="af9"/>
        <w:ind w:left="283"/>
        <w:jc w:val="center"/>
        <w:rPr>
          <w:sz w:val="24"/>
          <w:lang w:val="ru-RU"/>
        </w:rPr>
      </w:pPr>
    </w:p>
    <w:p w:rsidR="00000000" w:rsidRDefault="006659FF">
      <w:pPr>
        <w:pStyle w:val="Standard1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</w:t>
      </w:r>
      <w:r>
        <w:rPr>
          <w:sz w:val="28"/>
          <w:szCs w:val="28"/>
          <w:lang w:val="ru-RU"/>
        </w:rPr>
        <w:t>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6659FF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13 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13 муниципального образования Кореновский муниципальный район Краснодарского края.</w:t>
      </w:r>
    </w:p>
    <w:p w:rsidR="00000000" w:rsidRDefault="006659FF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</w:t>
      </w:r>
      <w:r>
        <w:rPr>
          <w:rFonts w:eastAsia="Courier New" w:cs="Courier New"/>
          <w:szCs w:val="28"/>
          <w:lang w:val="ru-RU"/>
        </w:rPr>
        <w:t>омного дошкольного образовательного учреждения детский  сад № 13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6659FF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</w:t>
      </w:r>
      <w:r>
        <w:rPr>
          <w:rFonts w:eastAsia="Courier New" w:cs="Courier New"/>
          <w:szCs w:val="28"/>
          <w:lang w:val="ru-RU"/>
        </w:rPr>
        <w:t xml:space="preserve">ния Кореновский район от  11.10.2022 № 1490        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13  муниципального образования Кореновский район в новой редакции».</w:t>
      </w:r>
    </w:p>
    <w:p w:rsidR="00000000" w:rsidRDefault="006659FF">
      <w:pPr>
        <w:pStyle w:val="212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а</w:t>
      </w:r>
      <w:r>
        <w:rPr>
          <w:rFonts w:eastAsia="Courier New" w:cs="Courier New"/>
          <w:szCs w:val="28"/>
          <w:lang w:val="ru-RU"/>
        </w:rPr>
        <w:t xml:space="preserve">втономному дошкольному образовательному учреждению детский сад № 13 муниципального образования  Кореновский муниципальный район Краснодарского края </w:t>
      </w:r>
      <w:r>
        <w:rPr>
          <w:lang w:val="ru-RU"/>
        </w:rPr>
        <w:t>(Крайнюченко)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</w:t>
      </w:r>
      <w:r>
        <w:rPr>
          <w:rFonts w:eastAsia="Courier New" w:cs="Courier New"/>
          <w:szCs w:val="28"/>
          <w:lang w:val="ru-RU"/>
        </w:rPr>
        <w:lastRenderedPageBreak/>
        <w:t>образовательн</w:t>
      </w:r>
      <w:r>
        <w:rPr>
          <w:rFonts w:eastAsia="Courier New" w:cs="Courier New"/>
          <w:szCs w:val="28"/>
          <w:lang w:val="ru-RU"/>
        </w:rPr>
        <w:t xml:space="preserve">ого учреждения детский сад № 13 муниципального образования  Кореновский муниципальный район Краснодарского края. </w:t>
      </w:r>
    </w:p>
    <w:p w:rsidR="00000000" w:rsidRDefault="006659FF">
      <w:pPr>
        <w:pStyle w:val="212"/>
        <w:ind w:firstLine="708"/>
        <w:rPr>
          <w:szCs w:val="28"/>
          <w:lang w:val="ru-RU"/>
        </w:rPr>
      </w:pPr>
      <w:bookmarkStart w:id="1" w:name="_GoBack_Копия_1"/>
      <w:bookmarkEnd w:id="1"/>
      <w:r>
        <w:rPr>
          <w:szCs w:val="28"/>
          <w:lang w:val="ru-RU"/>
        </w:rPr>
        <w:t xml:space="preserve">5. Управлению службы протокола и информационной политики администрации муниципального образования Кореновский муниципальный </w:t>
      </w:r>
    </w:p>
    <w:p w:rsidR="00000000" w:rsidRDefault="006659FF">
      <w:pPr>
        <w:pStyle w:val="Standard1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район Краснодарск</w:t>
      </w:r>
      <w:r>
        <w:rPr>
          <w:sz w:val="28"/>
          <w:szCs w:val="28"/>
          <w:lang w:val="ru-RU"/>
        </w:rPr>
        <w:t>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6659FF">
      <w:pPr>
        <w:pStyle w:val="Standard1"/>
        <w:tabs>
          <w:tab w:val="left" w:pos="840"/>
        </w:tabs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Контроль за выполнением постановления возло</w:t>
      </w:r>
      <w:r>
        <w:rPr>
          <w:sz w:val="28"/>
          <w:szCs w:val="28"/>
          <w:lang w:val="ru-RU"/>
        </w:rPr>
        <w:t>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6659FF">
      <w:pPr>
        <w:pStyle w:val="Standard1"/>
        <w:tabs>
          <w:tab w:val="left" w:pos="840"/>
        </w:tabs>
        <w:ind w:firstLine="680"/>
        <w:jc w:val="both"/>
        <w:rPr>
          <w:lang w:val="ru-RU"/>
        </w:rPr>
      </w:pPr>
      <w:r>
        <w:rPr>
          <w:sz w:val="28"/>
          <w:szCs w:val="28"/>
          <w:lang w:val="ru-RU"/>
        </w:rPr>
        <w:t>7. Постановление вступает в силу после его официального обнародования</w:t>
      </w:r>
      <w:r>
        <w:rPr>
          <w:lang w:val="ru-RU"/>
        </w:rPr>
        <w:t>.</w:t>
      </w:r>
    </w:p>
    <w:p w:rsidR="00000000" w:rsidRDefault="006659FF">
      <w:pPr>
        <w:pStyle w:val="Standard1"/>
        <w:rPr>
          <w:lang w:val="ru-RU"/>
        </w:rPr>
      </w:pPr>
    </w:p>
    <w:p w:rsidR="00000000" w:rsidRDefault="006659FF">
      <w:pPr>
        <w:pStyle w:val="Standard1"/>
        <w:rPr>
          <w:lang w:val="ru-RU"/>
        </w:rPr>
      </w:pPr>
    </w:p>
    <w:p w:rsidR="00000000" w:rsidRDefault="006659FF">
      <w:pPr>
        <w:pStyle w:val="Standard1"/>
        <w:rPr>
          <w:lang w:val="ru-RU"/>
        </w:rPr>
      </w:pPr>
    </w:p>
    <w:p w:rsidR="00000000" w:rsidRDefault="006659FF">
      <w:pPr>
        <w:pStyle w:val="Standard1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6659FF">
      <w:pPr>
        <w:pStyle w:val="Standard1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6659FF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</w:t>
      </w:r>
      <w:r>
        <w:rPr>
          <w:sz w:val="28"/>
          <w:szCs w:val="28"/>
        </w:rPr>
        <w:t>йон</w:t>
      </w:r>
    </w:p>
    <w:p w:rsidR="00000000" w:rsidRDefault="006659FF">
      <w:r>
        <w:rPr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6659FF">
      <w:pPr>
        <w:pageBreakBefore/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6659F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6659F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6659F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Кореновский муниципальный район</w:t>
      </w:r>
    </w:p>
    <w:p w:rsidR="00000000" w:rsidRDefault="006659FF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         </w:t>
      </w:r>
      <w:r>
        <w:rPr>
          <w:sz w:val="28"/>
        </w:rPr>
        <w:t>Краснодарского края</w:t>
      </w:r>
    </w:p>
    <w:p w:rsidR="00000000" w:rsidRDefault="006659F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>
        <w:rPr>
          <w:sz w:val="28"/>
        </w:rPr>
        <w:t xml:space="preserve">21.05.2025  </w:t>
      </w:r>
      <w:r>
        <w:rPr>
          <w:sz w:val="28"/>
        </w:rPr>
        <w:t xml:space="preserve">№ </w:t>
      </w:r>
      <w:r>
        <w:rPr>
          <w:sz w:val="28"/>
        </w:rPr>
        <w:t>644</w:t>
      </w:r>
    </w:p>
    <w:p w:rsidR="00000000" w:rsidRDefault="006659F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6659FF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59F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6659FF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6659FF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6659FF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13 муниципального образования </w:t>
      </w:r>
    </w:p>
    <w:p w:rsidR="00000000" w:rsidRDefault="006659FF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Кореновский муниципальный</w:t>
      </w:r>
      <w:r>
        <w:rPr>
          <w:rFonts w:eastAsia="Courier New" w:cs="Courier New"/>
          <w:b/>
          <w:szCs w:val="28"/>
          <w:lang w:val="ru-RU"/>
        </w:rPr>
        <w:t xml:space="preserve"> район </w:t>
      </w:r>
    </w:p>
    <w:p w:rsidR="00000000" w:rsidRDefault="006659FF">
      <w:pPr>
        <w:pStyle w:val="Textbodyindent"/>
        <w:spacing w:after="0"/>
        <w:ind w:firstLine="0"/>
        <w:jc w:val="center"/>
        <w:rPr>
          <w:b/>
          <w:szCs w:val="28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6659FF">
      <w:pPr>
        <w:pageBreakBefore/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6659F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6659F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6659F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13 муниципального образования Кореновский район (далее по тексту настоящего устава - Учреждение) создано на основании по</w:t>
      </w:r>
      <w:r>
        <w:rPr>
          <w:sz w:val="28"/>
          <w:szCs w:val="28"/>
        </w:rPr>
        <w:t>становления администрации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13 муниципального образования Корен</w:t>
      </w:r>
      <w:r>
        <w:rPr>
          <w:sz w:val="28"/>
          <w:szCs w:val="28"/>
        </w:rPr>
        <w:t>овский район» от 03.10.2022 г. № 1444.</w:t>
      </w:r>
    </w:p>
    <w:p w:rsidR="00000000" w:rsidRDefault="006659FF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13 муниципального образования Кореновский район переименовано в Муниципальное автономное дошкольное образовательное учреждение детский</w:t>
      </w:r>
      <w:r>
        <w:rPr>
          <w:szCs w:val="28"/>
          <w:lang w:val="ru-RU"/>
        </w:rPr>
        <w:t xml:space="preserve"> сад № 13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</w:t>
      </w:r>
      <w:r>
        <w:rPr>
          <w:szCs w:val="28"/>
          <w:lang w:val="ru-RU"/>
        </w:rPr>
        <w:t>от 21 мая</w:t>
      </w:r>
      <w:r>
        <w:rPr>
          <w:szCs w:val="28"/>
          <w:lang w:val="ru-RU"/>
        </w:rPr>
        <w:t xml:space="preserve"> 2025 № </w:t>
      </w:r>
      <w:r>
        <w:rPr>
          <w:szCs w:val="28"/>
          <w:lang w:val="ru-RU"/>
        </w:rPr>
        <w:t>644</w:t>
      </w:r>
      <w:r>
        <w:rPr>
          <w:b/>
          <w:szCs w:val="28"/>
          <w:lang w:val="ru-RU"/>
        </w:rPr>
        <w:t xml:space="preserve"> 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>уницип</w:t>
      </w:r>
      <w:r>
        <w:rPr>
          <w:rFonts w:eastAsia="Courier New" w:cs="Courier New"/>
          <w:szCs w:val="28"/>
          <w:lang w:val="ru-RU"/>
        </w:rPr>
        <w:t xml:space="preserve">ального автономного дошкольного образовательного учреждения детский  сад № 13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13 муниципального образован</w:t>
      </w:r>
      <w:r>
        <w:rPr>
          <w:rFonts w:eastAsia="Courier New" w:cs="Courier New"/>
          <w:szCs w:val="28"/>
          <w:lang w:val="ru-RU"/>
        </w:rPr>
        <w:t>ия Кореновский муниципальный район  Краснодарского края».</w:t>
      </w:r>
    </w:p>
    <w:p w:rsidR="00000000" w:rsidRDefault="006659FF">
      <w:pPr>
        <w:pStyle w:val="aff3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6659FF">
      <w:pPr>
        <w:pStyle w:val="aff3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13 муниципального образования Кореновский муниципальный район Краснодарского кра</w:t>
      </w:r>
      <w:r>
        <w:rPr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6659FF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детский сад № 13 МО Кореновский район.</w:t>
      </w:r>
    </w:p>
    <w:p w:rsidR="00000000" w:rsidRDefault="006659FF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6659FF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осуществляющая</w:t>
      </w:r>
      <w:r>
        <w:rPr>
          <w:sz w:val="28"/>
          <w:szCs w:val="28"/>
        </w:rPr>
        <w:t xml:space="preserve">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6659FF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законодательство</w:t>
      </w:r>
      <w:r>
        <w:rPr>
          <w:szCs w:val="28"/>
        </w:rPr>
        <w:t>м Российской Федерации, с момента приобретения лицензии на право ведения образовательной деятельности.</w:t>
      </w:r>
    </w:p>
    <w:p w:rsidR="00000000" w:rsidRDefault="006659F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6659F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>
        <w:rPr>
          <w:color w:val="000000"/>
          <w:spacing w:val="-6"/>
          <w:sz w:val="28"/>
          <w:szCs w:val="28"/>
        </w:rPr>
        <w:t xml:space="preserve">353187  </w:t>
      </w:r>
      <w:r>
        <w:rPr>
          <w:rFonts w:eastAsia="Courier New"/>
          <w:color w:val="000000"/>
          <w:sz w:val="28"/>
          <w:szCs w:val="28"/>
        </w:rPr>
        <w:t xml:space="preserve"> Краснодарский край, 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Кореновский район, г.Кореновск,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 ул. Киевская 8</w:t>
      </w:r>
    </w:p>
    <w:p w:rsidR="00000000" w:rsidRDefault="006659F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</w:t>
      </w:r>
      <w:r>
        <w:rPr>
          <w:sz w:val="28"/>
          <w:szCs w:val="28"/>
        </w:rPr>
        <w:t>оложен исполнительный орган - Заведующий.</w:t>
      </w:r>
    </w:p>
    <w:p w:rsidR="00000000" w:rsidRDefault="006659F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6659F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color w:val="000000"/>
          <w:spacing w:val="-6"/>
          <w:sz w:val="28"/>
          <w:szCs w:val="28"/>
        </w:rPr>
        <w:t xml:space="preserve">353187  </w:t>
      </w:r>
      <w:r>
        <w:rPr>
          <w:rFonts w:eastAsia="Courier New"/>
          <w:color w:val="000000"/>
          <w:sz w:val="28"/>
          <w:szCs w:val="28"/>
        </w:rPr>
        <w:t xml:space="preserve"> Краснодарский край, 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Кореновский район, г.Кореновск,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 ул. Киевская 8</w:t>
      </w:r>
    </w:p>
    <w:p w:rsidR="00000000" w:rsidRDefault="006659F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</w:t>
      </w:r>
      <w:r>
        <w:rPr>
          <w:sz w:val="28"/>
          <w:szCs w:val="28"/>
        </w:rPr>
        <w:t>ение филиалов и представительств не имеет.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>. Функции и полномочия учредителя Учр</w:t>
      </w:r>
      <w:r>
        <w:rPr>
          <w:sz w:val="28"/>
          <w:szCs w:val="28"/>
        </w:rPr>
        <w:t xml:space="preserve">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 Краснодарского края функции и полномочия учредителя Учрежд</w:t>
      </w:r>
      <w:r>
        <w:rPr>
          <w:sz w:val="28"/>
          <w:szCs w:val="28"/>
        </w:rPr>
        <w:t xml:space="preserve">ения осуществляет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6659F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Права собственника имущества Учреждения, которое создано на базе имущества, </w:t>
      </w:r>
      <w:r>
        <w:rPr>
          <w:sz w:val="28"/>
          <w:szCs w:val="28"/>
        </w:rPr>
        <w:t xml:space="preserve">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муниципальный район Краснодарского края; (далее - У</w:t>
      </w:r>
      <w:r>
        <w:rPr>
          <w:color w:val="000000"/>
          <w:sz w:val="28"/>
          <w:szCs w:val="28"/>
        </w:rPr>
        <w:t>правление)</w:t>
      </w:r>
      <w:r>
        <w:rPr>
          <w:sz w:val="28"/>
          <w:szCs w:val="28"/>
        </w:rPr>
        <w:t>.</w:t>
      </w:r>
    </w:p>
    <w:p w:rsidR="00000000" w:rsidRDefault="006659F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6659FF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6659FF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</w:t>
      </w:r>
      <w:r>
        <w:rPr>
          <w:szCs w:val="28"/>
        </w:rPr>
        <w:t xml:space="preserve">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6659FF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</w:t>
      </w:r>
      <w:r>
        <w:rPr>
          <w:szCs w:val="28"/>
        </w:rPr>
        <w:t>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Учреждение строит свои отношения с другими организациями и гражданами во всех сферах хозяйственной деятельности </w:t>
      </w:r>
      <w:r>
        <w:rPr>
          <w:sz w:val="28"/>
          <w:szCs w:val="28"/>
        </w:rPr>
        <w:t>на основе договоров, контрактов.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</w:t>
      </w:r>
      <w:r>
        <w:rPr>
          <w:sz w:val="28"/>
          <w:szCs w:val="28"/>
        </w:rPr>
        <w:t xml:space="preserve"> деятельности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актами Президента Российской Федерации, Правите</w:t>
      </w:r>
      <w:r>
        <w:rPr>
          <w:sz w:val="28"/>
          <w:szCs w:val="28"/>
        </w:rPr>
        <w:t>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обязательствам всем находящимся у него на праве</w:t>
      </w:r>
      <w:r>
        <w:rPr>
          <w:sz w:val="28"/>
          <w:szCs w:val="28"/>
        </w:rPr>
        <w:t xml:space="preserve">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средств, выделенных Собственником имущества. Соб</w:t>
      </w:r>
      <w:r>
        <w:rPr>
          <w:sz w:val="28"/>
          <w:szCs w:val="28"/>
        </w:rPr>
        <w:t>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1.16. Учреждение в соответствии с законодательством Росси</w:t>
      </w:r>
      <w:r>
        <w:rPr>
          <w:sz w:val="28"/>
          <w:szCs w:val="28"/>
        </w:rPr>
        <w:t xml:space="preserve">йской Федерации несет ответственность за: 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жизнь и здоровье воспитанников и работников </w:t>
      </w:r>
      <w:r>
        <w:rPr>
          <w:sz w:val="28"/>
          <w:szCs w:val="28"/>
        </w:rPr>
        <w:t>Учреждения во время образовательного и воспитательного процесса;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</w:t>
      </w:r>
      <w:r>
        <w:rPr>
          <w:sz w:val="28"/>
          <w:szCs w:val="28"/>
        </w:rPr>
        <w:t>ников.</w:t>
      </w:r>
    </w:p>
    <w:p w:rsidR="00000000" w:rsidRDefault="006659FF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6659FF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6659FF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6659FF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Учреждение осуществляет свою деятельность </w:t>
      </w:r>
      <w:r>
        <w:rPr>
          <w:bCs/>
          <w:sz w:val="28"/>
          <w:szCs w:val="28"/>
        </w:rPr>
        <w:t xml:space="preserve">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образовате</w:t>
      </w:r>
      <w:r>
        <w:rPr>
          <w:sz w:val="28"/>
          <w:szCs w:val="28"/>
        </w:rPr>
        <w:t>льной деятельности,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</w:t>
      </w:r>
      <w:r>
        <w:rPr>
          <w:sz w:val="28"/>
          <w:szCs w:val="28"/>
        </w:rPr>
        <w:t xml:space="preserve">разования. 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развитие физических, интеллектуаль</w:t>
      </w:r>
      <w:r>
        <w:rPr>
          <w:bCs/>
          <w:sz w:val="28"/>
          <w:szCs w:val="28"/>
        </w:rPr>
        <w:t xml:space="preserve">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</w:t>
      </w:r>
      <w:r>
        <w:rPr>
          <w:bCs/>
          <w:sz w:val="28"/>
          <w:szCs w:val="28"/>
        </w:rPr>
        <w:t>кого и психического здоровья детей, в том числе их эмоционального благополучия;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</w:t>
      </w:r>
      <w:r>
        <w:rPr>
          <w:bCs/>
          <w:sz w:val="28"/>
          <w:szCs w:val="28"/>
        </w:rPr>
        <w:t>атуса, психофизиологических и других особенностей (в том числе ограниченных возможностей здоровья);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</w:t>
      </w:r>
      <w:r>
        <w:rPr>
          <w:bCs/>
          <w:sz w:val="28"/>
          <w:szCs w:val="28"/>
        </w:rPr>
        <w:t>нность основных образовательных программ дошкольного и начального общего образования);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</w:t>
      </w:r>
      <w:r>
        <w:rPr>
          <w:bCs/>
          <w:sz w:val="28"/>
          <w:szCs w:val="28"/>
        </w:rPr>
        <w:t>потенциала каждого ребенка как субъекта отношений с самим собой, другими детьми, взрослыми и миром;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</w:t>
      </w:r>
      <w:r>
        <w:rPr>
          <w:bCs/>
          <w:sz w:val="28"/>
          <w:szCs w:val="28"/>
        </w:rPr>
        <w:t>е правил и норм поведения в интересах человека, семьи, общества.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</w:t>
      </w:r>
      <w:r>
        <w:rPr>
          <w:bCs/>
          <w:sz w:val="28"/>
          <w:szCs w:val="28"/>
        </w:rPr>
        <w:t>иативности, самостоятельности и ответственности ребенка, формирования предпосылок учебной деятельности;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Программ ра</w:t>
      </w:r>
      <w:r>
        <w:rPr>
          <w:bCs/>
          <w:sz w:val="28"/>
          <w:szCs w:val="28"/>
        </w:rPr>
        <w:t>зличной направленности с учетом образовательных потребностей, способностей и состояния здоровья детей;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</w:t>
      </w:r>
      <w:r>
        <w:rPr>
          <w:bCs/>
          <w:sz w:val="28"/>
          <w:szCs w:val="28"/>
        </w:rPr>
        <w:t>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</w:t>
      </w:r>
      <w:r>
        <w:rPr>
          <w:bCs/>
          <w:sz w:val="28"/>
          <w:szCs w:val="28"/>
        </w:rPr>
        <w:t xml:space="preserve"> деятельность по образовательным программ дошкольного образования;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 помо</w:t>
      </w:r>
      <w:r>
        <w:rPr>
          <w:bCs/>
          <w:sz w:val="28"/>
          <w:szCs w:val="28"/>
        </w:rPr>
        <w:t>щи.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</w:t>
      </w:r>
      <w:r>
        <w:rPr>
          <w:bCs/>
          <w:sz w:val="28"/>
          <w:szCs w:val="28"/>
        </w:rPr>
        <w:t>ади которых оно создано: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 физк</w:t>
      </w:r>
      <w:r>
        <w:rPr>
          <w:bCs/>
          <w:sz w:val="28"/>
          <w:szCs w:val="28"/>
        </w:rPr>
        <w:t>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семьям,</w:t>
      </w:r>
      <w:r>
        <w:rPr>
          <w:bCs/>
          <w:sz w:val="28"/>
          <w:szCs w:val="28"/>
        </w:rPr>
        <w:t xml:space="preserve"> воспитывающим детей;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дополнительные образовательные услуги, не предусмотренные основными образовательными программами </w:t>
      </w:r>
      <w:r>
        <w:rPr>
          <w:bCs/>
          <w:sz w:val="28"/>
          <w:szCs w:val="28"/>
        </w:rPr>
        <w:t>и федеральным государственным образовательным стандартом дошкольного образования;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 рабо</w:t>
      </w:r>
      <w:r>
        <w:rPr>
          <w:sz w:val="28"/>
          <w:szCs w:val="28"/>
        </w:rPr>
        <w:t>т;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6659FF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(педагогом-психолого</w:t>
      </w:r>
      <w:r>
        <w:rPr>
          <w:sz w:val="28"/>
          <w:szCs w:val="28"/>
        </w:rPr>
        <w:t>м, учителем-логопедом, учителем-дефектологом и другими узкими специалистами).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</w:t>
      </w:r>
      <w:r>
        <w:rPr>
          <w:sz w:val="28"/>
          <w:szCs w:val="28"/>
        </w:rPr>
        <w:t xml:space="preserve">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 поря</w:t>
      </w:r>
      <w:r>
        <w:rPr>
          <w:sz w:val="28"/>
          <w:szCs w:val="28"/>
        </w:rPr>
        <w:t>дке, установленном действующим законодательством.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</w:t>
      </w:r>
      <w:r>
        <w:rPr>
          <w:sz w:val="28"/>
          <w:szCs w:val="28"/>
        </w:rPr>
        <w:t>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образовательных про</w:t>
      </w:r>
      <w:r>
        <w:rPr>
          <w:sz w:val="28"/>
          <w:szCs w:val="28"/>
        </w:rPr>
        <w:t>грамм создаёт условия для охраны здоровья воспитанников, в том числе обеспечивает: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6659FF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оздоровительных мероприятий, обучение и воспитание в сфере ох</w:t>
      </w:r>
      <w:r>
        <w:rPr>
          <w:sz w:val="28"/>
          <w:szCs w:val="28"/>
        </w:rPr>
        <w:t>раны здоровья граждан в Российской Федерации;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время пребывания в Учреждении в установленном законом</w:t>
      </w:r>
      <w:r>
        <w:rPr>
          <w:sz w:val="28"/>
          <w:szCs w:val="28"/>
        </w:rPr>
        <w:t xml:space="preserve"> порядке.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</w:t>
      </w:r>
      <w:r>
        <w:rPr>
          <w:sz w:val="28"/>
          <w:szCs w:val="28"/>
        </w:rPr>
        <w:t>ганду и обучение навыкам здорового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медицинских осмотров и диспансеризации;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</w:t>
      </w:r>
      <w:r>
        <w:rPr>
          <w:sz w:val="28"/>
          <w:szCs w:val="28"/>
        </w:rPr>
        <w:t>пасности воспитанников во время пребывания в Учреждении;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санитарно-противоэпидемических и профилактических мер</w:t>
      </w:r>
      <w:r>
        <w:rPr>
          <w:sz w:val="28"/>
          <w:szCs w:val="28"/>
        </w:rPr>
        <w:t>оприятий;</w:t>
      </w:r>
      <w:bookmarkEnd w:id="15"/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6659FF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6659FF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6659FF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дошкольно</w:t>
      </w:r>
      <w:r>
        <w:rPr>
          <w:sz w:val="28"/>
          <w:szCs w:val="28"/>
        </w:rPr>
        <w:t>го образования.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</w:t>
      </w:r>
      <w:r>
        <w:rPr>
          <w:sz w:val="28"/>
          <w:szCs w:val="28"/>
        </w:rPr>
        <w:t>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</w:t>
      </w:r>
      <w:r>
        <w:rPr>
          <w:sz w:val="28"/>
          <w:szCs w:val="28"/>
        </w:rPr>
        <w:t>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</w:t>
      </w:r>
      <w:r>
        <w:rPr>
          <w:sz w:val="28"/>
          <w:szCs w:val="28"/>
        </w:rPr>
        <w:t>спитанников.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665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соответствии с требованиями фе</w:t>
      </w:r>
      <w:r>
        <w:rPr>
          <w:sz w:val="28"/>
          <w:szCs w:val="28"/>
        </w:rPr>
        <w:t>дерального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665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</w:t>
      </w:r>
      <w:r>
        <w:rPr>
          <w:sz w:val="28"/>
          <w:szCs w:val="28"/>
        </w:rPr>
        <w:t>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</w:t>
      </w:r>
      <w:r>
        <w:rPr>
          <w:sz w:val="28"/>
          <w:szCs w:val="28"/>
        </w:rPr>
        <w:t>ется санитарными нормами и правилами в соответствии с действующим законодательством.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</w:t>
      </w:r>
      <w:r>
        <w:rPr>
          <w:sz w:val="28"/>
          <w:szCs w:val="28"/>
        </w:rPr>
        <w:t>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</w:t>
      </w:r>
      <w:r>
        <w:rPr>
          <w:sz w:val="28"/>
          <w:szCs w:val="28"/>
        </w:rPr>
        <w:t>ой комиссии.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образования</w:t>
      </w:r>
      <w:r>
        <w:rPr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Учреждении п</w:t>
      </w:r>
      <w:r>
        <w:rPr>
          <w:sz w:val="28"/>
          <w:szCs w:val="28"/>
        </w:rPr>
        <w:t xml:space="preserve">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 по п</w:t>
      </w:r>
      <w:r>
        <w:rPr>
          <w:sz w:val="28"/>
          <w:szCs w:val="28"/>
        </w:rPr>
        <w:t>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</w:t>
      </w:r>
      <w:r>
        <w:rPr>
          <w:sz w:val="28"/>
          <w:szCs w:val="28"/>
        </w:rPr>
        <w:t>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обеспечен</w:t>
      </w:r>
      <w:r>
        <w:rPr>
          <w:sz w:val="28"/>
          <w:szCs w:val="28"/>
        </w:rPr>
        <w:t>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пребывания. Режим работы групп, условия содержания и длитель</w:t>
      </w:r>
      <w:r>
        <w:rPr>
          <w:sz w:val="28"/>
          <w:szCs w:val="28"/>
        </w:rPr>
        <w:t xml:space="preserve">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</w:t>
      </w:r>
      <w:r>
        <w:rPr>
          <w:sz w:val="28"/>
          <w:szCs w:val="28"/>
        </w:rPr>
        <w:t>твом Российской Федерации и нормативно-правовыми актами администрации муниципального образования Кореновский муниципальный район Краснодарского края.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3.17. Психолого-педагогическая, медицинская и социальная помощь оказывается детям, испытывающим трудности </w:t>
      </w:r>
      <w:r>
        <w:rPr>
          <w:sz w:val="28"/>
          <w:szCs w:val="28"/>
        </w:rPr>
        <w:t>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6659F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6659F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6659F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6659F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>4.1. Управление Учреждением осуществ</w:t>
      </w:r>
      <w:r>
        <w:rPr>
          <w:sz w:val="28"/>
          <w:szCs w:val="28"/>
        </w:rPr>
        <w:t xml:space="preserve">ляется в соответствии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</w:t>
      </w:r>
      <w:r>
        <w:rPr>
          <w:sz w:val="28"/>
          <w:szCs w:val="28"/>
        </w:rPr>
        <w:t>ждения.</w:t>
      </w: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6659FF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6659FF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6659FF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</w:t>
      </w:r>
      <w:r>
        <w:rPr>
          <w:szCs w:val="28"/>
        </w:rPr>
        <w:t>ти, отчетность об исполнении бюджета, бухгалтерскую, налоговую и иную отчетность;</w:t>
      </w:r>
    </w:p>
    <w:p w:rsidR="00000000" w:rsidRDefault="006659F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</w:t>
      </w:r>
      <w:r>
        <w:rPr>
          <w:sz w:val="28"/>
          <w:szCs w:val="28"/>
        </w:rPr>
        <w:t>нимать локальные нормативные акты в порядке, предусмотренном настоящим уставом;</w:t>
      </w:r>
    </w:p>
    <w:p w:rsidR="00000000" w:rsidRDefault="006659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6659F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применять меры дисциплинарной и иной ответственности к работникам, с учетом ограничений, установленных законодательством Российской </w:t>
      </w:r>
      <w:r>
        <w:rPr>
          <w:sz w:val="28"/>
          <w:szCs w:val="28"/>
        </w:rPr>
        <w:t>Федерации;</w:t>
      </w:r>
    </w:p>
    <w:p w:rsidR="00000000" w:rsidRDefault="006659F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6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</w:t>
      </w:r>
      <w:r>
        <w:rPr>
          <w:sz w:val="28"/>
          <w:szCs w:val="28"/>
        </w:rPr>
        <w:t>овия и расторгать трудовые договоры с работниками Учреждения, осуществлять расстановку кадров;</w:t>
      </w:r>
    </w:p>
    <w:p w:rsidR="00000000" w:rsidRDefault="006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</w:t>
      </w:r>
      <w:r>
        <w:rPr>
          <w:sz w:val="28"/>
          <w:szCs w:val="28"/>
        </w:rPr>
        <w:t>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665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</w:t>
      </w:r>
      <w:r>
        <w:rPr>
          <w:sz w:val="28"/>
          <w:szCs w:val="28"/>
        </w:rPr>
        <w:t>лять действия без доверенности от имени Учреждения;</w:t>
      </w:r>
    </w:p>
    <w:p w:rsidR="00000000" w:rsidRDefault="00665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665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665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665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4.5. Заведующий </w:t>
      </w:r>
      <w:r>
        <w:rPr>
          <w:sz w:val="28"/>
          <w:szCs w:val="28"/>
        </w:rPr>
        <w:t>обязан:</w:t>
      </w:r>
    </w:p>
    <w:p w:rsidR="00000000" w:rsidRDefault="00665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6659FF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обеспечивать реализацию в полном объеме образовательных программ, </w:t>
      </w:r>
      <w:r>
        <w:rPr>
          <w:rFonts w:eastAsia="Calibri"/>
          <w:sz w:val="28"/>
          <w:szCs w:val="28"/>
        </w:rPr>
        <w:t>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</w:t>
      </w:r>
      <w:r>
        <w:rPr>
          <w:rFonts w:eastAsia="Calibri"/>
          <w:sz w:val="28"/>
          <w:szCs w:val="28"/>
        </w:rPr>
        <w:t>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</w:t>
      </w:r>
      <w:r>
        <w:rPr>
          <w:sz w:val="28"/>
          <w:szCs w:val="28"/>
        </w:rPr>
        <w:t>танников, включая организацию питания, в соответствии с требованиями законодательства Российской Федерации;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</w:t>
      </w:r>
      <w:r>
        <w:rPr>
          <w:sz w:val="28"/>
          <w:szCs w:val="28"/>
        </w:rPr>
        <w:t>ату заработной платы работникам, принимать меры по повышению размера заработной платы;</w:t>
      </w:r>
    </w:p>
    <w:p w:rsidR="00000000" w:rsidRDefault="006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6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</w:t>
      </w:r>
      <w:r>
        <w:rPr>
          <w:sz w:val="28"/>
          <w:szCs w:val="28"/>
        </w:rPr>
        <w:t>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6659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>
        <w:rPr>
          <w:sz w:val="28"/>
          <w:szCs w:val="28"/>
        </w:rPr>
        <w:t>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</w:t>
      </w:r>
      <w:r>
        <w:rPr>
          <w:sz w:val="28"/>
          <w:szCs w:val="28"/>
        </w:rPr>
        <w:t>ящим уставом.</w:t>
      </w:r>
    </w:p>
    <w:bookmarkEnd w:id="20"/>
    <w:p w:rsidR="00000000" w:rsidRDefault="006659FF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 xml:space="preserve">реализацию не в полном объеме образовательных </w:t>
      </w:r>
      <w:r>
        <w:rPr>
          <w:rFonts w:eastAsia="Calibri"/>
          <w:sz w:val="28"/>
          <w:szCs w:val="28"/>
        </w:rPr>
        <w:t>программ в соответствии с учебным планом;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</w:t>
      </w:r>
      <w:r>
        <w:rPr>
          <w:rFonts w:eastAsia="Calibri"/>
          <w:sz w:val="28"/>
          <w:szCs w:val="28"/>
        </w:rPr>
        <w:t>редставителей) воспитанников;</w:t>
      </w:r>
    </w:p>
    <w:p w:rsidR="00000000" w:rsidRDefault="006659F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6659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сделок с заинтересованн</w:t>
      </w:r>
      <w:r>
        <w:rPr>
          <w:sz w:val="28"/>
          <w:szCs w:val="28"/>
        </w:rPr>
        <w:t>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</w:t>
      </w:r>
      <w:r>
        <w:rPr>
          <w:sz w:val="28"/>
          <w:szCs w:val="28"/>
        </w:rPr>
        <w:t>одательством осуществляет следующие полномочия:</w:t>
      </w:r>
    </w:p>
    <w:p w:rsidR="00000000" w:rsidRDefault="006659FF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6659F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6659F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штатное расписание </w:t>
      </w:r>
      <w:r>
        <w:rPr>
          <w:sz w:val="28"/>
          <w:szCs w:val="28"/>
        </w:rPr>
        <w:t xml:space="preserve">Учреждения, план его финансово-хозяйственной деятельности и регламентирующие деятельность Учреждения </w:t>
      </w:r>
    </w:p>
    <w:p w:rsidR="00000000" w:rsidRDefault="006659F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рациональное использование </w:t>
      </w:r>
      <w:r>
        <w:rPr>
          <w:sz w:val="28"/>
          <w:szCs w:val="28"/>
        </w:rPr>
        <w:t>имущества, в том числе финансовых средств, принадлежащих Учреждению;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</w:t>
      </w:r>
      <w:r>
        <w:rPr>
          <w:sz w:val="28"/>
          <w:szCs w:val="28"/>
        </w:rPr>
        <w:t>ию законодательных актов и нормативных документов;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и контролирует работу </w:t>
      </w:r>
      <w:r>
        <w:rPr>
          <w:sz w:val="28"/>
          <w:szCs w:val="28"/>
        </w:rPr>
        <w:t>по утверждению образовательных программ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исключительную компетенцию коллегиа</w:t>
      </w:r>
      <w:r>
        <w:rPr>
          <w:sz w:val="28"/>
          <w:szCs w:val="28"/>
        </w:rPr>
        <w:t>льных органов управления Учреждением, определенную действующим законодательством и настоящим уставом.</w:t>
      </w:r>
    </w:p>
    <w:p w:rsidR="00000000" w:rsidRDefault="006659F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имени</w:t>
      </w:r>
      <w:r>
        <w:rPr>
          <w:sz w:val="28"/>
          <w:szCs w:val="28"/>
        </w:rPr>
        <w:t xml:space="preserve">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о</w:t>
      </w:r>
      <w:r>
        <w:rPr>
          <w:sz w:val="28"/>
          <w:szCs w:val="28"/>
        </w:rPr>
        <w:t>бразования Кореновский район, настоящим уставом и заключённым с ним трудовым договором.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администрации муниципального образования Кореновский муниципальный</w:t>
      </w:r>
      <w:r>
        <w:rPr>
          <w:sz w:val="28"/>
          <w:szCs w:val="28"/>
        </w:rPr>
        <w:t xml:space="preserve"> район Краснодарского края, осуществляет следующие функции: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4.9.1. Назначает и освобождает от занимаемой должности заведующего Учреждения в соответствии с действующим трудовым законодательством на основании трудового договора, а также: </w:t>
      </w:r>
    </w:p>
    <w:p w:rsidR="00000000" w:rsidRDefault="006659FF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 утверждает должно</w:t>
      </w:r>
      <w:r>
        <w:rPr>
          <w:sz w:val="28"/>
          <w:szCs w:val="28"/>
        </w:rPr>
        <w:t xml:space="preserve">стную инструкцию заведующего;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применяет поощрения за труд, применяет и снимает дисциплинарные взыскания в отношении заведующего;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</w:t>
      </w:r>
      <w:r>
        <w:rPr>
          <w:sz w:val="28"/>
          <w:szCs w:val="28"/>
        </w:rPr>
        <w:t xml:space="preserve">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платы.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</w:t>
      </w:r>
      <w:r>
        <w:rPr>
          <w:sz w:val="28"/>
          <w:szCs w:val="28"/>
        </w:rPr>
        <w:t>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Учреждения;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</w:t>
      </w:r>
      <w:r>
        <w:rPr>
          <w:sz w:val="28"/>
          <w:szCs w:val="28"/>
        </w:rPr>
        <w:t>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управлении образованием администрации муниципального образ</w:t>
      </w:r>
      <w:r>
        <w:rPr>
          <w:sz w:val="28"/>
          <w:szCs w:val="28"/>
        </w:rPr>
        <w:t>ования Кореновский район.</w:t>
      </w: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6659F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6659FF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6659FF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работников Учреждения (далее - Собрание) яв</w:t>
      </w:r>
      <w:r>
        <w:rPr>
          <w:sz w:val="28"/>
          <w:szCs w:val="28"/>
        </w:rPr>
        <w:t>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надобности, но не реже двух раз в год. Инициатором созыва Собрания может быть Учредитель, заведующи</w:t>
      </w:r>
      <w:r>
        <w:rPr>
          <w:sz w:val="28"/>
          <w:szCs w:val="28"/>
        </w:rPr>
        <w:t>й, первичная профсоюзная организация или не менее одной трети работников.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 более от числ</w:t>
      </w:r>
      <w:r>
        <w:rPr>
          <w:sz w:val="28"/>
          <w:szCs w:val="28"/>
        </w:rPr>
        <w:t>а работников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заведующего. В случае если заведующий не согласен с решением Собрания,</w:t>
      </w:r>
      <w:r>
        <w:rPr>
          <w:sz w:val="28"/>
          <w:szCs w:val="28"/>
        </w:rPr>
        <w:t xml:space="preserve"> он выносит вопрос на рассмотрение учредителя.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обязательными для все</w:t>
      </w:r>
      <w:r>
        <w:rPr>
          <w:spacing w:val="-4"/>
          <w:sz w:val="28"/>
          <w:szCs w:val="28"/>
        </w:rPr>
        <w:t>х участников образовательных отношений.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</w:t>
      </w:r>
      <w:r>
        <w:rPr>
          <w:sz w:val="28"/>
          <w:szCs w:val="28"/>
        </w:rPr>
        <w:t xml:space="preserve"> хранятся в составе отдельного дела в Учреждении.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</w:t>
      </w:r>
      <w:r>
        <w:rPr>
          <w:sz w:val="28"/>
          <w:szCs w:val="28"/>
        </w:rPr>
        <w:t xml:space="preserve"> и дополнений к ним;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конфликтных ситуаций между работниками и администрацией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</w:t>
      </w:r>
      <w:r>
        <w:rPr>
          <w:sz w:val="28"/>
          <w:szCs w:val="28"/>
        </w:rPr>
        <w:t xml:space="preserve">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общественного питания и медицинских учреждений</w:t>
      </w:r>
      <w:r>
        <w:rPr>
          <w:sz w:val="28"/>
          <w:szCs w:val="28"/>
        </w:rPr>
        <w:t xml:space="preserve"> в целях охраны и укрепления здоровья детей и работников образовательной организации;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устава.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отнесенных к его компет</w:t>
      </w:r>
      <w:r>
        <w:rPr>
          <w:sz w:val="28"/>
          <w:szCs w:val="28"/>
        </w:rPr>
        <w:t>енции, не выступает от имени Учреждения.</w:t>
      </w:r>
    </w:p>
    <w:p w:rsidR="00000000" w:rsidRDefault="006659FF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4.10.2. Педагогический совет Учреждения (далее - Педагогический совет), является постоянно действующим органом коллегиального управления Учреждением, формируемый из штатных педагогических работников Учреждения, для </w:t>
      </w:r>
      <w:r>
        <w:rPr>
          <w:sz w:val="28"/>
          <w:szCs w:val="28"/>
        </w:rPr>
        <w:t xml:space="preserve">рассмотрения основных вопросов образовательной деятельности. </w:t>
      </w:r>
    </w:p>
    <w:p w:rsidR="00000000" w:rsidRDefault="006659F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Педагогического совета входят: заведующий Учреждения, заместители заведующего Учреждения, педагогические работники. </w:t>
      </w:r>
    </w:p>
    <w:p w:rsidR="00000000" w:rsidRDefault="006659F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Педагогического совета - бессрочно. </w:t>
      </w:r>
      <w:bookmarkStart w:id="22" w:name="_Hlk127124179"/>
      <w:r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ический совет избирает из своего состава открытым голосованием председателя и секретаря. </w:t>
      </w:r>
    </w:p>
    <w:p w:rsidR="00000000" w:rsidRDefault="006659F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6659F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утверждает (согласовывает) планы работ Учреждения;</w:t>
      </w:r>
    </w:p>
    <w:p w:rsidR="00000000" w:rsidRDefault="006659F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 предложения о распределении стимулирую</w:t>
      </w:r>
      <w:r>
        <w:rPr>
          <w:sz w:val="28"/>
          <w:szCs w:val="28"/>
        </w:rPr>
        <w:t xml:space="preserve">щей части фонда оплаты труда. </w:t>
      </w:r>
    </w:p>
    <w:p w:rsidR="00000000" w:rsidRDefault="006659F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6659F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образовательной деятельности Учреждения;</w:t>
      </w:r>
    </w:p>
    <w:p w:rsidR="00000000" w:rsidRDefault="006659F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выбирает формы, методы, методики и технол</w:t>
      </w:r>
      <w:r>
        <w:rPr>
          <w:sz w:val="28"/>
          <w:szCs w:val="28"/>
        </w:rPr>
        <w:t>огии, реализуемые в образовательном процессе Учреждения;</w:t>
      </w:r>
    </w:p>
    <w:p w:rsidR="00000000" w:rsidRDefault="006659FF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6659F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квалификации педагогических работников, развития их творческой инициативы, распространения пе</w:t>
      </w:r>
      <w:r>
        <w:rPr>
          <w:sz w:val="28"/>
          <w:szCs w:val="28"/>
        </w:rPr>
        <w:t>редового педагогического опыта;</w:t>
      </w:r>
    </w:p>
    <w:p w:rsidR="00000000" w:rsidRDefault="006659FF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6659FF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учебно-методического обеспечения, состояния и итогов воспитательно-образовательной работы;</w:t>
      </w:r>
    </w:p>
    <w:p w:rsidR="00000000" w:rsidRDefault="006659F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</w:t>
      </w:r>
      <w:r>
        <w:rPr>
          <w:sz w:val="28"/>
          <w:szCs w:val="28"/>
        </w:rPr>
        <w:t>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работников в области новых педагогических и информационных технологий, авторских програм</w:t>
      </w:r>
      <w:r>
        <w:rPr>
          <w:sz w:val="28"/>
          <w:szCs w:val="28"/>
        </w:rPr>
        <w:t>м, учебно-методических пособий;</w:t>
      </w:r>
    </w:p>
    <w:p w:rsidR="00000000" w:rsidRDefault="006659FF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представлении Управляющему совету Учреждения;</w:t>
      </w:r>
    </w:p>
    <w:p w:rsidR="00000000" w:rsidRDefault="006659FF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собирается не ре</w:t>
      </w:r>
      <w:r>
        <w:rPr>
          <w:sz w:val="28"/>
          <w:szCs w:val="28"/>
        </w:rPr>
        <w:t>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 Ход педагогических со</w:t>
      </w:r>
      <w:r>
        <w:rPr>
          <w:sz w:val="28"/>
          <w:szCs w:val="28"/>
        </w:rPr>
        <w:t>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приказами заведующего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</w:t>
      </w:r>
      <w:r>
        <w:rPr>
          <w:sz w:val="28"/>
          <w:szCs w:val="28"/>
        </w:rPr>
        <w:t>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 на заседании. В случае равенства голосов решающим является голос заведующего Уч</w:t>
      </w:r>
      <w:r>
        <w:rPr>
          <w:sz w:val="28"/>
          <w:szCs w:val="28"/>
        </w:rPr>
        <w:t>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Наблюдательный совет.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из 9 человек. 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состав Наблюдательного совета вход</w:t>
      </w:r>
      <w:r>
        <w:rPr>
          <w:sz w:val="28"/>
          <w:szCs w:val="28"/>
        </w:rPr>
        <w:t xml:space="preserve">ят: 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Заведующий Учреждения и его заместители не могут быть членами Наблюдательного совета автономного учр</w:t>
      </w:r>
      <w:r>
        <w:rPr>
          <w:sz w:val="28"/>
          <w:szCs w:val="28"/>
        </w:rPr>
        <w:t xml:space="preserve">еждения. 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</w:t>
      </w:r>
      <w:r>
        <w:rPr>
          <w:sz w:val="28"/>
          <w:szCs w:val="28"/>
        </w:rPr>
        <w:t>аблюдательного совета Учреждения или досрочном прекращении их полномочий принимается учредителем.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наблюдательного совета Учреждения или досрочном прекращении их полномочий принимается собран</w:t>
      </w:r>
      <w:r>
        <w:rPr>
          <w:sz w:val="28"/>
          <w:szCs w:val="28"/>
        </w:rPr>
        <w:t>ием трудового коллектива.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имеющие неснятую и непогашенную судимость.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</w:t>
      </w:r>
      <w:r>
        <w:rPr>
          <w:sz w:val="28"/>
          <w:szCs w:val="28"/>
        </w:rPr>
        <w:t>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</w:t>
      </w:r>
      <w:r>
        <w:rPr>
          <w:sz w:val="28"/>
          <w:szCs w:val="28"/>
        </w:rPr>
        <w:t>юдательного совета могут быть прекращены досрочно: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автоно</w:t>
      </w:r>
      <w:r>
        <w:rPr>
          <w:sz w:val="28"/>
          <w:szCs w:val="28"/>
        </w:rPr>
        <w:t>много учреждения в течение четырех месяцев;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 являющегося представителем структурного подразделения администрации муниципального образов</w:t>
      </w:r>
      <w:r>
        <w:rPr>
          <w:sz w:val="28"/>
          <w:szCs w:val="28"/>
        </w:rPr>
        <w:t>ания Кореновский муниципальный район и состоящего с этим структурным подразделением в трудовых отношениях, могут быть также прекращены досрочно в случае прекращения трудовых отношений.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</w:t>
      </w:r>
      <w:r>
        <w:rPr>
          <w:sz w:val="28"/>
          <w:szCs w:val="28"/>
        </w:rPr>
        <w:t>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возглавляет председатель наблюдательного совета.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</w:t>
      </w:r>
      <w:r>
        <w:rPr>
          <w:sz w:val="28"/>
          <w:szCs w:val="28"/>
        </w:rPr>
        <w:t>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</w:t>
      </w:r>
      <w:r>
        <w:rPr>
          <w:sz w:val="28"/>
          <w:szCs w:val="28"/>
        </w:rPr>
        <w:t>седателем наблюдательного совета автономного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наблюдательного совета Учреждения, созывает его заседания, председательствует на них и организует ведение протокола.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</w:t>
      </w:r>
      <w:r>
        <w:rPr>
          <w:sz w:val="28"/>
          <w:szCs w:val="28"/>
        </w:rPr>
        <w:t>седателя наблюдательного совета его функции осуществляет старший по возрасту член наблюдательного совета Учреждения, за исключением представителя работников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полномочий наблюдательного совета ч</w:t>
      </w:r>
      <w:r>
        <w:rPr>
          <w:sz w:val="28"/>
          <w:szCs w:val="28"/>
        </w:rPr>
        <w:t>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отвечает за подготовку заседаний наблюдательного совета, ведение протокола заседания и достоверность отраженн</w:t>
      </w:r>
      <w:r>
        <w:rPr>
          <w:sz w:val="28"/>
          <w:szCs w:val="28"/>
        </w:rPr>
        <w:t>ых в нем сведений, а также осуществляет рассылку извещений о месте и сроках проведения заседания.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материалы должны быть направлены членам наблюдательного совета не позднее, чем за три дня до проведения заседания.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</w:t>
      </w:r>
      <w:r>
        <w:rPr>
          <w:sz w:val="28"/>
          <w:szCs w:val="28"/>
        </w:rPr>
        <w:t>сении изменений в Устав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Учреждения, об открытии и о закрытии его представительств;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</w:t>
      </w:r>
      <w:r>
        <w:rPr>
          <w:sz w:val="28"/>
          <w:szCs w:val="28"/>
        </w:rPr>
        <w:t>ого учреждения или о его ликвидации;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</w:t>
      </w:r>
      <w:r>
        <w:rPr>
          <w:sz w:val="28"/>
          <w:szCs w:val="28"/>
        </w:rPr>
        <w:t xml:space="preserve">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</w:t>
      </w:r>
      <w:r>
        <w:rPr>
          <w:sz w:val="28"/>
          <w:szCs w:val="28"/>
        </w:rPr>
        <w:t xml:space="preserve"> плана финансово-хозяйственной деятельности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 закупках товаров работ и услуг для нужд автономного уч</w:t>
      </w:r>
      <w:r>
        <w:rPr>
          <w:sz w:val="28"/>
          <w:szCs w:val="28"/>
        </w:rPr>
        <w:t>реждения;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</w:t>
      </w:r>
      <w:r>
        <w:rPr>
          <w:sz w:val="28"/>
          <w:szCs w:val="28"/>
        </w:rPr>
        <w:t>я;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настоящему Уставу не вправе распоряжаться самостоятельно;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</w:t>
      </w:r>
      <w:r>
        <w:rPr>
          <w:sz w:val="28"/>
          <w:szCs w:val="28"/>
        </w:rPr>
        <w:t>дложения заведующего Учреждения о совершении сделок, в совершении которых имеется заинтересованность;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выборе кредитных организаций, в которых автономное учреждение может открыть банковские счета;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вопросы проведения </w:t>
      </w:r>
      <w:r>
        <w:rPr>
          <w:sz w:val="28"/>
          <w:szCs w:val="28"/>
        </w:rPr>
        <w:t>аудита годовой бухгалтерской отчетности автономного учреждения и утверждения аудиторской организации.</w:t>
      </w:r>
    </w:p>
    <w:p w:rsidR="00000000" w:rsidRDefault="006659F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наблюдательного совета, не могут быть переданы на рассмотрение другим органам управления автономного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</w:t>
      </w:r>
      <w:r>
        <w:rPr>
          <w:sz w:val="28"/>
          <w:szCs w:val="28"/>
        </w:rPr>
        <w:t>ния наблюдательного совета проводятся по мере необходимости, но не реже одного раза в квартал.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председателем по собственной инициативе, по требованию учредителя, члена наблюдательного совета или заведующего У</w:t>
      </w:r>
      <w:r>
        <w:rPr>
          <w:sz w:val="28"/>
          <w:szCs w:val="28"/>
        </w:rPr>
        <w:t>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наблюдательного совета лица, если против их присутствия не возражает более чем одна треть от общего числа членов наблюдат</w:t>
      </w:r>
      <w:r>
        <w:rPr>
          <w:sz w:val="28"/>
          <w:szCs w:val="28"/>
        </w:rPr>
        <w:t>ельного совета.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наблюдательного совета является правомочным, если все члены наблюдательного совета извещены о времени, месте его проведения и на заседании присутствует более половины членов наблюдательного совета. Передача членом наблюдательного </w:t>
      </w:r>
      <w:r>
        <w:rPr>
          <w:sz w:val="28"/>
          <w:szCs w:val="28"/>
        </w:rPr>
        <w:t>совета своего голоса другому лицу не допускается.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</w:t>
      </w:r>
      <w:r>
        <w:rPr>
          <w:sz w:val="28"/>
          <w:szCs w:val="28"/>
        </w:rPr>
        <w:t>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применяться при принятии решений по воп</w:t>
      </w:r>
      <w:r>
        <w:rPr>
          <w:sz w:val="28"/>
          <w:szCs w:val="28"/>
        </w:rPr>
        <w:t>росам, предусмотренным пунктами 9 и 10 части 1 статьи 11 Федерального закона «Об автономных учреждениях».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</w:t>
      </w:r>
      <w:r>
        <w:rPr>
          <w:sz w:val="28"/>
          <w:szCs w:val="28"/>
        </w:rPr>
        <w:t>овета.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избрания председателя наблюдательного совета на таком заседании председательствует старший по возрасту член набл</w:t>
      </w:r>
      <w:r>
        <w:rPr>
          <w:sz w:val="28"/>
          <w:szCs w:val="28"/>
        </w:rPr>
        <w:t>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6659F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представителей) воспитанников и педагогических работников по вопросам управления Учреждением и при принятии локальных нормат</w:t>
      </w:r>
      <w:r>
        <w:rPr>
          <w:sz w:val="28"/>
          <w:szCs w:val="28"/>
        </w:rPr>
        <w:t xml:space="preserve">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</w:t>
      </w:r>
      <w:r>
        <w:rPr>
          <w:sz w:val="28"/>
          <w:szCs w:val="28"/>
        </w:rPr>
        <w:t>йствуют профессиональные союзы работников Учреждения.</w:t>
      </w:r>
    </w:p>
    <w:p w:rsidR="00000000" w:rsidRDefault="006659FF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советы. Они содействуют объединению усилий семьи и Учреждения в деле обучения и воспитания детей, оказывают помощь</w:t>
      </w:r>
      <w:r>
        <w:rPr>
          <w:spacing w:val="-4"/>
          <w:sz w:val="28"/>
          <w:szCs w:val="28"/>
        </w:rPr>
        <w:t xml:space="preserve"> в определении и защите социально незащищённых воспитанников. </w:t>
      </w:r>
    </w:p>
    <w:p w:rsidR="00000000" w:rsidRDefault="006659FF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Избранные члены родительского совета избирают председателя и секретаря</w:t>
      </w:r>
      <w:r>
        <w:rPr>
          <w:sz w:val="28"/>
          <w:szCs w:val="28"/>
        </w:rPr>
        <w:t xml:space="preserve">. </w:t>
      </w:r>
    </w:p>
    <w:p w:rsidR="00000000" w:rsidRDefault="006659FF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4.12.2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</w:p>
    <w:p w:rsidR="00000000" w:rsidRDefault="006659FF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6659FF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</w:t>
      </w:r>
      <w:r>
        <w:rPr>
          <w:b/>
          <w:sz w:val="28"/>
          <w:szCs w:val="28"/>
        </w:rPr>
        <w:t>ов Учреждения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</w:t>
      </w:r>
      <w:r>
        <w:rPr>
          <w:sz w:val="28"/>
          <w:szCs w:val="28"/>
        </w:rPr>
        <w:t xml:space="preserve"> если иное не установлено действующим Федеральным законодательством.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совершеннолетних лиц, обучающихся по образовательным программа</w:t>
      </w:r>
      <w:r>
        <w:rPr>
          <w:sz w:val="28"/>
          <w:szCs w:val="28"/>
        </w:rPr>
        <w:t>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педагогической деятельностью по образовательным программам дошкольного образов</w:t>
      </w:r>
      <w:r>
        <w:rPr>
          <w:sz w:val="28"/>
          <w:szCs w:val="28"/>
        </w:rPr>
        <w:t>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и педагогические науки», и успешно</w:t>
      </w:r>
      <w:r>
        <w:rPr>
          <w:sz w:val="28"/>
          <w:szCs w:val="28"/>
        </w:rPr>
        <w:t xml:space="preserve"> прошедшие промежуточные аттестации.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</w:t>
      </w:r>
      <w:r>
        <w:rPr>
          <w:sz w:val="28"/>
          <w:szCs w:val="28"/>
        </w:rPr>
        <w:t>бора и использования педагогически обоснованных форм, средств, методов обучения и воспитания;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 xml:space="preserve">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право на участие в разработке образовательных программ, </w:t>
      </w:r>
      <w:r>
        <w:rPr>
          <w:sz w:val="28"/>
          <w:szCs w:val="28"/>
        </w:rPr>
        <w:t>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экспериментальной де</w:t>
      </w:r>
      <w:r>
        <w:rPr>
          <w:sz w:val="28"/>
          <w:szCs w:val="28"/>
        </w:rPr>
        <w:t>ятельности, разработках и во внедрении инноваций;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</w:t>
      </w:r>
      <w:r>
        <w:rPr>
          <w:sz w:val="28"/>
          <w:szCs w:val="28"/>
        </w:rPr>
        <w:t>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</w:t>
      </w:r>
      <w:r>
        <w:rPr>
          <w:sz w:val="28"/>
          <w:szCs w:val="28"/>
        </w:rPr>
        <w:t>ли исследовательской деятельности в организациях, осуществляющих образовательную деятельность;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</w:t>
      </w:r>
      <w:r>
        <w:rPr>
          <w:sz w:val="28"/>
          <w:szCs w:val="28"/>
        </w:rPr>
        <w:t>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законодательством Росс</w:t>
      </w:r>
      <w:r>
        <w:rPr>
          <w:sz w:val="28"/>
          <w:szCs w:val="28"/>
        </w:rPr>
        <w:t>ийской Федерации;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право на защиту профессиональной чести и достоинства, на справедливое и объективное расследование нарушения норм профессиональной </w:t>
      </w:r>
      <w:r>
        <w:rPr>
          <w:sz w:val="28"/>
          <w:szCs w:val="28"/>
        </w:rPr>
        <w:t>этики педагогических работников.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</w:t>
      </w:r>
      <w:r>
        <w:rPr>
          <w:sz w:val="28"/>
          <w:szCs w:val="28"/>
        </w:rPr>
        <w:t>ой деятельности, не реже чем один раз в три года;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</w:t>
      </w:r>
      <w:r>
        <w:rPr>
          <w:sz w:val="28"/>
          <w:szCs w:val="28"/>
        </w:rPr>
        <w:t>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работникам, состоящим на учете в качестве нуждающихся в жилых помещениях, вне о</w:t>
      </w:r>
      <w:r>
        <w:rPr>
          <w:sz w:val="28"/>
          <w:szCs w:val="28"/>
        </w:rPr>
        <w:t>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</w:t>
      </w:r>
      <w:r>
        <w:rPr>
          <w:sz w:val="28"/>
          <w:szCs w:val="28"/>
        </w:rPr>
        <w:t>кого края.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</w:t>
      </w:r>
      <w:r>
        <w:rPr>
          <w:sz w:val="28"/>
          <w:szCs w:val="28"/>
        </w:rPr>
        <w:t>ваниям профессиональной этики;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</w:t>
      </w:r>
      <w:r>
        <w:rPr>
          <w:sz w:val="28"/>
          <w:szCs w:val="28"/>
        </w:rPr>
        <w:t>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</w:t>
      </w:r>
      <w:r>
        <w:rPr>
          <w:sz w:val="28"/>
          <w:szCs w:val="28"/>
        </w:rPr>
        <w:t>тания;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</w:t>
      </w:r>
      <w:r>
        <w:rPr>
          <w:sz w:val="28"/>
          <w:szCs w:val="28"/>
        </w:rPr>
        <w:t>скими организациями;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проходить в соответствии с трудовым законодательством </w:t>
      </w:r>
      <w:r>
        <w:rPr>
          <w:sz w:val="28"/>
          <w:szCs w:val="28"/>
        </w:rPr>
        <w:t>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</w:t>
      </w:r>
      <w:r>
        <w:rPr>
          <w:sz w:val="28"/>
          <w:szCs w:val="28"/>
        </w:rPr>
        <w:t>авыков в области охраны труда;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</w:t>
      </w:r>
      <w:r>
        <w:rPr>
          <w:sz w:val="28"/>
          <w:szCs w:val="28"/>
        </w:rPr>
        <w:t>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</w:t>
      </w:r>
      <w:r>
        <w:rPr>
          <w:sz w:val="28"/>
          <w:szCs w:val="28"/>
        </w:rPr>
        <w:t>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</w:t>
      </w:r>
      <w:r>
        <w:rPr>
          <w:sz w:val="28"/>
          <w:szCs w:val="28"/>
        </w:rPr>
        <w:t>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</w:t>
      </w:r>
      <w:r>
        <w:rPr>
          <w:sz w:val="28"/>
          <w:szCs w:val="28"/>
        </w:rPr>
        <w:t>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</w:t>
      </w:r>
      <w:r>
        <w:rPr>
          <w:sz w:val="28"/>
          <w:szCs w:val="28"/>
        </w:rPr>
        <w:t>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причинённый работодателю в соответствии с Трудовым код</w:t>
      </w:r>
      <w:r>
        <w:rPr>
          <w:sz w:val="28"/>
          <w:szCs w:val="28"/>
        </w:rPr>
        <w:t>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производственных, учебно-вспомогательных, медиц</w:t>
      </w:r>
      <w:r>
        <w:rPr>
          <w:sz w:val="28"/>
          <w:szCs w:val="28"/>
          <w:shd w:val="clear" w:color="auto" w:fill="FFFFFF"/>
        </w:rPr>
        <w:t xml:space="preserve">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</w:t>
      </w:r>
      <w:r>
        <w:rPr>
          <w:sz w:val="28"/>
          <w:szCs w:val="28"/>
        </w:rPr>
        <w:t>те 5.8. настоящего устава: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</w:t>
      </w:r>
      <w:r>
        <w:rPr>
          <w:sz w:val="28"/>
          <w:szCs w:val="28"/>
        </w:rPr>
        <w:t xml:space="preserve">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</w:t>
      </w:r>
      <w:r>
        <w:rPr>
          <w:sz w:val="28"/>
          <w:szCs w:val="28"/>
        </w:rPr>
        <w:t xml:space="preserve"> и качеством выполненной работы;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</w:t>
      </w:r>
      <w:r>
        <w:rPr>
          <w:sz w:val="28"/>
          <w:szCs w:val="28"/>
        </w:rPr>
        <w:t>ичных дней, оплачиваемых ежегодных отпусков;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условий труда;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</w:t>
      </w:r>
      <w:r>
        <w:rPr>
          <w:sz w:val="28"/>
          <w:szCs w:val="28"/>
        </w:rPr>
        <w:t>рофессиональное образование в порядке, установленном иными федеральными законами;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</w:t>
      </w:r>
      <w:r>
        <w:rPr>
          <w:sz w:val="28"/>
          <w:szCs w:val="28"/>
        </w:rPr>
        <w:t>ением в предусмотренных Федеральным законом от 29 декабря 2012 г.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</w:t>
      </w:r>
      <w:r>
        <w:rPr>
          <w:sz w:val="28"/>
          <w:szCs w:val="28"/>
        </w:rPr>
        <w:t xml:space="preserve">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трудовых прав, свобод и законных интересов всеми не запрещёнными законом способами;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</w:t>
      </w:r>
      <w:r>
        <w:rPr>
          <w:sz w:val="28"/>
          <w:szCs w:val="28"/>
        </w:rPr>
        <w:t>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морального вреда в порядке, установленном</w:t>
      </w:r>
      <w:r>
        <w:rPr>
          <w:sz w:val="28"/>
          <w:szCs w:val="28"/>
        </w:rPr>
        <w:t xml:space="preserve"> федеральными законами;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</w:t>
      </w:r>
      <w:r>
        <w:rPr>
          <w:sz w:val="28"/>
          <w:szCs w:val="28"/>
        </w:rPr>
        <w:t>к обязан: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внутреннего трудового распорядка;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</w:t>
      </w:r>
      <w:r>
        <w:rPr>
          <w:sz w:val="28"/>
          <w:szCs w:val="28"/>
        </w:rPr>
        <w:t>хране труда и обеспечению безопасности труда;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>
        <w:rPr>
          <w:sz w:val="28"/>
          <w:szCs w:val="28"/>
        </w:rPr>
        <w:t>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</w:t>
      </w:r>
      <w:r>
        <w:rPr>
          <w:sz w:val="28"/>
          <w:szCs w:val="28"/>
        </w:rPr>
        <w:t>атель несёт ответственность за сохранность этого имущества);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</w:t>
      </w:r>
      <w:r>
        <w:rPr>
          <w:sz w:val="28"/>
          <w:szCs w:val="28"/>
        </w:rPr>
        <w:t>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6659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причинённый работодателю;</w:t>
      </w:r>
    </w:p>
    <w:p w:rsidR="00000000" w:rsidRDefault="006659F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</w:t>
      </w:r>
      <w:r>
        <w:rPr>
          <w:sz w:val="28"/>
          <w:szCs w:val="28"/>
        </w:rPr>
        <w:t>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6659FF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6659F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6659F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6659F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6659FF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</w:t>
      </w:r>
    </w:p>
    <w:p w:rsidR="00000000" w:rsidRDefault="006659FF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</w:t>
      </w:r>
      <w:r>
        <w:rPr>
          <w:bCs/>
          <w:sz w:val="28"/>
          <w:szCs w:val="28"/>
        </w:rPr>
        <w:t xml:space="preserve">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</w:t>
      </w:r>
      <w:r>
        <w:rPr>
          <w:bCs/>
          <w:sz w:val="28"/>
          <w:szCs w:val="28"/>
        </w:rPr>
        <w:t>район.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</w:t>
      </w:r>
      <w:r>
        <w:rPr>
          <w:sz w:val="28"/>
          <w:szCs w:val="28"/>
        </w:rPr>
        <w:t>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6659FF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6.4. Продукция и доходы от использования имущества, находящегося в оперативно</w:t>
      </w:r>
      <w:r>
        <w:rPr>
          <w:bCs/>
          <w:sz w:val="28"/>
          <w:szCs w:val="28"/>
        </w:rPr>
        <w:t xml:space="preserve">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6659FF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</w:t>
      </w:r>
      <w:r>
        <w:rPr>
          <w:bCs/>
          <w:sz w:val="28"/>
          <w:szCs w:val="28"/>
        </w:rPr>
        <w:t>ами для приобретения права собственности.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</w:t>
      </w:r>
      <w:r>
        <w:rPr>
          <w:bCs/>
          <w:sz w:val="28"/>
          <w:szCs w:val="28"/>
        </w:rPr>
        <w:t xml:space="preserve">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закрепленные за ним на праве оперативного управления или находящиеся в его самостоятельном распоряжении объекты (здания, строения, сооружения)</w:t>
      </w:r>
      <w:r>
        <w:rPr>
          <w:bCs/>
          <w:sz w:val="28"/>
          <w:szCs w:val="28"/>
        </w:rPr>
        <w:t>, находящиеся в оперативном управлении Учреждения, приватизации не подлежат.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</w:t>
      </w:r>
      <w:r>
        <w:rPr>
          <w:bCs/>
          <w:sz w:val="28"/>
          <w:szCs w:val="28"/>
        </w:rPr>
        <w:t>в на его содержание.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</w:t>
      </w:r>
    </w:p>
    <w:p w:rsidR="00000000" w:rsidRDefault="006659F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</w:t>
      </w:r>
      <w:r>
        <w:rPr>
          <w:bCs/>
          <w:sz w:val="28"/>
          <w:szCs w:val="28"/>
        </w:rPr>
        <w:t>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</w:t>
      </w:r>
      <w:r>
        <w:rPr>
          <w:bCs/>
          <w:sz w:val="28"/>
          <w:szCs w:val="28"/>
        </w:rPr>
        <w:t>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6.10. Крупные сделки, сделки, в которых имеется заинтересованность, с</w:t>
      </w:r>
      <w:r>
        <w:rPr>
          <w:bCs/>
          <w:sz w:val="28"/>
          <w:szCs w:val="28"/>
        </w:rPr>
        <w:t xml:space="preserve">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самоуправления муниципального образования </w:t>
      </w:r>
      <w:r>
        <w:rPr>
          <w:sz w:val="28"/>
          <w:szCs w:val="28"/>
        </w:rPr>
        <w:t xml:space="preserve">Кореновский </w:t>
      </w:r>
      <w:r>
        <w:rPr>
          <w:bCs/>
          <w:sz w:val="28"/>
          <w:szCs w:val="28"/>
        </w:rPr>
        <w:t>район.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объекты интеллектуальной собственности регулируются законодательством Российской Федерации.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6659FF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муниципальный район</w:t>
      </w:r>
      <w:r>
        <w:rPr>
          <w:spacing w:val="-6"/>
          <w:sz w:val="28"/>
          <w:szCs w:val="28"/>
        </w:rPr>
        <w:t>;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6659F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6659FF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6659FF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Федерации.</w:t>
      </w:r>
    </w:p>
    <w:p w:rsidR="00000000" w:rsidRDefault="006659FF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</w:t>
      </w:r>
      <w:r>
        <w:rPr>
          <w:szCs w:val="28"/>
        </w:rPr>
        <w:t>ых пособий, средств обучения, игр, игрушек и т.п (за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6659FF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</w:t>
      </w:r>
      <w:r>
        <w:rPr>
          <w:szCs w:val="28"/>
        </w:rPr>
        <w:t>го образования, включая расходы на содержание здания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</w:t>
      </w:r>
      <w:r>
        <w:rPr>
          <w:szCs w:val="28"/>
        </w:rPr>
        <w:t xml:space="preserve">нансируются Учредителем из бюджета муниципального образования Кореновский </w:t>
      </w:r>
      <w:r>
        <w:rPr>
          <w:szCs w:val="28"/>
          <w:lang w:val="ru-RU"/>
        </w:rPr>
        <w:t xml:space="preserve">муниципальный </w:t>
      </w:r>
      <w:r>
        <w:rPr>
          <w:szCs w:val="28"/>
        </w:rPr>
        <w:t>район.</w:t>
      </w:r>
    </w:p>
    <w:p w:rsidR="00000000" w:rsidRDefault="006659FF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</w:t>
      </w:r>
      <w:r>
        <w:rPr>
          <w:szCs w:val="28"/>
        </w:rPr>
        <w:t>еских лиц, и приобретенное за счет этих средств 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6659FF">
      <w:pPr>
        <w:pStyle w:val="af9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</w:t>
      </w:r>
      <w:r>
        <w:rPr>
          <w:szCs w:val="28"/>
        </w:rPr>
        <w:t>ия не имеет права на получение доходов от осуществления Учреждением деятельности и использования закрепленного за Учреждением имущества.</w:t>
      </w:r>
    </w:p>
    <w:p w:rsidR="00000000" w:rsidRDefault="006659FF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</w:t>
      </w:r>
      <w:r>
        <w:rPr>
          <w:sz w:val="28"/>
          <w:szCs w:val="28"/>
        </w:rPr>
        <w:t>ый баланс и вправе открывать расчетный и иные счета в кредитных организациях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6659FF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</w:t>
      </w:r>
      <w:r>
        <w:rPr>
          <w:szCs w:val="28"/>
        </w:rPr>
        <w:t xml:space="preserve">17. Средства, полученные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6659FF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</w:t>
      </w:r>
      <w:r>
        <w:rPr>
          <w:szCs w:val="28"/>
        </w:rPr>
        <w:t>ется в соответствии с действующим законодательством.</w:t>
      </w:r>
    </w:p>
    <w:p w:rsidR="00000000" w:rsidRDefault="006659FF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соответствующего договора  поручать ведение бюджетного учёта централизованной бухгалтерии.</w:t>
      </w:r>
    </w:p>
    <w:p w:rsidR="00000000" w:rsidRDefault="006659FF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</w:t>
      </w:r>
      <w:r>
        <w:rPr>
          <w:spacing w:val="-6"/>
          <w:szCs w:val="28"/>
        </w:rPr>
        <w:t>ости и об использовании закреплённого за ним муниципального имущества.</w:t>
      </w:r>
    </w:p>
    <w:p w:rsidR="00000000" w:rsidRDefault="006659FF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</w:t>
      </w:r>
      <w:r>
        <w:rPr>
          <w:sz w:val="28"/>
          <w:szCs w:val="28"/>
        </w:rPr>
        <w:t xml:space="preserve">родных услуг условиях в порядке, установленном федеральными законами. </w:t>
      </w:r>
    </w:p>
    <w:p w:rsidR="00000000" w:rsidRDefault="006659FF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</w:t>
      </w:r>
      <w:r>
        <w:rPr>
          <w:szCs w:val="28"/>
        </w:rPr>
        <w:t>ода № 273-ФЗ «Об образовании в Российской Федерации».</w:t>
      </w:r>
    </w:p>
    <w:p w:rsidR="00000000" w:rsidRDefault="006659F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6.21.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6659FF">
      <w:pPr>
        <w:pStyle w:val="af4"/>
        <w:tabs>
          <w:tab w:val="left" w:pos="426"/>
        </w:tabs>
        <w:rPr>
          <w:szCs w:val="28"/>
        </w:rPr>
      </w:pPr>
    </w:p>
    <w:p w:rsidR="00000000" w:rsidRDefault="006659F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6659F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6659F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</w:t>
      </w:r>
      <w:r>
        <w:rPr>
          <w:rFonts w:ascii="Times New Roman" w:hAnsi="Times New Roman" w:cs="Times New Roman"/>
          <w:sz w:val="28"/>
          <w:szCs w:val="28"/>
        </w:rPr>
        <w:t xml:space="preserve">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Локальные нормативные акты Учрежд</w:t>
      </w:r>
      <w:r>
        <w:rPr>
          <w:rFonts w:ascii="Times New Roman" w:hAnsi="Times New Roman" w:cs="Times New Roman"/>
          <w:sz w:val="28"/>
          <w:szCs w:val="28"/>
        </w:rPr>
        <w:t xml:space="preserve">ения утверждаются приказом заведующего Учреждением. 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обучающихся и работников Учреждения, учитывается мнение советов родителей, а также в порядке и в случаях, которые предусмотрены трудовым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законодательством, представительных органов работников Учреждения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</w:t>
      </w:r>
      <w:r>
        <w:rPr>
          <w:rFonts w:ascii="Times New Roman" w:hAnsi="Times New Roman" w:cs="Times New Roman"/>
          <w:sz w:val="28"/>
          <w:szCs w:val="28"/>
        </w:rPr>
        <w:t xml:space="preserve">ков Учреждения. 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</w:t>
      </w:r>
      <w:r>
        <w:rPr>
          <w:rFonts w:ascii="Times New Roman" w:hAnsi="Times New Roman" w:cs="Times New Roman"/>
          <w:sz w:val="28"/>
          <w:szCs w:val="28"/>
        </w:rPr>
        <w:t xml:space="preserve">ения, и обоснование по нему в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</w:t>
      </w:r>
      <w:r>
        <w:rPr>
          <w:rFonts w:ascii="Times New Roman" w:hAnsi="Times New Roman" w:cs="Times New Roman"/>
          <w:sz w:val="28"/>
          <w:szCs w:val="28"/>
        </w:rPr>
        <w:t xml:space="preserve">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</w:t>
      </w:r>
      <w:r>
        <w:rPr>
          <w:rFonts w:ascii="Times New Roman" w:hAnsi="Times New Roman" w:cs="Times New Roman"/>
          <w:sz w:val="28"/>
          <w:szCs w:val="28"/>
        </w:rPr>
        <w:t>учае, если мотивированное мнение совета родителей,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</w:t>
      </w:r>
      <w:r>
        <w:rPr>
          <w:rFonts w:ascii="Times New Roman" w:hAnsi="Times New Roman" w:cs="Times New Roman"/>
          <w:sz w:val="28"/>
          <w:szCs w:val="28"/>
        </w:rPr>
        <w:t xml:space="preserve"> ним либо обязан в течение трех дней после получения мотивированного мнения провести дополнительные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</w:t>
      </w:r>
      <w:r>
        <w:rPr>
          <w:rFonts w:ascii="Times New Roman" w:hAnsi="Times New Roman" w:cs="Times New Roman"/>
          <w:sz w:val="28"/>
          <w:szCs w:val="28"/>
        </w:rPr>
        <w:t xml:space="preserve">гласия возникшие разногласия оформляются протоколом, после чего заведующий Учреждения имеет право принять локальный нормативный акт. </w:t>
      </w:r>
    </w:p>
    <w:p w:rsidR="00000000" w:rsidRDefault="006659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6659FF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</w:t>
      </w:r>
      <w:r>
        <w:rPr>
          <w:rFonts w:ascii="Times New Roman" w:hAnsi="Times New Roman" w:cs="Times New Roman"/>
          <w:sz w:val="28"/>
          <w:szCs w:val="28"/>
        </w:rPr>
        <w:t>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</w:t>
      </w:r>
      <w:r>
        <w:rPr>
          <w:rFonts w:ascii="Times New Roman" w:hAnsi="Times New Roman" w:cs="Times New Roman"/>
          <w:sz w:val="28"/>
          <w:szCs w:val="28"/>
        </w:rPr>
        <w:t>ются и подлежат отмене.</w:t>
      </w:r>
    </w:p>
    <w:p w:rsidR="00000000" w:rsidRDefault="006659FF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</w:p>
    <w:p w:rsidR="00000000" w:rsidRDefault="006659F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6659F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6659F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6659F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</w:t>
      </w:r>
      <w:r>
        <w:rPr>
          <w:sz w:val="28"/>
          <w:szCs w:val="28"/>
        </w:rPr>
        <w:t>ения к его правопреемнику в соответствии с действующим законодательством Российской Федерации.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</w:t>
      </w:r>
      <w:r>
        <w:rPr>
          <w:sz w:val="28"/>
          <w:szCs w:val="28"/>
        </w:rPr>
        <w:t>ти без перехода прав и обязанностей в порядке правопреемства к другим лицам.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</w:t>
      </w:r>
      <w:r>
        <w:rPr>
          <w:sz w:val="28"/>
          <w:szCs w:val="28"/>
        </w:rPr>
        <w:t>яет их Учредителю для утверждения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</w:t>
      </w:r>
      <w:r>
        <w:rPr>
          <w:sz w:val="28"/>
          <w:szCs w:val="28"/>
        </w:rPr>
        <w:t>твенный реестр юридических лиц.</w:t>
      </w:r>
    </w:p>
    <w:p w:rsidR="00000000" w:rsidRDefault="006659FF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</w:t>
      </w:r>
      <w:r>
        <w:rPr>
          <w:sz w:val="28"/>
          <w:szCs w:val="28"/>
        </w:rPr>
        <w:t>дируемого учреждения, передаётся ликвидационной комиссией администрации муниципального образования Кореновский район.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</w:t>
      </w:r>
      <w:r>
        <w:rPr>
          <w:sz w:val="28"/>
          <w:szCs w:val="28"/>
          <w:shd w:val="clear" w:color="auto" w:fill="FFFFFF"/>
        </w:rPr>
        <w:t>ия в соответствии с уставом Учреждения.</w:t>
      </w:r>
    </w:p>
    <w:p w:rsidR="00000000" w:rsidRDefault="006659F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6659FF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6659F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6659F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6659F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6659FF">
      <w:pPr>
        <w:pStyle w:val="Textbodyindent"/>
        <w:spacing w:after="0"/>
        <w:ind w:firstLine="0"/>
      </w:pPr>
      <w:r>
        <w:rPr>
          <w:szCs w:val="28"/>
          <w:lang w:val="ru-RU"/>
        </w:rPr>
        <w:t>9.1.</w:t>
      </w:r>
      <w:r>
        <w:rPr>
          <w:szCs w:val="28"/>
          <w:lang w:val="ru-RU"/>
        </w:rPr>
        <w:t xml:space="preserve"> Изменения и дополнения в настоящий устав утверждаются постановлением администрация муниципального образования Кореновский муниципальный район Краснодарского края и подлежат государственной регистрации.</w:t>
      </w:r>
    </w:p>
    <w:sectPr w:rsidR="00000000">
      <w:headerReference w:type="default" r:id="rId12"/>
      <w:headerReference w:type="first" r:id="rId13"/>
      <w:pgSz w:w="11906" w:h="16838"/>
      <w:pgMar w:top="1137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59FF">
      <w:r>
        <w:separator/>
      </w:r>
    </w:p>
  </w:endnote>
  <w:endnote w:type="continuationSeparator" w:id="0">
    <w:p w:rsidR="00000000" w:rsidRDefault="0066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59FF">
      <w:r>
        <w:separator/>
      </w:r>
    </w:p>
  </w:footnote>
  <w:footnote w:type="continuationSeparator" w:id="0">
    <w:p w:rsidR="00000000" w:rsidRDefault="0066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59FF">
    <w:pPr>
      <w:pStyle w:val="af7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29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59F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9FF"/>
    <w:rsid w:val="0066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BCE32F-4486-496C-9A0B-68C04DE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9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a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c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d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e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1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2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3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Standard1">
    <w:name w:val="Standard1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212">
    <w:name w:val="Основной текст 21"/>
    <w:basedOn w:val="Standard1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10232</Words>
  <Characters>58323</Characters>
  <Application>Microsoft Office Word</Application>
  <DocSecurity>0</DocSecurity>
  <Lines>486</Lines>
  <Paragraphs>136</Paragraphs>
  <ScaleCrop>false</ScaleCrop>
  <Company>SPecialiST RePack</Company>
  <LinksUpToDate>false</LinksUpToDate>
  <CharactersWithSpaces>68419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2025-05-07T10:44:00Z</cp:lastPrinted>
  <dcterms:created xsi:type="dcterms:W3CDTF">2025-05-27T08:07:00Z</dcterms:created>
  <dcterms:modified xsi:type="dcterms:W3CDTF">2025-05-27T08:07:00Z</dcterms:modified>
</cp:coreProperties>
</file>