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44F2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535f" cropbottom="-535f" cropleft="-668f" cropright="-668f"/>
          </v:shape>
        </w:pict>
      </w:r>
    </w:p>
    <w:p w:rsidR="00000000" w:rsidRDefault="002344F2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234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34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234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23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234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23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679</w:t>
      </w:r>
    </w:p>
    <w:p w:rsidR="00000000" w:rsidRDefault="002344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2344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344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344F2">
      <w:pPr>
        <w:pStyle w:val="ac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12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</w:t>
      </w:r>
      <w:r>
        <w:rPr>
          <w:rFonts w:eastAsia="Courier New" w:cs="Courier New"/>
          <w:b/>
          <w:szCs w:val="28"/>
          <w:lang w:val="ru-RU"/>
        </w:rPr>
        <w:t xml:space="preserve">детский сад       № 12 муниципального образования Кореновский муниципальный район </w:t>
      </w:r>
    </w:p>
    <w:p w:rsidR="00000000" w:rsidRDefault="002344F2">
      <w:pPr>
        <w:pStyle w:val="ac"/>
        <w:spacing w:after="0"/>
        <w:ind w:firstLine="0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2344F2">
      <w:pPr>
        <w:pStyle w:val="ac"/>
        <w:spacing w:after="0"/>
        <w:ind w:firstLine="0"/>
        <w:jc w:val="center"/>
        <w:rPr>
          <w:lang w:val="ru-RU"/>
        </w:rPr>
      </w:pPr>
    </w:p>
    <w:p w:rsidR="00000000" w:rsidRDefault="002344F2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  <w:lang w:val="ru-RU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2344F2">
      <w:pPr>
        <w:pStyle w:val="ac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12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12 муниципального образования Кореновский муниципальный район Краснодарского края.</w:t>
      </w:r>
    </w:p>
    <w:p w:rsidR="00000000" w:rsidRDefault="002344F2">
      <w:pPr>
        <w:pStyle w:val="ac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</w:t>
      </w:r>
      <w:r>
        <w:rPr>
          <w:rFonts w:eastAsia="Courier New" w:cs="Courier New"/>
          <w:szCs w:val="28"/>
          <w:lang w:val="ru-RU"/>
        </w:rPr>
        <w:t>ного образовательного бюджетного учреждения детский  сад № 12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2344F2">
      <w:pPr>
        <w:pStyle w:val="ac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образования</w:t>
      </w:r>
      <w:r>
        <w:rPr>
          <w:rFonts w:eastAsia="Courier New" w:cs="Courier New"/>
          <w:szCs w:val="28"/>
          <w:lang w:val="ru-RU"/>
        </w:rPr>
        <w:t xml:space="preserve"> Кореновский район от 18.05.2022 № 705 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12 муниципального образования Кореновский район в новой редакции».</w:t>
      </w:r>
    </w:p>
    <w:p w:rsidR="00000000" w:rsidRDefault="002344F2">
      <w:pPr>
        <w:pStyle w:val="21"/>
        <w:ind w:firstLine="708"/>
      </w:pPr>
      <w:r>
        <w:rPr>
          <w:rFonts w:eastAsia="Courier New" w:cs="Courier New"/>
          <w:szCs w:val="28"/>
          <w:lang w:val="ru-RU"/>
        </w:rPr>
        <w:t>4. Муниципальному дошкольному обра</w:t>
      </w:r>
      <w:r>
        <w:rPr>
          <w:rFonts w:eastAsia="Courier New" w:cs="Courier New"/>
          <w:szCs w:val="28"/>
          <w:lang w:val="ru-RU"/>
        </w:rPr>
        <w:t xml:space="preserve">зовательному бюджетному учреждению детский сад № 12 муниципального образования  Кореновский муниципальный район Краснодарского края </w:t>
      </w:r>
      <w:r>
        <w:rPr>
          <w:lang w:val="ru-RU"/>
        </w:rPr>
        <w:t>(Новак)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</w:t>
      </w:r>
      <w:r>
        <w:rPr>
          <w:rFonts w:eastAsia="Courier New" w:cs="Courier New"/>
          <w:szCs w:val="28"/>
          <w:lang w:val="ru-RU"/>
        </w:rPr>
        <w:br/>
      </w:r>
    </w:p>
    <w:p w:rsidR="00000000" w:rsidRDefault="002344F2">
      <w:pPr>
        <w:pStyle w:val="21"/>
        <w:jc w:val="center"/>
      </w:pPr>
      <w:r>
        <w:lastRenderedPageBreak/>
        <w:t>2</w:t>
      </w:r>
    </w:p>
    <w:p w:rsidR="00000000" w:rsidRDefault="002344F2">
      <w:pPr>
        <w:pStyle w:val="21"/>
        <w:jc w:val="center"/>
      </w:pPr>
    </w:p>
    <w:p w:rsidR="00000000" w:rsidRDefault="002344F2">
      <w:pPr>
        <w:pStyle w:val="21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бюджетного учреждения детс</w:t>
      </w:r>
      <w:r>
        <w:rPr>
          <w:rFonts w:eastAsia="Courier New" w:cs="Courier New"/>
          <w:szCs w:val="28"/>
          <w:lang w:val="ru-RU"/>
        </w:rPr>
        <w:t xml:space="preserve">кий сад № 12 муниципального образования  Кореновский муниципальный район Краснодарского края. </w:t>
      </w:r>
    </w:p>
    <w:p w:rsidR="00000000" w:rsidRDefault="002344F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</w:t>
      </w:r>
      <w:r>
        <w:rPr>
          <w:sz w:val="28"/>
          <w:szCs w:val="28"/>
          <w:lang w:val="ru-RU"/>
        </w:rPr>
        <w:t xml:space="preserve">о обнародовать настоящее постановление в установленном порядке и разместить на официальном сайте администрации </w:t>
      </w:r>
    </w:p>
    <w:p w:rsidR="00000000" w:rsidRDefault="002344F2">
      <w:pPr>
        <w:pStyle w:val="Standard"/>
        <w:tabs>
          <w:tab w:val="left" w:pos="840"/>
        </w:tabs>
        <w:jc w:val="both"/>
        <w:rPr>
          <w:lang w:val="ru-RU"/>
        </w:rPr>
      </w:pPr>
      <w:r>
        <w:rPr>
          <w:sz w:val="28"/>
          <w:szCs w:val="28"/>
          <w:lang w:val="ru-RU"/>
        </w:rPr>
        <w:t>муниципального образования Кореновский муниципальный  район Краснодарского края.</w:t>
      </w:r>
    </w:p>
    <w:p w:rsidR="00000000" w:rsidRDefault="002344F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>6. Контроль за выполнением постановления возложить на заместит</w:t>
      </w:r>
      <w:r>
        <w:rPr>
          <w:sz w:val="28"/>
          <w:szCs w:val="28"/>
          <w:lang w:val="ru-RU"/>
        </w:rPr>
        <w:t>еля главы муниципального образования Кореновский муниципальный район Краснодарского края Т.Г. Ковалеву.</w:t>
      </w:r>
    </w:p>
    <w:p w:rsidR="00000000" w:rsidRDefault="002344F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 Постановление вступает в силу после его официального обнародования.</w:t>
      </w:r>
    </w:p>
    <w:p w:rsidR="00000000" w:rsidRDefault="002344F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2344F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2344F2">
      <w:pPr>
        <w:pStyle w:val="Standard"/>
        <w:tabs>
          <w:tab w:val="left" w:pos="840"/>
        </w:tabs>
        <w:jc w:val="both"/>
        <w:rPr>
          <w:lang w:val="ru-RU"/>
        </w:rPr>
      </w:pPr>
    </w:p>
    <w:p w:rsidR="00000000" w:rsidRDefault="002344F2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2344F2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2344F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2344F2">
      <w:pPr>
        <w:spacing w:after="0"/>
        <w:rPr>
          <w:rFonts w:eastAsia="Calibri" w:cs="Calibri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</w:t>
      </w:r>
      <w:r>
        <w:rPr>
          <w:rFonts w:ascii="Times New Roman" w:hAnsi="Times New Roman" w:cs="Times New Roman"/>
          <w:kern w:val="0"/>
          <w:sz w:val="28"/>
          <w:szCs w:val="28"/>
        </w:rPr>
        <w:t>ого края                                                                   С.А. Голобородько</w:t>
      </w:r>
    </w:p>
    <w:p w:rsidR="00000000" w:rsidRDefault="002344F2">
      <w:pPr>
        <w:pageBreakBefore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</w:p>
    <w:p w:rsidR="00000000" w:rsidRDefault="002344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44F2">
      <w:pPr>
        <w:spacing w:after="0" w:line="240" w:lineRule="auto"/>
        <w:ind w:firstLine="567"/>
        <w:jc w:val="both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 постановлению администрации</w:t>
      </w:r>
    </w:p>
    <w:p w:rsidR="00000000" w:rsidRDefault="002344F2">
      <w:pPr>
        <w:pStyle w:val="ac"/>
        <w:spacing w:after="0"/>
        <w:ind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lang w:val="ru-RU"/>
        </w:rPr>
        <w:t xml:space="preserve"> </w:t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  <w:t xml:space="preserve">    </w:t>
      </w:r>
      <w:r>
        <w:rPr>
          <w:rFonts w:eastAsia="Courier New" w:cs="Times New Roman"/>
          <w:szCs w:val="28"/>
          <w:lang w:val="ru-RU"/>
        </w:rPr>
        <w:t xml:space="preserve">муниципального образования </w:t>
      </w:r>
    </w:p>
    <w:p w:rsidR="00000000" w:rsidRDefault="002344F2">
      <w:pPr>
        <w:pStyle w:val="ac"/>
        <w:spacing w:after="0"/>
        <w:ind w:left="4531"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Courier New" w:cs="Times New Roman"/>
          <w:szCs w:val="28"/>
          <w:lang w:val="ru-RU"/>
        </w:rPr>
        <w:t xml:space="preserve">Кореновский муниципальный район </w:t>
      </w:r>
    </w:p>
    <w:p w:rsidR="00000000" w:rsidRDefault="002344F2">
      <w:pPr>
        <w:pStyle w:val="ac"/>
        <w:spacing w:after="0"/>
        <w:ind w:left="2407" w:firstLine="0"/>
        <w:jc w:val="center"/>
        <w:rPr>
          <w:rFonts w:eastAsia="Times New Roman" w:cs="Times New Roman"/>
        </w:rPr>
      </w:pPr>
      <w:r>
        <w:rPr>
          <w:rFonts w:eastAsia="Times New Roman" w:cs="Times New Roman"/>
          <w:szCs w:val="28"/>
          <w:lang w:val="ru-RU"/>
        </w:rPr>
        <w:t xml:space="preserve">     </w:t>
      </w:r>
      <w:r>
        <w:rPr>
          <w:rFonts w:eastAsia="Courier New" w:cs="Times New Roman"/>
          <w:szCs w:val="28"/>
          <w:lang w:val="ru-RU"/>
        </w:rPr>
        <w:t>Краснодарского кр</w:t>
      </w:r>
      <w:r>
        <w:rPr>
          <w:rFonts w:eastAsia="Courier New" w:cs="Times New Roman"/>
          <w:szCs w:val="28"/>
          <w:lang w:val="ru-RU"/>
        </w:rPr>
        <w:t>ая</w:t>
      </w:r>
    </w:p>
    <w:p w:rsidR="00000000" w:rsidRDefault="002344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от 23.05.2025  № 67</w:t>
      </w:r>
      <w:r>
        <w:rPr>
          <w:rFonts w:ascii="Times New Roman" w:hAnsi="Times New Roman" w:cs="Times New Roman"/>
          <w:sz w:val="28"/>
        </w:rPr>
        <w:t>9</w:t>
      </w:r>
    </w:p>
    <w:p w:rsidR="00000000" w:rsidRDefault="002344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2344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2344F2">
      <w:pPr>
        <w:pStyle w:val="NoSpacing"/>
        <w:tabs>
          <w:tab w:val="left" w:pos="609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0000" w:rsidRDefault="002344F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000000" w:rsidRDefault="002344F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00000" w:rsidRDefault="002344F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00000" w:rsidRDefault="002344F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УСТАВ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дошкольного образовательного бюджетного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детский сад №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2344F2">
      <w:pPr>
        <w:pStyle w:val="NoSpacing"/>
        <w:pageBreakBefore/>
        <w:tabs>
          <w:tab w:val="left" w:pos="426"/>
        </w:tabs>
        <w:ind w:firstLine="567"/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000000" w:rsidRDefault="002344F2">
      <w:pPr>
        <w:pStyle w:val="ListParagraph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2344F2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2344F2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Муниц</w:t>
      </w:r>
      <w:r>
        <w:rPr>
          <w:rFonts w:ascii="Times New Roman" w:hAnsi="Times New Roman" w:cs="Times New Roman"/>
          <w:sz w:val="28"/>
          <w:szCs w:val="28"/>
        </w:rPr>
        <w:t>ипальное дошкольное образовательное бюджетное учреждение детский сад № 12 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администрации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Кореновский район Краснодарского края от 18 октября 2005 года № 621 «О создании муниципального дошкольного образовательного бюджетного учреждения детский сад № 12 муниципального образования Кореновский район». </w:t>
      </w:r>
    </w:p>
    <w:p w:rsidR="00000000" w:rsidRDefault="002344F2">
      <w:pPr>
        <w:pStyle w:val="ac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1.2. Муниципальное дош</w:t>
      </w:r>
      <w:r>
        <w:rPr>
          <w:rFonts w:cs="Times New Roman"/>
          <w:szCs w:val="28"/>
          <w:lang w:val="ru-RU"/>
        </w:rPr>
        <w:t>кольное образовательное бюджетное учреждение детский сад № 12 муниципального образования Кореновский район переименовано в Муниципальное дошкольное образовательное бюджетное учреждение детский сад № 12 муниципального образования Кореновский муниципальный р</w:t>
      </w:r>
      <w:r>
        <w:rPr>
          <w:rFonts w:cs="Times New Roman"/>
          <w:szCs w:val="28"/>
          <w:lang w:val="ru-RU"/>
        </w:rPr>
        <w:t xml:space="preserve">айон Краснодарского края на основании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rFonts w:cs="Times New Roman"/>
          <w:szCs w:val="28"/>
          <w:lang w:val="ru-RU"/>
        </w:rPr>
        <w:t>от 23.05.2025  № 67</w:t>
      </w:r>
      <w:r>
        <w:rPr>
          <w:rFonts w:cs="Times New Roman"/>
          <w:szCs w:val="28"/>
          <w:lang w:val="ru-RU"/>
        </w:rPr>
        <w:t xml:space="preserve">9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 бюджетного учреждения детс</w:t>
      </w:r>
      <w:r>
        <w:rPr>
          <w:rFonts w:eastAsia="Courier New" w:cs="Times New Roman"/>
          <w:szCs w:val="28"/>
          <w:lang w:val="ru-RU"/>
        </w:rPr>
        <w:t xml:space="preserve">кий  сад  № 12 муниципального образования Кореновский  район  и утверждении Устава </w:t>
      </w:r>
      <w:r>
        <w:rPr>
          <w:rFonts w:cs="Times New Roman"/>
          <w:szCs w:val="28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бюджетного учреждения детский  сад  № 12 муниципального образования Кореновский муниципальный район  Краснодарского края».</w:t>
      </w:r>
    </w:p>
    <w:p w:rsidR="00000000" w:rsidRDefault="002344F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2344F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учреждения - муниципальное дошкольное образовательное бюджетное учреждение детский сад № 12 муниципального образования Кореновский муниципальный район Краснодарского края;</w:t>
      </w:r>
    </w:p>
    <w:p w:rsidR="00000000" w:rsidRDefault="002344F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сокращённое наименование б</w:t>
      </w:r>
      <w:r>
        <w:rPr>
          <w:color w:val="000000"/>
          <w:sz w:val="28"/>
          <w:szCs w:val="28"/>
          <w:lang w:val="ru-RU"/>
        </w:rPr>
        <w:t xml:space="preserve">юджетного учреждения - </w:t>
      </w:r>
      <w:r>
        <w:rPr>
          <w:sz w:val="28"/>
          <w:szCs w:val="28"/>
          <w:lang w:val="ru-RU"/>
        </w:rPr>
        <w:t xml:space="preserve">МДОБУ д/с № 12 </w:t>
      </w:r>
      <w:r>
        <w:rPr>
          <w:color w:val="000000"/>
          <w:sz w:val="28"/>
          <w:szCs w:val="28"/>
          <w:lang w:val="ru-RU"/>
        </w:rPr>
        <w:t xml:space="preserve">МО Кореновский район.         </w:t>
      </w:r>
    </w:p>
    <w:p w:rsidR="00000000" w:rsidRDefault="002344F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1.4. Организационно-правовая форма Учреждения - муниципальное бюджетное учреждение. </w:t>
      </w:r>
    </w:p>
    <w:p w:rsidR="00000000" w:rsidRDefault="002344F2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</w:t>
      </w:r>
      <w:r>
        <w:rPr>
          <w:color w:val="000000"/>
          <w:sz w:val="28"/>
          <w:szCs w:val="28"/>
          <w:lang w:val="ru-RU"/>
        </w:rPr>
        <w:t>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2344F2">
      <w:pPr>
        <w:pStyle w:val="a9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</w:t>
      </w:r>
      <w:r>
        <w:rPr>
          <w:color w:val="000000"/>
          <w:szCs w:val="28"/>
        </w:rPr>
        <w:t>ством Российской Федерации, с момента приобретения лицензии на право ведения образовательной деятельности.</w:t>
      </w:r>
    </w:p>
    <w:p w:rsidR="00000000" w:rsidRDefault="002344F2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нахождение Учреждения (юридический адрес учреждения):</w:t>
      </w:r>
    </w:p>
    <w:p w:rsidR="00000000" w:rsidRDefault="002344F2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353151, Российская Федерация, Краснодарский край, Кореновский район, хутор Бураковск</w:t>
      </w:r>
      <w:r>
        <w:rPr>
          <w:rFonts w:ascii="Times New Roman" w:hAnsi="Times New Roman" w:cs="Times New Roman"/>
          <w:sz w:val="28"/>
          <w:szCs w:val="28"/>
        </w:rPr>
        <w:t>ий, улица, Горького дом № 65.</w:t>
      </w:r>
    </w:p>
    <w:p w:rsidR="00000000" w:rsidRDefault="002344F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по адресу: 353151, Российская Федерация, Краснодарский край, Кореновский район, хутор Бураковский, улица Горького, дом № 65.</w:t>
      </w:r>
    </w:p>
    <w:p w:rsidR="00000000" w:rsidRDefault="00234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Учредителем Учреждения является муниципальное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вание Кореновский муниципальный район Краснодарского края. Функции и полномочия учредителя Учреждения осуществляет администрации муниципального образования Кореновский муниципальный район Краснодарского края. 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раснодарский край, Кореновский район, город Кореновск, улица Красная, дом № 41.</w:t>
      </w:r>
    </w:p>
    <w:p w:rsidR="00000000" w:rsidRDefault="00234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2 муниципального образования Кореновский муниципальный район К</w:t>
      </w:r>
      <w:r>
        <w:rPr>
          <w:rFonts w:ascii="Times New Roman" w:hAnsi="Times New Roman" w:cs="Times New Roman"/>
          <w:color w:val="000000"/>
          <w:sz w:val="28"/>
          <w:szCs w:val="28"/>
        </w:rPr>
        <w:t>раснодарского края осуществляет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000000" w:rsidRDefault="002344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</w:t>
      </w:r>
      <w:r>
        <w:rPr>
          <w:rFonts w:ascii="Times New Roman" w:hAnsi="Times New Roman" w:cs="Times New Roman"/>
          <w:sz w:val="28"/>
          <w:szCs w:val="28"/>
        </w:rPr>
        <w:t>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2344F2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1.9. Учреждение, которое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обособленное имущество и отвечает им по своим обязательствам, может от своего им</w:t>
      </w:r>
      <w:r>
        <w:rPr>
          <w:rFonts w:ascii="Times New Roman" w:hAnsi="Times New Roman" w:cs="Times New Roman"/>
          <w:color w:val="000000"/>
          <w:sz w:val="28"/>
          <w:szCs w:val="28"/>
        </w:rPr>
        <w:t>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2344F2">
      <w:pPr>
        <w:pStyle w:val="a9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</w:t>
      </w:r>
      <w:r>
        <w:rPr>
          <w:color w:val="000000"/>
          <w:szCs w:val="28"/>
        </w:rPr>
        <w:t xml:space="preserve">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2344F2">
      <w:pPr>
        <w:pStyle w:val="a9"/>
        <w:ind w:firstLine="709"/>
        <w:rPr>
          <w:szCs w:val="28"/>
        </w:rPr>
      </w:pPr>
      <w:r>
        <w:rPr>
          <w:color w:val="000000"/>
          <w:szCs w:val="28"/>
        </w:rPr>
        <w:t xml:space="preserve">Учреждение имеет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</w:t>
      </w:r>
      <w:r>
        <w:rPr>
          <w:color w:val="000000"/>
          <w:szCs w:val="28"/>
        </w:rPr>
        <w:t>нки со своим наименованием.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Учреждение строит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</w:t>
      </w:r>
      <w:r>
        <w:rPr>
          <w:rFonts w:ascii="Times New Roman" w:hAnsi="Times New Roman"/>
          <w:sz w:val="28"/>
          <w:szCs w:val="28"/>
        </w:rPr>
        <w:t>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законом «Об образовании в Российс</w:t>
      </w:r>
      <w:r>
        <w:rPr>
          <w:rFonts w:ascii="Times New Roman" w:hAnsi="Times New Roman"/>
          <w:color w:val="000000"/>
          <w:sz w:val="28"/>
          <w:szCs w:val="28"/>
        </w:rPr>
        <w:t>кой Федерации», иными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</w:t>
      </w:r>
      <w:r>
        <w:rPr>
          <w:rFonts w:ascii="Times New Roman" w:hAnsi="Times New Roman"/>
          <w:color w:val="000000"/>
          <w:sz w:val="28"/>
          <w:szCs w:val="28"/>
        </w:rPr>
        <w:t>овский муниципальный район Краснодарского края, настоящим Уставом.</w:t>
      </w:r>
    </w:p>
    <w:p w:rsidR="00000000" w:rsidRDefault="002344F2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 у него на праве оперативного управления имуществом, в том числе</w:t>
      </w:r>
    </w:p>
    <w:p w:rsidR="00000000" w:rsidRDefault="002344F2">
      <w:pPr>
        <w:pStyle w:val="ListParagraph"/>
        <w:tabs>
          <w:tab w:val="left" w:pos="426"/>
        </w:tabs>
        <w:suppressAutoHyphens/>
        <w:ind w:left="0" w:firstLine="0"/>
        <w:jc w:val="center"/>
        <w:rPr>
          <w:color w:val="000000"/>
          <w:sz w:val="28"/>
          <w:szCs w:val="28"/>
          <w:lang w:val="ru-RU"/>
        </w:rPr>
      </w:pPr>
    </w:p>
    <w:p w:rsidR="00000000" w:rsidRDefault="002344F2">
      <w:pPr>
        <w:pStyle w:val="ListParagraph"/>
        <w:tabs>
          <w:tab w:val="left" w:pos="426"/>
        </w:tabs>
        <w:suppressAutoHyphens/>
        <w:ind w:left="0" w:firstLine="0"/>
        <w:jc w:val="center"/>
        <w:rPr>
          <w:color w:val="000000"/>
          <w:sz w:val="28"/>
          <w:szCs w:val="28"/>
          <w:lang w:val="ru-RU"/>
        </w:rPr>
      </w:pPr>
    </w:p>
    <w:p w:rsidR="00000000" w:rsidRDefault="002344F2">
      <w:pPr>
        <w:pStyle w:val="ListParagraph"/>
        <w:tabs>
          <w:tab w:val="left" w:pos="426"/>
        </w:tabs>
        <w:suppressAutoHyphens/>
        <w:ind w:left="0" w:firstLine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</w:p>
    <w:p w:rsidR="00000000" w:rsidRDefault="002344F2">
      <w:pPr>
        <w:pStyle w:val="ListParagraph"/>
        <w:tabs>
          <w:tab w:val="left" w:pos="426"/>
        </w:tabs>
        <w:suppressAutoHyphens/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приобретенным за счет доходов, полученных от приносящ</w:t>
      </w:r>
      <w:r>
        <w:rPr>
          <w:color w:val="000000"/>
          <w:sz w:val="28"/>
          <w:szCs w:val="28"/>
          <w:lang w:val="ru-RU"/>
        </w:rPr>
        <w:t>ей доход деятельности, за исключением особо ценного имущества,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</w:t>
      </w:r>
      <w:r>
        <w:rPr>
          <w:color w:val="000000"/>
          <w:sz w:val="28"/>
          <w:szCs w:val="28"/>
          <w:lang w:val="ru-RU"/>
        </w:rPr>
        <w:t>тва независимо от того, по каким основаниям оно поступило в оперативное управление бюджетного учреждения и за счет, каких средств оно приобретено.</w:t>
      </w:r>
    </w:p>
    <w:p w:rsidR="00000000" w:rsidRDefault="002344F2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</w:t>
      </w:r>
      <w:r>
        <w:rPr>
          <w:color w:val="000000"/>
          <w:sz w:val="28"/>
          <w:szCs w:val="28"/>
          <w:lang w:val="ru-RU"/>
        </w:rPr>
        <w:t>ва учреждения,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1.14. Учреждение в соответствии с законодательством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несет ответственность за: 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жизнь и здоровье воспитанников и работников Учреждения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>о время образовательного и воспитательного процесса;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>
        <w:rPr>
          <w:rFonts w:ascii="Times New Roman" w:hAnsi="Times New Roman"/>
          <w:color w:val="000000"/>
          <w:sz w:val="28"/>
          <w:szCs w:val="28"/>
        </w:rPr>
        <w:t>5.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2344F2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</w:t>
      </w:r>
      <w:r>
        <w:rPr>
          <w:rFonts w:ascii="Times New Roman" w:hAnsi="Times New Roman"/>
          <w:sz w:val="28"/>
          <w:szCs w:val="28"/>
        </w:rPr>
        <w:t>том Учреждения.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2344F2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2344F2">
      <w:pPr>
        <w:tabs>
          <w:tab w:val="left" w:pos="2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деятельности</w:t>
      </w:r>
    </w:p>
    <w:p w:rsidR="00000000" w:rsidRDefault="002344F2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ящим Уставом.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</w:t>
      </w:r>
      <w:r>
        <w:rPr>
          <w:rFonts w:ascii="Times New Roman" w:hAnsi="Times New Roman" w:cs="Times New Roman"/>
          <w:sz w:val="28"/>
          <w:szCs w:val="28"/>
        </w:rPr>
        <w:t xml:space="preserve">я личности, в том числе возможности удовлетворения потребности обучающихся в получении дополнительного образования. 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образования, присмотра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ого возраста.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Основными задачами деятельности Учреждения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2.4.2. обеспечение равных возможностей для полноценного развития каж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2.4.3. обеспечение преемственности целей, задач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2.4.8. формирование социокультурной среды,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оответствующей возрастным, индивидуальным, психологическим и физиологическим особенностям детей;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храны и укрепления здоровья детей.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деятельности Учреждения являются: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уходу за детьми;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оказание методической, психолого-педагогической, диагностической и 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консультативной помощи.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ность), не относящиеся к основным видам деятельности, так как это служит достижению целей, ради которых оно создано: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но-педагогической, физической, научно-технической, спортивно-технической,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консультации с родителями (законными представит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елями), методическая, диагностическая и консультативная помощь семьям, воспитывающим детей.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медицинская деятельность в соответствии с лицензией;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дополнительные образовательные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услуги,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2344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-дополнительные усл</w:t>
      </w:r>
      <w:r>
        <w:rPr>
          <w:rFonts w:ascii="Times New Roman" w:hAnsi="Times New Roman" w:cs="Times New Roman"/>
          <w:color w:val="000000"/>
          <w:sz w:val="28"/>
          <w:szCs w:val="28"/>
        </w:rPr>
        <w:t>уги, предоставляемые специалистами Учреждения (педагогом-психологом, учителем-логопедом и другими узкими специалистами).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 xml:space="preserve">2.7. Учреждение вправе осуществлять за счёт средств физических и (или) юридических лиц платные, в том числе образовательные услуги, не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Цены, тарифы на услуги и </w:t>
      </w:r>
      <w:r>
        <w:rPr>
          <w:rFonts w:ascii="Times New Roman" w:hAnsi="Times New Roman" w:cs="Times New Roman"/>
          <w:sz w:val="28"/>
          <w:szCs w:val="28"/>
        </w:rPr>
        <w:t>продукцию Учреждения устанавливаются в порядке, установленном действующим законодательством.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>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 w:cs="Times New Roman"/>
          <w:sz w:val="28"/>
          <w:szCs w:val="28"/>
        </w:rPr>
        <w:t>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2344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</w:t>
      </w:r>
      <w:r>
        <w:rPr>
          <w:rFonts w:ascii="Times New Roman" w:hAnsi="Times New Roman" w:cs="Times New Roman"/>
          <w:sz w:val="28"/>
          <w:szCs w:val="28"/>
        </w:rPr>
        <w:t>риятий, обучение и воспитание в сфере охраны здоровья граждан в Российской Федерации;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</w:t>
      </w:r>
      <w:r>
        <w:rPr>
          <w:rFonts w:ascii="Times New Roman" w:hAnsi="Times New Roman" w:cs="Times New Roman"/>
          <w:sz w:val="28"/>
          <w:szCs w:val="28"/>
        </w:rPr>
        <w:t>я в Учреждении в установленном законом порядке.</w:t>
      </w:r>
      <w:bookmarkStart w:id="7" w:name="sub_108490"/>
      <w:bookmarkEnd w:id="6"/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Охрана здоровья воспитанников включает в себя: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5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рганизацию питания воспитанников;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 </w:t>
      </w:r>
      <w:hyperlink r:id="rId6" w:anchor="dst100480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занятиями физической культурой и спортом, и диспансеризации;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Учреждении;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</w:t>
      </w:r>
      <w:r>
        <w:rPr>
          <w:rFonts w:ascii="Times New Roman" w:hAnsi="Times New Roman" w:cs="Times New Roman"/>
          <w:sz w:val="28"/>
          <w:szCs w:val="28"/>
        </w:rPr>
        <w:t>ротивоэпидемических и профилактических мероприятий;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педагогических работников навыкам оказания первой помощи.</w:t>
      </w:r>
      <w:bookmarkEnd w:id="14"/>
    </w:p>
    <w:p w:rsidR="00000000" w:rsidRDefault="002344F2">
      <w:pPr>
        <w:tabs>
          <w:tab w:val="left" w:pos="124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344F2">
      <w:pPr>
        <w:tabs>
          <w:tab w:val="left" w:pos="12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2344F2">
      <w:pPr>
        <w:tabs>
          <w:tab w:val="left" w:pos="3808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раммы: образовательные программы дошкольного образования.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дополнительные образовательные программы: дополнительные общеразвивающие программы.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>м образовательную деятельность, в соответствии с федеральным государственным образовательным стандартом дошкольного образования и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федеральной образовательной программой дошкольного образования.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Требования к структуре, объему, условиям реализации ос</w:t>
      </w:r>
      <w:r>
        <w:rPr>
          <w:rFonts w:ascii="Times New Roman" w:hAnsi="Times New Roman" w:cs="Times New Roman"/>
          <w:color w:val="000000"/>
          <w:sz w:val="28"/>
          <w:szCs w:val="28"/>
        </w:rPr>
        <w:t>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</w:t>
      </w:r>
      <w:r>
        <w:rPr>
          <w:rFonts w:ascii="Times New Roman" w:hAnsi="Times New Roman" w:cs="Times New Roman"/>
          <w:color w:val="000000"/>
          <w:sz w:val="28"/>
          <w:szCs w:val="28"/>
        </w:rPr>
        <w:t>межуточных аттестаций и итоговой аттестацией воспитанников.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3.5. Воспитание и обучение в Учреждении осуществляется на русском языке.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2344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</w:t>
      </w:r>
      <w:r>
        <w:rPr>
          <w:rFonts w:ascii="Times New Roman" w:hAnsi="Times New Roman" w:cs="Times New Roman"/>
          <w:sz w:val="28"/>
          <w:szCs w:val="28"/>
        </w:rPr>
        <w:t>станавливаются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государственного образовательного </w:t>
      </w:r>
    </w:p>
    <w:p w:rsidR="00000000" w:rsidRDefault="0023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работы в дошкольных орг</w:t>
      </w:r>
      <w:r>
        <w:rPr>
          <w:rFonts w:ascii="Times New Roman" w:hAnsi="Times New Roman" w:cs="Times New Roman"/>
          <w:sz w:val="28"/>
          <w:szCs w:val="28"/>
        </w:rPr>
        <w:t>анизациях.</w:t>
      </w:r>
    </w:p>
    <w:p w:rsidR="00000000" w:rsidRDefault="002344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>
        <w:rPr>
          <w:rFonts w:ascii="Times New Roman" w:hAnsi="Times New Roman" w:cs="Times New Roman"/>
          <w:color w:val="000000"/>
          <w:sz w:val="28"/>
          <w:szCs w:val="28"/>
        </w:rPr>
        <w:t>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</w:t>
      </w:r>
      <w:r>
        <w:rPr>
          <w:rFonts w:ascii="Times New Roman" w:hAnsi="Times New Roman" w:cs="Times New Roman"/>
          <w:color w:val="000000"/>
          <w:sz w:val="28"/>
          <w:szCs w:val="28"/>
        </w:rPr>
        <w:t>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</w:t>
      </w:r>
      <w:r>
        <w:rPr>
          <w:rFonts w:ascii="Times New Roman" w:hAnsi="Times New Roman" w:cs="Times New Roman"/>
          <w:color w:val="000000"/>
          <w:sz w:val="28"/>
          <w:szCs w:val="28"/>
        </w:rPr>
        <w:t>комендации психолого-медико-педагогической комиссии.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Учреждение, при приеме детей, обязано под роспись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В учреждении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огут быть организованы: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группы по присмотру и уходу за детьми, включая организацию их питания и режима дня без реализации основной образовательной программы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образования. В группах по присмотру и уходу за детьми обеспечивается их содержани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в Учреждении допускается функционирование групп кратковременного пребывания. Режим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действующим законодательством Российской Федерации и нормативно-правовыми актами муниципального образования Кореновский муниципальный район Краснодарского края.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</w:t>
      </w:r>
      <w:r>
        <w:rPr>
          <w:rFonts w:ascii="Times New Roman" w:hAnsi="Times New Roman" w:cs="Times New Roman"/>
          <w:color w:val="000000"/>
          <w:sz w:val="28"/>
          <w:szCs w:val="28"/>
        </w:rPr>
        <w:t>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2344F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2344F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>4.1. Управ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</w:t>
      </w:r>
      <w:r>
        <w:rPr>
          <w:rFonts w:ascii="Times New Roman" w:hAnsi="Times New Roman" w:cs="Times New Roman"/>
          <w:sz w:val="28"/>
          <w:szCs w:val="28"/>
        </w:rPr>
        <w:t>водство деятельностью Учреждения.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2344F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2344F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2344F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</w:t>
      </w:r>
      <w:r>
        <w:rPr>
          <w:szCs w:val="28"/>
        </w:rPr>
        <w:t>хозяйственной деятельности, отчетность об исполнении бюджета, бухгалтерскую, налоговую и иную отчетность;</w:t>
      </w:r>
    </w:p>
    <w:p w:rsidR="00000000" w:rsidRDefault="0023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</w:t>
      </w:r>
      <w:r>
        <w:rPr>
          <w:rFonts w:ascii="Times New Roman" w:hAnsi="Times New Roman" w:cs="Times New Roman"/>
          <w:sz w:val="28"/>
          <w:szCs w:val="28"/>
        </w:rPr>
        <w:t>ийской Федерации;</w:t>
      </w:r>
    </w:p>
    <w:p w:rsidR="00000000" w:rsidRDefault="002344F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2344F2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2344F2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- применять меры дисциплинарной и иной ответственности к </w:t>
      </w:r>
    </w:p>
    <w:p w:rsidR="00000000" w:rsidRDefault="002344F2">
      <w:pPr>
        <w:pStyle w:val="ListParagraph"/>
        <w:ind w:left="0" w:firstLine="0"/>
        <w:contextualSpacing/>
        <w:jc w:val="center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</w:p>
    <w:p w:rsidR="00000000" w:rsidRDefault="002344F2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работникам, с учетом </w:t>
      </w:r>
      <w:r>
        <w:rPr>
          <w:sz w:val="28"/>
          <w:szCs w:val="28"/>
          <w:lang w:val="ru-RU"/>
        </w:rPr>
        <w:t>ограничений, установленных законодательством Российской Федерации;</w:t>
      </w:r>
    </w:p>
    <w:p w:rsidR="00000000" w:rsidRDefault="002344F2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</w:t>
      </w:r>
      <w:r>
        <w:rPr>
          <w:sz w:val="28"/>
          <w:szCs w:val="28"/>
          <w:lang w:val="ru-RU"/>
        </w:rPr>
        <w:t>в;</w:t>
      </w:r>
    </w:p>
    <w:p w:rsidR="00000000" w:rsidRDefault="002344F2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2344F2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</w:t>
      </w:r>
      <w:r>
        <w:rPr>
          <w:sz w:val="28"/>
          <w:szCs w:val="28"/>
          <w:lang w:val="ru-RU"/>
        </w:rPr>
        <w:t>вать часть своих полномочий работникам;</w:t>
      </w:r>
    </w:p>
    <w:p w:rsidR="00000000" w:rsidRDefault="002344F2">
      <w:pPr>
        <w:pStyle w:val="ListParagraph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</w:t>
      </w:r>
      <w:r>
        <w:rPr>
          <w:sz w:val="28"/>
          <w:szCs w:val="28"/>
          <w:lang w:val="ru-RU"/>
        </w:rPr>
        <w:t>ьных органов управления Учреждением, определенную настоящим уставом;</w:t>
      </w:r>
    </w:p>
    <w:p w:rsidR="00000000" w:rsidRDefault="00234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осуществлять действия без доверенности от имени Учреждения;</w:t>
      </w:r>
    </w:p>
    <w:p w:rsidR="00000000" w:rsidRDefault="00234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выдавать доверенности;</w:t>
      </w:r>
    </w:p>
    <w:p w:rsidR="00000000" w:rsidRDefault="00234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234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234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4.5 Заведующий обязан:</w:t>
      </w:r>
    </w:p>
    <w:p w:rsidR="00000000" w:rsidRDefault="002344F2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>- обеспечивать выполнение муниципального задания в полном объеме, финансовую дисциплину и целевое использование бюджетных средств, а также и</w:t>
      </w:r>
      <w:r>
        <w:rPr>
          <w:sz w:val="28"/>
          <w:szCs w:val="28"/>
          <w:lang w:val="ru-RU"/>
        </w:rPr>
        <w:t>ных средств, имеющих целевое назначение;</w:t>
      </w:r>
    </w:p>
    <w:p w:rsidR="00000000" w:rsidRDefault="002344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</w:t>
      </w:r>
      <w:r>
        <w:rPr>
          <w:rFonts w:ascii="Times New Roman" w:eastAsia="Calibri" w:hAnsi="Times New Roman" w:cs="Times New Roman"/>
          <w:sz w:val="28"/>
          <w:szCs w:val="28"/>
        </w:rPr>
        <w:t>стным, психофизическим особенностям, склонностям, способностям, интересам и потребностям обучающихся;</w:t>
      </w:r>
    </w:p>
    <w:p w:rsidR="00000000" w:rsidRDefault="002344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безопасные условия обучения, воспитания, присмотра и ухода за обучающимися, их содержания в соответствии с установленными нормами, обеспечиваю</w:t>
      </w:r>
      <w:r>
        <w:rPr>
          <w:rFonts w:ascii="Times New Roman" w:eastAsia="Calibri" w:hAnsi="Times New Roman" w:cs="Times New Roman"/>
          <w:sz w:val="28"/>
          <w:szCs w:val="28"/>
        </w:rPr>
        <w:t>щими жизнь и здоровье обучающихся, работников Учреждения;</w:t>
      </w:r>
    </w:p>
    <w:p w:rsidR="00000000" w:rsidRDefault="002344F2">
      <w:pPr>
        <w:tabs>
          <w:tab w:val="left" w:pos="510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охраны здоровья обучающихся, включая организацию питания, в соответствии с требованиями законодательства Российской Федерации;</w:t>
      </w:r>
    </w:p>
    <w:p w:rsidR="00000000" w:rsidRDefault="002344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</w:t>
      </w:r>
      <w:r>
        <w:rPr>
          <w:rFonts w:ascii="Times New Roman" w:eastAsia="Calibri" w:hAnsi="Times New Roman" w:cs="Times New Roman"/>
          <w:sz w:val="28"/>
          <w:szCs w:val="28"/>
        </w:rPr>
        <w:t>лей (законных представителей) обучающихся, работников Учреждения;</w:t>
      </w:r>
    </w:p>
    <w:p w:rsidR="00000000" w:rsidRDefault="002344F2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2344F2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</w:t>
      </w:r>
      <w:r>
        <w:rPr>
          <w:sz w:val="28"/>
          <w:szCs w:val="28"/>
          <w:lang w:val="ru-RU"/>
        </w:rPr>
        <w:t>мущества Учреждения в целях, предусмотренных настоящим уставом;</w:t>
      </w:r>
    </w:p>
    <w:p w:rsidR="00000000" w:rsidRDefault="002344F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</w:p>
    <w:p w:rsidR="00000000" w:rsidRDefault="002344F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000000" w:rsidRDefault="002344F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урегулированию споров между участниками образовательных отношений, комиссии по трудовым спорам;</w:t>
      </w:r>
    </w:p>
    <w:p w:rsidR="00000000" w:rsidRDefault="002344F2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 w:cs="Times New Roman"/>
          <w:sz w:val="28"/>
          <w:szCs w:val="28"/>
        </w:rPr>
        <w:t>связанные с осуществлением образовательной, научной, административной, финансово-экономической деятельности Учреждения,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не составляют исключительную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2344F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</w:t>
      </w:r>
      <w:r>
        <w:rPr>
          <w:rFonts w:ascii="Times New Roman" w:eastAsia="Calibri" w:hAnsi="Times New Roman" w:cs="Times New Roman"/>
          <w:sz w:val="28"/>
          <w:szCs w:val="28"/>
        </w:rPr>
        <w:t>щее выполнение функций, отнесенных к компетенции Учреждения:</w:t>
      </w:r>
    </w:p>
    <w:p w:rsidR="00000000" w:rsidRDefault="00234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234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2344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образование и предусмотренных законодательством об образовании прав и свобод обучающихся, родителей (законных представителей) обучающихся;</w:t>
      </w:r>
    </w:p>
    <w:p w:rsidR="00000000" w:rsidRDefault="002344F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2344F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Заведующий также несет ответст</w:t>
      </w:r>
      <w:r>
        <w:rPr>
          <w:rFonts w:ascii="Times New Roman" w:hAnsi="Times New Roman" w:cs="Times New Roman"/>
          <w:color w:val="000000"/>
          <w:sz w:val="28"/>
          <w:szCs w:val="28"/>
        </w:rPr>
        <w:t>венность за нарушение законодательства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</w:t>
      </w:r>
      <w:r>
        <w:rPr>
          <w:rFonts w:ascii="Times New Roman" w:hAnsi="Times New Roman" w:cs="Times New Roman"/>
          <w:color w:val="000000"/>
          <w:sz w:val="28"/>
          <w:szCs w:val="28"/>
        </w:rPr>
        <w:t>кже в иных случаях, предусмотренных законодательством Российской Федерации.</w:t>
      </w:r>
    </w:p>
    <w:p w:rsidR="00000000" w:rsidRDefault="002344F2">
      <w:pPr>
        <w:tabs>
          <w:tab w:val="left" w:pos="426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2344F2">
      <w:pPr>
        <w:tabs>
          <w:tab w:val="left" w:pos="426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</w:t>
      </w:r>
      <w:r>
        <w:rPr>
          <w:rFonts w:ascii="Times New Roman" w:hAnsi="Times New Roman" w:cs="Times New Roman"/>
          <w:color w:val="000000"/>
          <w:sz w:val="28"/>
          <w:szCs w:val="28"/>
        </w:rPr>
        <w:t>занностей;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штатное расписание Учреждения, план его финансово-хозяйственной деятельности и регламентирующие деятельность Учреждения внутренние документы, издаёт приказы и да</w:t>
      </w:r>
      <w:r>
        <w:rPr>
          <w:rFonts w:ascii="Times New Roman" w:hAnsi="Times New Roman" w:cs="Times New Roman"/>
          <w:color w:val="000000"/>
          <w:sz w:val="28"/>
          <w:szCs w:val="28"/>
        </w:rPr>
        <w:t>ёт указания, обязательные для исполнения всеми работниками Учреждения;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</w:t>
      </w:r>
      <w:r>
        <w:rPr>
          <w:rFonts w:ascii="Times New Roman" w:hAnsi="Times New Roman" w:cs="Times New Roman"/>
          <w:color w:val="000000"/>
          <w:sz w:val="28"/>
          <w:szCs w:val="28"/>
        </w:rPr>
        <w:t>ет и контролирует работу административно-управленческого аппарата;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 фин</w:t>
      </w:r>
      <w:r>
        <w:rPr>
          <w:rFonts w:ascii="Times New Roman" w:hAnsi="Times New Roman" w:cs="Times New Roman"/>
          <w:color w:val="000000"/>
          <w:sz w:val="28"/>
          <w:szCs w:val="28"/>
        </w:rPr>
        <w:t>ансовых и материальных средств, а также отчет о результатах самообследования;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2344F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ем программы развития Учреждения;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всех вопросов, которые не составляют исключительную компетенцию коллегиальных органов управления Учреждением,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2344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4.8. Заведующий принимает р</w:t>
      </w:r>
      <w:r>
        <w:rPr>
          <w:rFonts w:ascii="Times New Roman" w:hAnsi="Times New Roman" w:cs="Times New Roman"/>
          <w:sz w:val="28"/>
          <w:szCs w:val="28"/>
        </w:rPr>
        <w:t>ешения в пределах своей компетенции самостоятельно, если иное не установлено настоящим уставом, и действует от имени Учреждения без доверенности.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</w:t>
      </w:r>
      <w:r>
        <w:rPr>
          <w:rFonts w:ascii="Times New Roman" w:hAnsi="Times New Roman" w:cs="Times New Roman"/>
          <w:color w:val="000000"/>
          <w:sz w:val="28"/>
          <w:szCs w:val="28"/>
        </w:rPr>
        <w:t>нодательством Российской Федерации, законодательством Краснодарского края, муниципальными правовыми актами муниципального образования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</w:t>
      </w:r>
      <w:r>
        <w:rPr>
          <w:rFonts w:ascii="Times New Roman" w:hAnsi="Times New Roman" w:cs="Times New Roman"/>
          <w:sz w:val="28"/>
          <w:szCs w:val="28"/>
        </w:rPr>
        <w:t>ждении формируются коллегиальные органы управления: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 Учреждения;</w:t>
      </w:r>
    </w:p>
    <w:p w:rsidR="00000000" w:rsidRDefault="002344F2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Управляющий совет Учреждения.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4.9.1. Общее собрание работников Учреждения (далее - Собрание) является постоянно действующим вы</w:t>
      </w:r>
      <w:r>
        <w:rPr>
          <w:rFonts w:ascii="Times New Roman" w:hAnsi="Times New Roman" w:cs="Times New Roman"/>
          <w:color w:val="000000"/>
          <w:sz w:val="28"/>
          <w:szCs w:val="28"/>
        </w:rPr>
        <w:t>сшим органом коллегиального управления. В состав Общего собрания входят все работники Учреждения.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Учредитель, заведующий, первичная профсоюзная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зация или не менее одной трети работников.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заведующий не согласен с решением Собрания, он выносит вопрос на ра</w:t>
      </w:r>
      <w:r>
        <w:rPr>
          <w:rFonts w:ascii="Times New Roman" w:hAnsi="Times New Roman" w:cs="Times New Roman"/>
          <w:color w:val="000000"/>
          <w:sz w:val="28"/>
          <w:szCs w:val="28"/>
        </w:rPr>
        <w:t>ссмотрение учредителя.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отношений.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дела в Учреждении.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Собрания относятся: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конфликтных ситуаций между работниками и администрацией Учреждения;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своевременностью предоставления отдельным категория</w:t>
      </w:r>
      <w:r>
        <w:rPr>
          <w:rFonts w:ascii="Times New Roman" w:hAnsi="Times New Roman" w:cs="Times New Roman"/>
          <w:color w:val="000000"/>
          <w:sz w:val="28"/>
          <w:szCs w:val="28"/>
        </w:rPr>
        <w:t>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</w:t>
      </w:r>
      <w:r>
        <w:rPr>
          <w:rFonts w:ascii="Times New Roman" w:hAnsi="Times New Roman" w:cs="Times New Roman"/>
          <w:color w:val="000000"/>
          <w:sz w:val="28"/>
          <w:szCs w:val="28"/>
        </w:rPr>
        <w:t>репления здоровья детей и работников образовательной организации;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собрание работников при решении вопросов, отнесенных к его компетенции, не выступает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 имени Учреждения.</w:t>
      </w:r>
    </w:p>
    <w:p w:rsidR="00000000" w:rsidRDefault="002344F2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Учреждения, для рассмотрения основных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 образовательной деятельности. 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действия полномочий Педагогического совета - бессрочно. Педагогический совет избирае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из своего состава открытым голосованием председателя и секретаря. 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о распределении стимулирующей части фонда оплат</w:t>
      </w:r>
      <w:r>
        <w:rPr>
          <w:rFonts w:ascii="Times New Roman" w:hAnsi="Times New Roman" w:cs="Times New Roman"/>
          <w:sz w:val="28"/>
          <w:szCs w:val="28"/>
        </w:rPr>
        <w:t xml:space="preserve">ы труда. </w:t>
      </w:r>
    </w:p>
    <w:p w:rsidR="00000000" w:rsidRDefault="002344F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2344F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стратегию образовательной деятельности Учреждения;</w:t>
      </w:r>
    </w:p>
    <w:p w:rsidR="00000000" w:rsidRDefault="002344F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обсуждает содержание образования, выбирает формы, методы, методики и технологии, реализуемые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образовательном процессе Учреждения;</w:t>
      </w:r>
    </w:p>
    <w:p w:rsidR="00000000" w:rsidRDefault="002344F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2344F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распространения передового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опыта;</w:t>
      </w:r>
    </w:p>
    <w:p w:rsidR="00000000" w:rsidRDefault="002344F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организовывает проведение инновационной и экспериментальной </w:t>
      </w:r>
    </w:p>
    <w:p w:rsidR="00000000" w:rsidRDefault="002344F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000000" w:rsidRDefault="002344F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000000" w:rsidRDefault="002344F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осуществляет анализ состояния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2344F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</w:t>
      </w:r>
      <w:r>
        <w:rPr>
          <w:rFonts w:ascii="Times New Roman" w:hAnsi="Times New Roman" w:cs="Times New Roman"/>
          <w:color w:val="000000"/>
          <w:sz w:val="28"/>
          <w:szCs w:val="28"/>
        </w:rPr>
        <w:t>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авторских программ, учебно-методи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ческих пособий;</w:t>
      </w:r>
    </w:p>
    <w:p w:rsidR="00000000" w:rsidRDefault="002344F2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2344F2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Учреждения собирается не реже четырёх раз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педагогических советов и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</w:t>
      </w:r>
      <w:r>
        <w:rPr>
          <w:rFonts w:ascii="Times New Roman" w:hAnsi="Times New Roman" w:cs="Times New Roman"/>
          <w:color w:val="000000"/>
          <w:sz w:val="28"/>
          <w:szCs w:val="28"/>
        </w:rPr>
        <w:t>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заведующего Учреждения. В случ</w:t>
      </w:r>
      <w:r>
        <w:rPr>
          <w:rFonts w:ascii="Times New Roman" w:hAnsi="Times New Roman" w:cs="Times New Roman"/>
          <w:color w:val="000000"/>
          <w:sz w:val="28"/>
          <w:szCs w:val="28"/>
        </w:rPr>
        <w:t>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2344F2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4.9.3. 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(далее - Управляющий совет) представляет собой представительный коллегиальный орган государственно-обществен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управления Учреждением, с определенными настоящим уставом полномочиями по решению вопросов функционирования и развития Учреждения. </w:t>
      </w:r>
    </w:p>
    <w:p w:rsidR="00000000" w:rsidRDefault="002344F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работников Учреждения, родителей (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законных представителей) обучающихся, а также из представителей местного сообщества. Избираемыми членами Управляющего совета Учреждения являются представители работников Учреждения, представители родителей (законных представителей обучающихся). В состав 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равляющего совета Учреждения входит один представитель Учредителя (в соответствии с приказом о назначении и доверенностью учредителя). Заведующий Учреждения входит в состав Управляющего совета Учреждения по должности. </w:t>
      </w:r>
    </w:p>
    <w:p w:rsidR="00000000" w:rsidRDefault="002344F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Управляющего совета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избираются сроком на три года. Процедура выборов для каждой категории членов Управляющего совета Учреждения, количественный состав членов управляющего совета Учреждения, </w:t>
      </w:r>
    </w:p>
    <w:p w:rsidR="00000000" w:rsidRDefault="002344F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000000" w:rsidRDefault="002344F2">
      <w:pPr>
        <w:tabs>
          <w:tab w:val="left" w:pos="426"/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права его членов и порядок деятельности осуществляется в соответствии с 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кальным актом Учреждения - Положением о порядке выборов членов управляющего совета Учреждения. 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утверждает: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направления и приоритеты развития образовательной организации, программу развития Учреждения (по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согласованию с Учредителем), включая стратегию развития образовательных программ и технологий;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качества (не ниже установленных государством, органами власти субъекта Российской Федерации и учредителем) условий и качества результатов образован</w:t>
      </w:r>
      <w:r>
        <w:rPr>
          <w:rFonts w:ascii="Times New Roman" w:hAnsi="Times New Roman" w:cs="Times New Roman"/>
          <w:sz w:val="28"/>
          <w:szCs w:val="28"/>
        </w:rPr>
        <w:t>ия, укрепления здоровья и реализации прав и законных интересов участников образовательных отношений;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образовательной организацией дополнений и изменений в устав Учреждения с последующим утверждением их Учредителем;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в Учрежд</w:t>
      </w:r>
      <w:r>
        <w:rPr>
          <w:rFonts w:ascii="Times New Roman" w:hAnsi="Times New Roman" w:cs="Times New Roman"/>
          <w:sz w:val="28"/>
          <w:szCs w:val="28"/>
        </w:rPr>
        <w:t>ении, 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режим работы Учреждения;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профессиональных достижений работников Учреждения (ежегодно);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воспитания Учреждения;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отчет заведующего Учреждения об исполнении муниципального задания и сметы расходования бюджетных средств и средств, поступивших от осуществления приносящей доход деятельности и из иных внебюджетных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</w:t>
      </w:r>
      <w:r>
        <w:rPr>
          <w:rFonts w:ascii="Times New Roman" w:hAnsi="Times New Roman" w:cs="Times New Roman"/>
          <w:sz w:val="28"/>
          <w:szCs w:val="28"/>
        </w:rPr>
        <w:t>т о самообследовании) Учреждения Учредителю и общественности перед его размещением на сайте Учреждения;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по основаниям, предусмотренными действующим законодательством.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</w:t>
      </w:r>
      <w:r>
        <w:rPr>
          <w:rFonts w:ascii="Times New Roman" w:hAnsi="Times New Roman" w:cs="Times New Roman"/>
          <w:sz w:val="28"/>
          <w:szCs w:val="28"/>
        </w:rPr>
        <w:t>вывает: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Учредителем.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Учредителю Учреждения: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</w:t>
      </w:r>
      <w:r>
        <w:rPr>
          <w:rFonts w:ascii="Times New Roman" w:hAnsi="Times New Roman" w:cs="Times New Roman"/>
          <w:sz w:val="28"/>
          <w:szCs w:val="28"/>
        </w:rPr>
        <w:t>тории;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Учреждения при наличии оснований, предусмотренных действующим законодательством Российской Федерации.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авляющий совет вправе вносить рекомендации руководителю образовательной организации: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расторжении трудовых договоров с работниками Учреждения при наличии оснований, предусмотренных действующим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000000" w:rsidRDefault="002344F2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Управляющего совета Учреждения, принятые в пределах его полномочий, являются обязательными для Учреждения и членов трудового коллектива. На заседаниях Управляющего совета Учреждения ведутся протоколы, которые подписываются председателем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Управляющего совета Учреждения и секретарём Управляющего совета Учреждения и хранятся в Учреждении.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несет ответственность перед Учредителем за своевременное принятие решений, входящих в его компетенцию. Руководитель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вправе самостоятельно принимать решение в случае отсутствия решения Управляющего совета в установленные сроки.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распустить состав Управляющего совета, если он не проводит свои заседания в течение более полугода, или не выполняет свои</w:t>
      </w:r>
      <w:r>
        <w:rPr>
          <w:rFonts w:ascii="Times New Roman" w:hAnsi="Times New Roman" w:cs="Times New Roman"/>
          <w:sz w:val="28"/>
          <w:szCs w:val="28"/>
        </w:rPr>
        <w:t xml:space="preserve">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</w:t>
      </w:r>
      <w:r>
        <w:rPr>
          <w:rFonts w:ascii="Times New Roman" w:hAnsi="Times New Roman" w:cs="Times New Roman"/>
          <w:sz w:val="28"/>
          <w:szCs w:val="28"/>
        </w:rPr>
        <w:t>его функции и полномочия Учредителя Учреждения, отнесенным законодательством к его компетенции.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</w:t>
      </w:r>
      <w:r>
        <w:rPr>
          <w:rFonts w:ascii="Times New Roman" w:hAnsi="Times New Roman" w:cs="Times New Roman"/>
          <w:sz w:val="28"/>
          <w:szCs w:val="28"/>
        </w:rPr>
        <w:t>ета.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в содержании локальных правовых актов, издаваемых Управляющим советом и руководителем Учреждения, который не может быть урегулирован путем переговоров, окончательное решение по конфликтному вопросу принимает орган, исп</w:t>
      </w:r>
      <w:r>
        <w:rPr>
          <w:rFonts w:ascii="Times New Roman" w:hAnsi="Times New Roman" w:cs="Times New Roman"/>
          <w:sz w:val="28"/>
          <w:szCs w:val="28"/>
        </w:rPr>
        <w:t xml:space="preserve">олняющий функции и 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2344F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4.10. В целях учёта мнения родителей (законных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</w:t>
      </w:r>
      <w:r>
        <w:rPr>
          <w:rFonts w:ascii="Times New Roman" w:hAnsi="Times New Roman" w:cs="Times New Roman"/>
          <w:sz w:val="28"/>
          <w:szCs w:val="28"/>
        </w:rPr>
        <w:t xml:space="preserve">рава и законные интересы, по инициативе родителей (законных представителей) воспитанников и педагогических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</w:t>
      </w:r>
      <w:r>
        <w:rPr>
          <w:rFonts w:ascii="Times New Roman" w:hAnsi="Times New Roman" w:cs="Times New Roman"/>
          <w:sz w:val="28"/>
          <w:szCs w:val="28"/>
        </w:rPr>
        <w:t>работников Учреждения.</w:t>
      </w:r>
    </w:p>
    <w:p w:rsidR="00000000" w:rsidRDefault="002344F2">
      <w:pPr>
        <w:tabs>
          <w:tab w:val="left" w:pos="0"/>
          <w:tab w:val="left" w:pos="426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4.11. В качестве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 незащищённых воспитанников.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4.11.1.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одительские советы в группах избираются на родительских </w:t>
      </w:r>
    </w:p>
    <w:p w:rsidR="00000000" w:rsidRDefault="002344F2">
      <w:pPr>
        <w:tabs>
          <w:tab w:val="left" w:pos="0"/>
          <w:tab w:val="left" w:pos="426"/>
          <w:tab w:val="left" w:pos="1440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</w:p>
    <w:p w:rsidR="00000000" w:rsidRDefault="002344F2">
      <w:pPr>
        <w:tabs>
          <w:tab w:val="left" w:pos="0"/>
          <w:tab w:val="left" w:pos="426"/>
          <w:tab w:val="left" w:pos="144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собраниях в количестве, соответствующем решению собрания. Избранные члены родительского совета избирают председателя и секретаря.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4.11.2 Родительские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  <w:bookmarkEnd w:id="23"/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</w:t>
      </w:r>
      <w:r>
        <w:rPr>
          <w:sz w:val="28"/>
          <w:szCs w:val="28"/>
        </w:rPr>
        <w:t xml:space="preserve"> на занятие педагогической деятельностью имеют лица, имеющие среднее профессиональное или высшее педагогическое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2344F2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</w:t>
      </w:r>
      <w:r>
        <w:rPr>
          <w:sz w:val="28"/>
          <w:szCs w:val="28"/>
        </w:rPr>
        <w:t>нии Приказа  Министерства просвещения Российской Федерации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</w:t>
      </w:r>
      <w:r>
        <w:rPr>
          <w:sz w:val="28"/>
          <w:szCs w:val="28"/>
        </w:rPr>
        <w:t>ью по образовательным программам дошкольного образования и начального общего образования» к занятию    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</w:t>
      </w:r>
      <w:r>
        <w:rPr>
          <w:sz w:val="28"/>
          <w:szCs w:val="28"/>
        </w:rPr>
        <w:t>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 науки», и успешно прошедшие  промежуточные аттестации.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</w:t>
      </w:r>
      <w:r>
        <w:rPr>
          <w:sz w:val="28"/>
          <w:szCs w:val="28"/>
        </w:rPr>
        <w:t>ются следующими академическими правами и свободами: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</w:t>
      </w:r>
      <w:r>
        <w:rPr>
          <w:sz w:val="28"/>
          <w:szCs w:val="28"/>
        </w:rPr>
        <w:t>учения и воспитания;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образовательной программы;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</w:t>
      </w:r>
      <w:r>
        <w:rPr>
          <w:sz w:val="28"/>
          <w:szCs w:val="28"/>
        </w:rPr>
        <w:t>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</w:t>
      </w:r>
      <w:r>
        <w:rPr>
          <w:sz w:val="28"/>
          <w:szCs w:val="28"/>
        </w:rPr>
        <w:t>атериалов и иных компонентов образовательных программ;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</w:t>
      </w:r>
      <w:r>
        <w:rPr>
          <w:sz w:val="28"/>
          <w:szCs w:val="28"/>
        </w:rPr>
        <w:t xml:space="preserve">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</w:t>
      </w:r>
      <w:r>
        <w:rPr>
          <w:sz w:val="28"/>
          <w:szCs w:val="28"/>
        </w:rPr>
        <w:t>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</w:t>
      </w:r>
      <w:r>
        <w:rPr>
          <w:sz w:val="28"/>
          <w:szCs w:val="28"/>
        </w:rPr>
        <w:t>разовательную деятельность;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</w:t>
      </w:r>
      <w:r>
        <w:rPr>
          <w:sz w:val="28"/>
          <w:szCs w:val="28"/>
        </w:rPr>
        <w:t>сле через органы управления и общественные организации;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</w:t>
      </w:r>
      <w:r>
        <w:rPr>
          <w:sz w:val="28"/>
          <w:szCs w:val="28"/>
        </w:rPr>
        <w:t>ию споров между участниками образовательных отношений;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</w:t>
      </w:r>
      <w:r>
        <w:rPr>
          <w:sz w:val="28"/>
          <w:szCs w:val="28"/>
        </w:rPr>
        <w:t>т следующие трудовые права и социальные гарантии: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</w:t>
      </w:r>
      <w:r>
        <w:rPr>
          <w:sz w:val="28"/>
          <w:szCs w:val="28"/>
        </w:rPr>
        <w:t>емый отпуск, продолжительность которого определяется Правительством Российской Федерации;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</w:t>
      </w:r>
      <w:r>
        <w:rPr>
          <w:sz w:val="28"/>
          <w:szCs w:val="28"/>
        </w:rPr>
        <w:t>ательством Российской Федерации;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7" w:history="1">
        <w:r>
          <w:rPr>
            <w:rStyle w:val="a8"/>
            <w:sz w:val="28"/>
            <w:szCs w:val="28"/>
          </w:rPr>
          <w:t>законо</w:t>
        </w:r>
        <w:r>
          <w:rPr>
            <w:rStyle w:val="a8"/>
            <w:sz w:val="28"/>
            <w:szCs w:val="28"/>
          </w:rPr>
          <w:t>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иные трудовые права, меры социальной поддержки, установленные федеральными законами и законодательными актами Краснодарского края.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</w:t>
      </w:r>
      <w:r>
        <w:rPr>
          <w:sz w:val="28"/>
          <w:szCs w:val="28"/>
        </w:rPr>
        <w:t>фессиональном уровне, обеспечивать в полном объёме выполнение образовательных программ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</w:t>
      </w:r>
      <w:r>
        <w:rPr>
          <w:sz w:val="28"/>
          <w:szCs w:val="28"/>
        </w:rPr>
        <w:t xml:space="preserve"> образовательных отношений;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</w:t>
      </w:r>
      <w:r>
        <w:rPr>
          <w:sz w:val="28"/>
          <w:szCs w:val="28"/>
        </w:rPr>
        <w:t>культуру здорового и безопасного образа жизни;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</w:t>
      </w:r>
      <w:r>
        <w:rPr>
          <w:sz w:val="28"/>
          <w:szCs w:val="28"/>
        </w:rPr>
        <w:t>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</w:t>
      </w:r>
      <w:r>
        <w:rPr>
          <w:sz w:val="28"/>
          <w:szCs w:val="28"/>
        </w:rPr>
        <w:t>ттестацию на соответствие занимаемой должности в порядке, установленном законодательством об образовании;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предварительные, при поступлении на работу, и периодические медицинские осмотры, а также внео</w:t>
      </w:r>
      <w:r>
        <w:rPr>
          <w:sz w:val="28"/>
          <w:szCs w:val="28"/>
        </w:rPr>
        <w:t>чередные медицинские осмотры по направлению работодателя;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</w:t>
      </w:r>
      <w:r>
        <w:rPr>
          <w:sz w:val="28"/>
          <w:szCs w:val="28"/>
        </w:rPr>
        <w:t xml:space="preserve"> распорядка;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</w:t>
      </w:r>
      <w:r>
        <w:rPr>
          <w:sz w:val="28"/>
          <w:szCs w:val="28"/>
        </w:rPr>
        <w:t>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</w:t>
      </w:r>
      <w:r>
        <w:rPr>
          <w:sz w:val="28"/>
          <w:szCs w:val="28"/>
        </w:rPr>
        <w:t>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</w:t>
      </w:r>
      <w:r>
        <w:rPr>
          <w:sz w:val="28"/>
          <w:szCs w:val="28"/>
        </w:rPr>
        <w:t>дан по признаку социальной, расовой, национальной, религиозной или языковой принадлежности, их отношения к религии, в том числе посредством сообщения, обучающимся недостоверных сведений об исторических, национальных, религиозных и культурных традиций народ</w:t>
      </w:r>
      <w:r>
        <w:rPr>
          <w:sz w:val="28"/>
          <w:szCs w:val="28"/>
        </w:rPr>
        <w:t>ов, а также для побуждения обучающихся к действиям, противоречащим Конституции Российской Федерации.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</w:t>
      </w:r>
      <w:r>
        <w:rPr>
          <w:sz w:val="28"/>
          <w:szCs w:val="28"/>
        </w:rPr>
        <w:t>х, которые установлены федеральными законами.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</w:t>
      </w:r>
      <w:r>
        <w:rPr>
          <w:sz w:val="28"/>
          <w:szCs w:val="28"/>
        </w:rPr>
        <w:t>ующим законодательством Российской Федерации.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</w:t>
      </w:r>
      <w:r>
        <w:rPr>
          <w:rFonts w:ascii="Times New Roman" w:hAnsi="Times New Roman" w:cs="Times New Roman"/>
          <w:sz w:val="28"/>
          <w:szCs w:val="28"/>
        </w:rPr>
        <w:t>ие квалификационным требованиям, указанным в квалификационных справочниках, и (или) профессиональным стандартам.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5.9. Права и обязанности работников, указанных в пункте 5.8. настоящего устава: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Работник имеет прав</w:t>
      </w:r>
      <w:r>
        <w:rPr>
          <w:rFonts w:ascii="Times New Roman" w:hAnsi="Times New Roman" w:cs="Times New Roman"/>
          <w:sz w:val="28"/>
          <w:szCs w:val="28"/>
        </w:rPr>
        <w:t>о на: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</w:t>
      </w:r>
      <w:r>
        <w:rPr>
          <w:rFonts w:ascii="Times New Roman" w:hAnsi="Times New Roman" w:cs="Times New Roman"/>
          <w:sz w:val="28"/>
          <w:szCs w:val="28"/>
        </w:rPr>
        <w:t>ребованиям охраны труда и условиям, предусмотренным коллективным договором;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</w:t>
      </w:r>
      <w:r>
        <w:rPr>
          <w:rFonts w:ascii="Times New Roman" w:hAnsi="Times New Roman" w:cs="Times New Roman"/>
          <w:sz w:val="28"/>
          <w:szCs w:val="28"/>
        </w:rPr>
        <w:t>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и дополнительное профессиональное образование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иными федеральными законами;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Федеральным законом от 29 дек</w:t>
      </w:r>
      <w:r>
        <w:rPr>
          <w:rFonts w:ascii="Times New Roman" w:hAnsi="Times New Roman" w:cs="Times New Roman"/>
          <w:sz w:val="28"/>
          <w:szCs w:val="28"/>
        </w:rPr>
        <w:t>абря 2012 года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</w:t>
      </w:r>
      <w:r>
        <w:rPr>
          <w:rFonts w:ascii="Times New Roman" w:hAnsi="Times New Roman" w:cs="Times New Roman"/>
          <w:sz w:val="28"/>
          <w:szCs w:val="28"/>
        </w:rPr>
        <w:t xml:space="preserve"> а также на информацию о выполнении коллективного договора, соглашений;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защиту своих трудовых прав, свобод и законных интересов всеми не 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запрещёнными законом способами;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 в порядке, установленн</w:t>
      </w:r>
      <w:r>
        <w:rPr>
          <w:rFonts w:ascii="Times New Roman" w:hAnsi="Times New Roman" w:cs="Times New Roman"/>
          <w:sz w:val="28"/>
          <w:szCs w:val="28"/>
        </w:rPr>
        <w:t>ом Трудовым Кодексом Российской Федерации, иными федеральными законами;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</w:t>
      </w:r>
      <w:r>
        <w:rPr>
          <w:rFonts w:ascii="Times New Roman" w:hAnsi="Times New Roman" w:cs="Times New Roman"/>
          <w:sz w:val="28"/>
          <w:szCs w:val="28"/>
        </w:rPr>
        <w:t>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</w:t>
      </w:r>
      <w:r>
        <w:rPr>
          <w:rFonts w:ascii="Times New Roman" w:hAnsi="Times New Roman" w:cs="Times New Roman"/>
          <w:sz w:val="28"/>
          <w:szCs w:val="28"/>
        </w:rPr>
        <w:t>е обязанности, возложенные на него трудовым договором;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</w:t>
      </w:r>
      <w:r>
        <w:rPr>
          <w:rFonts w:ascii="Times New Roman" w:hAnsi="Times New Roman" w:cs="Times New Roman"/>
          <w:sz w:val="28"/>
          <w:szCs w:val="28"/>
        </w:rPr>
        <w:t>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имущества);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Учреждения, правила внутреннег</w:t>
      </w:r>
      <w:r>
        <w:rPr>
          <w:rFonts w:ascii="Times New Roman" w:hAnsi="Times New Roman" w:cs="Times New Roman"/>
          <w:sz w:val="28"/>
          <w:szCs w:val="28"/>
        </w:rPr>
        <w:t>о трудового распорядка;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Работник несёт ответственность: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возложенных на него обязанностей, вид и мера, кот</w:t>
      </w:r>
      <w:r>
        <w:rPr>
          <w:rFonts w:ascii="Times New Roman" w:hAnsi="Times New Roman" w:cs="Times New Roman"/>
          <w:sz w:val="28"/>
          <w:szCs w:val="28"/>
        </w:rPr>
        <w:t>орой определяется в соответствии с действующим законодательством;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234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</w:t>
      </w:r>
      <w:r>
        <w:rPr>
          <w:sz w:val="28"/>
          <w:szCs w:val="28"/>
        </w:rPr>
        <w:t xml:space="preserve">анятие трудовой деятельностью в сфере образования, воспитания развития 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</w:p>
    <w:p w:rsidR="00000000" w:rsidRDefault="002344F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несовершеннолетних, лицам по основаниям, установленным трудовым </w:t>
      </w:r>
      <w:hyperlink r:id="rId8" w:history="1">
        <w:r>
          <w:rPr>
            <w:rStyle w:val="a8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2344F2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344F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2344F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Собственником имущества является муниципальное образов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ания Кореновский муниципальный район Краснодарского края.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осуществление 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2344F2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также имуще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Учредителем или 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приобретение такого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действующим законодат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ельством Российской Федерации, иными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</w:p>
    <w:p w:rsidR="00000000" w:rsidRDefault="002344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интеллектуальной собс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твенности регулируются законодательством Российской Федерации.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финансовых средств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 являются: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субсидии из бюджета Краснодарского края; </w:t>
      </w:r>
    </w:p>
    <w:p w:rsidR="00000000" w:rsidRDefault="002344F2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2344F2">
      <w:pPr>
        <w:tabs>
          <w:tab w:val="left" w:pos="426"/>
        </w:tabs>
        <w:spacing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добровольные имущественные взносы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пожертвования;</w:t>
      </w:r>
    </w:p>
    <w:p w:rsidR="00000000" w:rsidRDefault="002344F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2344F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6.13.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</w:t>
      </w:r>
      <w:r>
        <w:rPr>
          <w:color w:val="000000"/>
          <w:szCs w:val="28"/>
        </w:rPr>
        <w:t>рушек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2344F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</w:t>
      </w:r>
      <w:r>
        <w:rPr>
          <w:color w:val="000000"/>
          <w:szCs w:val="28"/>
        </w:rPr>
        <w:t xml:space="preserve">держание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>му</w:t>
      </w:r>
      <w:r>
        <w:rPr>
          <w:bCs/>
          <w:color w:val="000000"/>
          <w:szCs w:val="28"/>
        </w:rPr>
        <w:t xml:space="preserve">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2344F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</w:t>
      </w:r>
      <w:r>
        <w:rPr>
          <w:color w:val="000000"/>
          <w:szCs w:val="28"/>
        </w:rPr>
        <w:t>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2344F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Учреждением в рамк</w:t>
      </w:r>
      <w:r>
        <w:rPr>
          <w:color w:val="000000"/>
          <w:szCs w:val="28"/>
        </w:rPr>
        <w:t>ах его полномочий, со средствами, получаемыми от учредителя (субсидий), открываются лицевые счета в соответствии с порядком открытия и ведения лицевых счетов для учёта операций муниципальных бюджетных учреждений.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  <w:lang w:val="ru-RU"/>
        </w:rPr>
      </w:pPr>
      <w:r>
        <w:rPr>
          <w:color w:val="000000"/>
          <w:szCs w:val="28"/>
        </w:rPr>
        <w:t>6.16. Средства, полученные Учреждением, исп</w:t>
      </w:r>
      <w:r>
        <w:rPr>
          <w:color w:val="000000"/>
          <w:szCs w:val="28"/>
        </w:rPr>
        <w:t xml:space="preserve">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  <w:lang w:val="ru-RU"/>
        </w:rPr>
      </w:pP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  <w:lang w:val="ru-RU"/>
        </w:rPr>
      </w:pPr>
    </w:p>
    <w:p w:rsidR="00000000" w:rsidRDefault="002344F2">
      <w:pPr>
        <w:pStyle w:val="a9"/>
        <w:tabs>
          <w:tab w:val="left" w:pos="426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  <w:lang w:val="ru-RU"/>
        </w:rPr>
        <w:t>23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статистического учёта и отчётности деятельности Учреждения осуществляется в соответствии с действующим за</w:t>
      </w:r>
      <w:r>
        <w:rPr>
          <w:color w:val="000000"/>
          <w:szCs w:val="28"/>
        </w:rPr>
        <w:t>конодательством.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централизованной бухгалтерии.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</w:t>
      </w:r>
      <w:r>
        <w:rPr>
          <w:color w:val="000000"/>
          <w:spacing w:val="-6"/>
          <w:szCs w:val="28"/>
        </w:rPr>
        <w:t xml:space="preserve"> за ним муниципального имущества.</w:t>
      </w:r>
    </w:p>
    <w:p w:rsidR="00000000" w:rsidRDefault="002344F2">
      <w:pPr>
        <w:pStyle w:val="a9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</w:t>
      </w:r>
      <w:r>
        <w:rPr>
          <w:color w:val="000000"/>
          <w:szCs w:val="28"/>
        </w:rPr>
        <w:t>ской Федерации».</w:t>
      </w:r>
    </w:p>
    <w:p w:rsidR="00000000" w:rsidRDefault="002344F2">
      <w:pPr>
        <w:tabs>
          <w:tab w:val="left" w:pos="0"/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6.19.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2344F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VII</w:t>
      </w:r>
    </w:p>
    <w:p w:rsidR="00000000" w:rsidRDefault="002344F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2344F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344F2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</w:t>
      </w:r>
      <w:r>
        <w:rPr>
          <w:rStyle w:val="blk"/>
          <w:rFonts w:ascii="Times New Roman" w:hAnsi="Times New Roman" w:cs="Times New Roman"/>
          <w:sz w:val="28"/>
          <w:szCs w:val="28"/>
        </w:rPr>
        <w:t>е нормы, регулирующие образовательные отношения (далее - локальные нормативные акты), в пределах своей компетенции в соответствии с действующим законодательством Российской Федерации в порядке, установленном настоящим Уставом.</w:t>
      </w:r>
    </w:p>
    <w:p w:rsidR="00000000" w:rsidRDefault="00234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принимает лок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</w:r>
      <w:hyperlink r:id="rId9" w:anchor="dst10000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 локальных нормативны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х актов Учреждения.</w:t>
      </w:r>
    </w:p>
    <w:p w:rsidR="00000000" w:rsidRDefault="002344F2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При принятии локальных нормативных актов, затрагивающих права обучающихся и работников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организации, включая рабочую программу воспитания и календарный план воспитательной работы, учитывается мнение советов обучающих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ся, советов родителей, представительных органов обучающихся, а также в порядке и в случаях, которые предусмотрены трудовым </w:t>
      </w:r>
      <w:hyperlink r:id="rId10" w:anchor="dst129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законодат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2344F2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7.4. Нормы локальных нормативных актов, ухудшающие положение обучающихся или работников Учреждения по сравнению с установленным</w:t>
      </w:r>
    </w:p>
    <w:p w:rsidR="00000000" w:rsidRDefault="002344F2">
      <w:pPr>
        <w:shd w:val="clear" w:color="auto" w:fill="FFFFFF"/>
        <w:spacing w:after="0" w:line="240" w:lineRule="auto"/>
        <w:jc w:val="center"/>
        <w:rPr>
          <w:rStyle w:val="blk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24</w:t>
      </w:r>
    </w:p>
    <w:p w:rsidR="00000000" w:rsidRDefault="00234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законодательством об образовани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2344F2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2344F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2344F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установленн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ом законодательством Российской Федерации.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 в 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2344F2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ликвидации Уч</w:t>
      </w:r>
      <w:r>
        <w:rPr>
          <w:rFonts w:ascii="Times New Roman" w:hAnsi="Times New Roman" w:cs="Times New Roman"/>
          <w:color w:val="000000"/>
          <w:sz w:val="28"/>
          <w:szCs w:val="28"/>
        </w:rPr>
        <w:t>реждения допускается на основании положительного заключения комиссии, по оценке последствий такого решения.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 комиссия от имени ликви</w:t>
      </w:r>
      <w:r>
        <w:rPr>
          <w:rFonts w:ascii="Times New Roman" w:hAnsi="Times New Roman" w:cs="Times New Roman"/>
          <w:color w:val="000000"/>
          <w:sz w:val="28"/>
          <w:szCs w:val="28"/>
        </w:rPr>
        <w:t>дируемого Учреждения выступает в суде.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Ликвидация Учрежден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2344F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8.8. При ликвидации и реорганизации Учреждения, увольняемым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>м гарантируется соблюдение их прав и интересов в соответствии с законодательством Российской Федерации.</w:t>
      </w:r>
    </w:p>
    <w:p w:rsidR="00000000" w:rsidRDefault="002344F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2344F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2344F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2344F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</w:t>
      </w:r>
      <w:r>
        <w:rPr>
          <w:rFonts w:ascii="Times New Roman" w:hAnsi="Times New Roman"/>
          <w:color w:val="000000"/>
          <w:sz w:val="28"/>
          <w:szCs w:val="28"/>
        </w:rPr>
        <w:t>азования Кореновский муниципальный район Краснодарского края</w:t>
      </w:r>
    </w:p>
    <w:p w:rsidR="00000000" w:rsidRDefault="002344F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2344F2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F2"/>
    <w:rsid w:val="0023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1D1BBB-5257-41A6-AD8D-CCBEFECE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InternetLink">
    <w:name w:val="Internet 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blk">
    <w:name w:val="blk"/>
  </w:style>
  <w:style w:type="character" w:customStyle="1" w:styleId="a6">
    <w:name w:val="Верхний колонтитул Знак"/>
    <w:basedOn w:val="DefaultParagraphFont"/>
    <w:rPr>
      <w:rFonts w:ascii="Calibri" w:eastAsia="Lucida Sans Unicode" w:hAnsi="Calibri" w:cs="Tahoma"/>
      <w:kern w:val="2"/>
    </w:rPr>
  </w:style>
  <w:style w:type="character" w:customStyle="1" w:styleId="a7">
    <w:name w:val="Нижний колонтитул Знак"/>
    <w:basedOn w:val="DefaultParagraphFont"/>
    <w:rPr>
      <w:rFonts w:ascii="Calibri" w:eastAsia="Lucida Sans Unicode" w:hAnsi="Calibri" w:cs="Tahoma"/>
      <w:kern w:val="2"/>
    </w:rPr>
  </w:style>
  <w:style w:type="character" w:customStyle="1" w:styleId="ListLabel1">
    <w:name w:val="ListLabel 1"/>
    <w:rPr>
      <w:rFonts w:ascii="Times New Roman" w:hAnsi="Times New Roman" w:cs="Times New Roman"/>
      <w:sz w:val="28"/>
      <w:szCs w:val="28"/>
    </w:rPr>
  </w:style>
  <w:style w:type="character" w:styleId="a8">
    <w:name w:val="Hyper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c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pPr>
      <w:jc w:val="both"/>
    </w:pPr>
    <w:rPr>
      <w:sz w:val="28"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HeaderandFooter">
    <w:name w:val="Header and Footer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A3B1F50321E503D15A9CB13A6582A0E33C343D838AFC20EA935510DAD4531BE3FF0523400E0k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2DD5877D5AC48AC6C3D32B1CE560B410F49D8F98E27BD28F69B8C52F84372B0ADD0B0FC551789E3C3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000/03764148a1ec0889d20135a4580f8aa76bbf364b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91967.3" TargetMode="External"/><Relationship Id="rId10" Type="http://schemas.openxmlformats.org/officeDocument/2006/relationships/hyperlink" Target="http://www.consultant.ru/document/cons_doc_LAW_370225/dbc2a634dfe4e186078b674c285dad8ba051ab68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9372</Words>
  <Characters>53426</Characters>
  <Application>Microsoft Office Word</Application>
  <DocSecurity>0</DocSecurity>
  <Lines>445</Lines>
  <Paragraphs>125</Paragraphs>
  <ScaleCrop>false</ScaleCrop>
  <Company>SPecialiST RePack</Company>
  <LinksUpToDate>false</LinksUpToDate>
  <CharactersWithSpaces>62673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2025-05-19T09:07:00Z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