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tabs>
          <w:tab w:val="clear" w:pos="720"/>
          <w:tab w:val="left" w:pos="10308" w:leader="none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8"/>
        </w:rPr>
        <w:t>Описание объекта закупки</w:t>
      </w:r>
    </w:p>
    <w:p>
      <w:pPr>
        <w:pStyle w:val="1"/>
        <w:tabs>
          <w:tab w:val="clear" w:pos="720"/>
          <w:tab w:val="center" w:pos="4819" w:leader="none"/>
          <w:tab w:val="left" w:pos="8085" w:leader="none"/>
          <w:tab w:val="left" w:pos="10308" w:leader="none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b w:val="false"/>
          <w:color w:val="000000"/>
        </w:rPr>
        <w:t>(оказание услуг по стирке и (или) глажению белья)</w:t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1"/>
        <w:tabs>
          <w:tab w:val="clear" w:pos="720"/>
          <w:tab w:val="center" w:pos="4819" w:leader="none"/>
          <w:tab w:val="left" w:pos="8085" w:leader="none"/>
          <w:tab w:val="left" w:pos="10308" w:leader="none"/>
        </w:tabs>
        <w:spacing w:before="0" w:after="0"/>
        <w:jc w:val="left"/>
        <w:rPr>
          <w:rFonts w:ascii="Liberation Serif" w:hAnsi="Liberation Serif"/>
        </w:rPr>
      </w:pPr>
      <w:r>
        <w:rPr>
          <w:rFonts w:ascii="Liberation Serif" w:hAnsi="Liberation Serif"/>
          <w:b w:val="false"/>
          <w:color w:val="000000"/>
        </w:rPr>
        <w:tab/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/>
      </w:pPr>
      <w:r>
        <w:rPr>
          <w:rFonts w:ascii="Liberation Serif" w:hAnsi="Liberation Serif"/>
          <w:sz w:val="28"/>
        </w:rPr>
        <w:t xml:space="preserve">Код по </w:t>
      </w:r>
      <w:hyperlink r:id="rId2">
        <w:r>
          <w:rPr>
            <w:rFonts w:ascii="Liberation Serif" w:hAnsi="Liberation Serif"/>
            <w:sz w:val="28"/>
          </w:rPr>
          <w:t>ОКПД 2</w:t>
        </w:r>
      </w:hyperlink>
      <w:r>
        <w:rPr>
          <w:rFonts w:ascii="Liberation Serif" w:hAnsi="Liberation Serif"/>
          <w:sz w:val="28"/>
        </w:rPr>
        <w:t>/Код позиции КТРУ</w:t>
      </w:r>
      <w:r>
        <w:rPr>
          <w:rFonts w:ascii="Liberation Serif" w:hAnsi="Liberation Serif"/>
          <w:color w:val="000000"/>
          <w:spacing w:val="0"/>
          <w:sz w:val="28"/>
          <w:vertAlign w:val="superscript"/>
        </w:rPr>
        <w:t>1</w:t>
      </w:r>
      <w:r>
        <w:rPr>
          <w:rFonts w:ascii="Liberation Serif" w:hAnsi="Liberation Serif"/>
          <w:sz w:val="28"/>
        </w:rPr>
        <w:t>: ______________</w:t>
      </w:r>
    </w:p>
    <w:p>
      <w:pPr>
        <w:pStyle w:val="1"/>
        <w:tabs>
          <w:tab w:val="clear" w:pos="720"/>
          <w:tab w:val="left" w:pos="10308" w:leader="none"/>
        </w:tabs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1"/>
        <w:tabs>
          <w:tab w:val="clear" w:pos="720"/>
          <w:tab w:val="left" w:pos="10308" w:leader="none"/>
        </w:tabs>
        <w:jc w:val="left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8"/>
        </w:rPr>
        <w:t>Таблица 1. Характеристики изделий, подлежащих стирке и (или) глажению</w:t>
      </w:r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3840"/>
        <w:gridCol w:w="1997"/>
        <w:gridCol w:w="1273"/>
        <w:gridCol w:w="1683"/>
      </w:tblGrid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№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br/>
              <w:t>п/п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Наименование изделия, тип ткани, цветность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Степень загрязненности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Ед. изм.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Кол-во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</w:tbl>
    <w:p>
      <w:pPr>
        <w:pStyle w:val="1"/>
        <w:tabs>
          <w:tab w:val="clear" w:pos="720"/>
          <w:tab w:val="left" w:pos="10308" w:leader="none"/>
        </w:tabs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1"/>
        <w:tabs>
          <w:tab w:val="clear" w:pos="720"/>
          <w:tab w:val="left" w:pos="10308" w:leader="none"/>
        </w:tabs>
        <w:jc w:val="left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8"/>
        </w:rPr>
        <w:t>Таблица 2. Требования, установленные к услуге по стирке и (или) глажению</w:t>
      </w:r>
      <w:bookmarkStart w:id="0" w:name="sub_2602"/>
      <w:bookmarkEnd w:id="0"/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2"/>
        <w:gridCol w:w="5955"/>
      </w:tblGrid>
      <w:tr>
        <w:trPr/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Наименование показателя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Данные заказчика</w:t>
            </w:r>
          </w:p>
        </w:tc>
      </w:tr>
      <w:tr>
        <w:trPr/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Место приемки/выдачи (доставки) исполнителем изделий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График приемки/выдачи (доставки) исполнителем изделий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Срок стирки и (или) глажки партии изделий (включая доставку) со дня приемки исполнителем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Способ глажения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Поэтапные действия, осуществляемые исполнителем в процессе оказания услуг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Услуги по стирке и (или) глажению белья должны соответствовать требованиям, установленным в следующих документах</w:t>
      </w:r>
      <w:r>
        <w:rPr>
          <w:rFonts w:ascii="Liberation Serif" w:hAnsi="Liberation Serif"/>
          <w:color w:val="000000"/>
          <w:spacing w:val="0"/>
          <w:sz w:val="28"/>
          <w:vertAlign w:val="superscript"/>
        </w:rPr>
        <w:t>2</w:t>
      </w:r>
      <w:r>
        <w:rPr>
          <w:rFonts w:ascii="Liberation Serif" w:hAnsi="Liberation Serif"/>
          <w:sz w:val="28"/>
        </w:rPr>
        <w:t>:</w:t>
      </w:r>
    </w:p>
    <w:p>
      <w:pPr>
        <w:pStyle w:val="Normal"/>
        <w:tabs>
          <w:tab w:val="clear" w:pos="720"/>
          <w:tab w:val="left" w:pos="10308" w:leader="none"/>
        </w:tabs>
        <w:rPr/>
      </w:pPr>
      <w:hyperlink r:id="rId3">
        <w:r>
          <w:rPr>
            <w:rFonts w:ascii="Liberation Serif" w:hAnsi="Liberation Serif"/>
            <w:sz w:val="28"/>
          </w:rPr>
          <w:t>Федеральный закон</w:t>
        </w:r>
      </w:hyperlink>
      <w:r>
        <w:rPr>
          <w:rFonts w:ascii="Liberation Serif" w:hAnsi="Liberation Serif"/>
          <w:sz w:val="28"/>
        </w:rPr>
        <w:t xml:space="preserve"> от 30 </w:t>
      </w:r>
      <w:r>
        <w:rPr>
          <w:rFonts w:eastAsia="Droid Sans Fallback" w:cs="Droid Sans Devanagari" w:ascii="Liberation Serif" w:hAnsi="Liberation Serif"/>
          <w:color w:val="000000"/>
          <w:spacing w:val="0"/>
          <w:kern w:val="0"/>
          <w:sz w:val="28"/>
          <w:szCs w:val="20"/>
          <w:lang w:val="ru-RU" w:eastAsia="zh-CN" w:bidi="hi-IN"/>
        </w:rPr>
        <w:t>марта</w:t>
      </w:r>
      <w:r>
        <w:rPr>
          <w:rFonts w:ascii="Liberation Serif" w:hAnsi="Liberation Serif"/>
          <w:sz w:val="28"/>
        </w:rPr>
        <w:t xml:space="preserve"> 1999 г. № 52-ФЗ «О санитарно-эпидемиологическом благополучии населения»;</w:t>
      </w:r>
    </w:p>
    <w:p>
      <w:pPr>
        <w:pStyle w:val="Normal"/>
        <w:tabs>
          <w:tab w:val="clear" w:pos="720"/>
          <w:tab w:val="left" w:pos="10308" w:leader="none"/>
        </w:tabs>
        <w:rPr/>
      </w:pPr>
      <w:hyperlink r:id="rId4">
        <w:r>
          <w:rPr>
            <w:rFonts w:ascii="Liberation Serif" w:hAnsi="Liberation Serif"/>
            <w:sz w:val="28"/>
          </w:rPr>
          <w:t>МУ 3.5.736-99</w:t>
        </w:r>
      </w:hyperlink>
      <w:r>
        <w:rPr>
          <w:rFonts w:ascii="Liberation Serif" w:hAnsi="Liberation Serif"/>
          <w:sz w:val="28"/>
        </w:rPr>
        <w:t xml:space="preserve"> «Технология обработки белья в медицинских учреждениях» (для медицинских учреждений);</w:t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sz w:val="28"/>
        </w:rPr>
        <w:t xml:space="preserve"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 (утвержден </w:t>
      </w:r>
      <w:hyperlink r:id="rId5">
        <w:r>
          <w:rPr>
            <w:rFonts w:ascii="Liberation Serif" w:hAnsi="Liberation Serif"/>
            <w:sz w:val="28"/>
          </w:rPr>
          <w:t>постановлением</w:t>
        </w:r>
      </w:hyperlink>
      <w:r>
        <w:rPr>
          <w:rFonts w:ascii="Liberation Serif" w:hAnsi="Liberation Serif"/>
          <w:sz w:val="28"/>
        </w:rPr>
        <w:t xml:space="preserve"> от 24 декабря 2020 г. № 44);</w:t>
      </w:r>
    </w:p>
    <w:p>
      <w:pPr>
        <w:pStyle w:val="Normal"/>
        <w:tabs>
          <w:tab w:val="clear" w:pos="720"/>
          <w:tab w:val="left" w:pos="10308" w:leader="none"/>
        </w:tabs>
        <w:rPr/>
      </w:pPr>
      <w:hyperlink r:id="rId6">
        <w:r>
          <w:rPr>
            <w:rFonts w:ascii="Liberation Serif" w:hAnsi="Liberation Serif"/>
            <w:sz w:val="28"/>
          </w:rPr>
          <w:t>СП 1.1.1058-01</w:t>
        </w:r>
      </w:hyperlink>
      <w:r>
        <w:rPr>
          <w:rFonts w:ascii="Liberation Serif" w:hAnsi="Liberation Serif"/>
          <w:sz w:val="28"/>
        </w:rPr>
        <w:t xml:space="preserve">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 (утвержден Главным государственным санитарным врачом Российской Федерации </w:t>
      </w:r>
      <w:r>
        <w:rPr>
          <w:rFonts w:ascii="Liberation Serif" w:hAnsi="Liberation Serif"/>
          <w:sz w:val="28"/>
          <w:shd w:fill="auto" w:val="clear"/>
        </w:rPr>
        <w:t>13</w:t>
      </w:r>
      <w:r>
        <w:rPr>
          <w:rFonts w:ascii="Liberation Serif" w:hAnsi="Liberation Serif"/>
          <w:sz w:val="28"/>
        </w:rPr>
        <w:t xml:space="preserve"> июля 2001 г.).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vertAlign w:val="superscript"/>
        </w:rPr>
        <w:t>1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sz w:val="20"/>
        </w:rPr>
        <w:t xml:space="preserve">Общероссийский классификатор продукции по видам экономической деятельности </w:t>
      </w:r>
      <w:hyperlink r:id="rId7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>2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sz w:val="20"/>
        </w:rPr>
        <w:t>При осуществлении услуги по стирке иной текстильной продукции указать соответствующие нормативно правовые акты и (или) документы, разрабатываемые и применяемые в национальной системе стандартизации.</w:t>
      </w:r>
    </w:p>
    <w:sectPr>
      <w:headerReference w:type="default" r:id="rId8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845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71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12115118/0" TargetMode="External"/><Relationship Id="rId4" Type="http://schemas.openxmlformats.org/officeDocument/2006/relationships/hyperlink" Target="http://internet.garant.ru/document/redirect/4176075/0" TargetMode="External"/><Relationship Id="rId5" Type="http://schemas.openxmlformats.org/officeDocument/2006/relationships/hyperlink" Target="http://internet.garant.ru/document/redirect/12177291/0" TargetMode="External"/><Relationship Id="rId6" Type="http://schemas.openxmlformats.org/officeDocument/2006/relationships/hyperlink" Target="http://internet.garant.ru/document/redirect/12124738/1000" TargetMode="External"/><Relationship Id="rId7" Type="http://schemas.openxmlformats.org/officeDocument/2006/relationships/hyperlink" Target="http://internet.garant.ru/document/redirect/70650730/0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Application>LibreOffice/7.0.6.2$Linux_X86_64 LibreOffice_project/00$Build-2</Application>
  <AppVersion>15.0000</AppVersion>
  <Pages>2</Pages>
  <Words>241</Words>
  <Characters>1835</Characters>
  <CharactersWithSpaces>2051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2023-10-10T14:14:53Z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