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8"/>
        <w:jc w:val="right"/>
        <w:rPr>
          <w:b/>
          <w:bCs/>
        </w:rPr>
      </w:pPr>
      <w:r>
        <w:rPr>
          <w:b/>
          <w:bCs/>
        </w:rPr>
        <w:t>ПРОЕКТ</w:t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4" w:hanging="0"/>
        <w:jc w:val="center"/>
        <w:rPr/>
      </w:pPr>
      <w:r>
        <w:rPr>
          <w:b/>
          <w:sz w:val="28"/>
          <w:szCs w:val="28"/>
        </w:rPr>
        <w:t>О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 xml:space="preserve">б утверждении регламента </w:t>
      </w:r>
    </w:p>
    <w:p>
      <w:pPr>
        <w:pStyle w:val="Normal"/>
        <w:ind w:left="34" w:hanging="0"/>
        <w:jc w:val="center"/>
        <w:rPr/>
      </w:pP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 xml:space="preserve">сопровождения инвестиционных проектов, </w:t>
      </w:r>
    </w:p>
    <w:p>
      <w:pPr>
        <w:pStyle w:val="Normal"/>
        <w:ind w:left="34" w:hanging="0"/>
        <w:jc w:val="center"/>
        <w:rPr/>
      </w:pP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>реализуемых и (или) планируемых к реализации на территории</w:t>
      </w:r>
    </w:p>
    <w:p>
      <w:pPr>
        <w:pStyle w:val="Normal"/>
        <w:ind w:left="34" w:hanging="0"/>
        <w:jc w:val="center"/>
        <w:rPr/>
      </w:pP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>муниципального образования Кореновский район</w:t>
      </w:r>
    </w:p>
    <w:p>
      <w:pPr>
        <w:pStyle w:val="Normal"/>
        <w:widowControl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/>
        <w:jc w:val="distribut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В соответствии со статьей 6.1 Закона Краснодарского края                        от 2 июля 2004 года №731-КЗ «О стимулировании инвестиционной деятельности в Краснодарском крае», приказом департамента инвестиций и развития малого и среднего предпринимательства Краснодарского края             от 19 июля 2016 года №70 «Об утверждении порядка сопровождения инвестиционных проектов, реализуемых и (или) планируемых к реализации на территории Краснодарского края» в целях привлечения инвестиций в экономику муниципального образования Кореновский район,                              </w:t>
      </w:r>
      <w:r>
        <w:rPr>
          <w:rFonts w:eastAsia="Calibri"/>
          <w:color w:val="000000"/>
          <w:sz w:val="28"/>
          <w:szCs w:val="28"/>
        </w:rPr>
        <w:t>необходимо</w:t>
      </w:r>
      <w:r>
        <w:rPr>
          <w:rFonts w:eastAsia="Calibri"/>
          <w:color w:val="000000"/>
          <w:sz w:val="28"/>
          <w:szCs w:val="28"/>
        </w:rPr>
        <w:t>:</w:t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1. Утвердить регламент сопровождения инвестиционных проектов, реализуемых и (или) планируемых к реализации на территории муниципального образования Кореновский район (приложение № 1).</w:t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2. Утвердить схему сопровождения инвестиционных проектов (приложение №2).</w:t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Style w:val="FontStyle21"/>
          <w:rFonts w:cs="Times New Roman"/>
          <w:b w:val="false"/>
          <w:bCs w:val="false"/>
          <w:color w:val="000000"/>
          <w:sz w:val="28"/>
          <w:szCs w:val="28"/>
          <w:lang w:eastAsia="ar-SA"/>
        </w:rPr>
        <w:t xml:space="preserve">3. </w:t>
      </w:r>
      <w:r>
        <w:rPr>
          <w:rStyle w:val="FontStyle21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Normal"/>
        <w:widowControl/>
        <w:jc w:val="distribute"/>
        <w:rPr>
          <w:rFonts w:eastAsia="Calibri"/>
          <w:color w:val="000000"/>
          <w:sz w:val="28"/>
          <w:szCs w:val="28"/>
        </w:rPr>
      </w:pPr>
      <w:r>
        <w:rPr>
          <w:rStyle w:val="FontStyle21"/>
          <w:b w:val="false"/>
          <w:bCs w:val="false"/>
          <w:color w:val="000000"/>
          <w:sz w:val="28"/>
          <w:szCs w:val="28"/>
        </w:rPr>
        <w:tab/>
        <w:t>4. Контроль за выполнением настоящего постановления возложить на заместителя главы муниципального образования Кореновский район</w:t>
      </w:r>
    </w:p>
    <w:p>
      <w:pPr>
        <w:pStyle w:val="Normal"/>
        <w:widowControl/>
        <w:jc w:val="left"/>
        <w:rPr/>
      </w:pPr>
      <w:r>
        <w:rPr>
          <w:rStyle w:val="FontStyle21"/>
          <w:b w:val="false"/>
          <w:bCs w:val="false"/>
          <w:color w:val="000000"/>
          <w:sz w:val="28"/>
          <w:szCs w:val="28"/>
        </w:rPr>
        <w:t>Колупайко С.В.</w:t>
      </w:r>
    </w:p>
    <w:p>
      <w:pPr>
        <w:pStyle w:val="Style44"/>
        <w:ind w:firstLine="709"/>
        <w:jc w:val="both"/>
        <w:rPr/>
      </w:pPr>
      <w:r>
        <w:rPr>
          <w:rStyle w:val="FontStyle21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5. Постановление вступает в силу после его официального обнародования.</w:t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>Глава</w:t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 xml:space="preserve">муниципального образования 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>Кореновский район                                                                        С.А. Голобородько</w:t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ПРИЛОЖЕНИЕ №1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______________ № _____</w:t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сопровождения инвестиционных проектов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и (или) планируемых к реализации на территории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spacing w:before="0" w:after="0"/>
        <w:ind w:right="21" w:hanging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ab/>
        <w:t xml:space="preserve">1.1. Настоящий Регламент сопровождения инвестиционных проектов, реализуемых и (или) планируемых к реализации на территории муниципального образования Кореновский район (далее — Регламент) разработан в соответствии со статьей 6.1 Закона Краснодарского края от 2 июля 2004 года №731-КЗ «О стимулировании инвестиционной деятельности 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в Краснодарском крае» (далее - Закон № 731-КЗ), приказом департамента инвестиций и развития малого и среднего предпринимательства Краснодарского края от 19 июля 2016 года № 70 «Об утверждении порядка сопровождения инвестиционных проектов, реализуемых и (или) планируемых к реализации на территории Краснодарского края» (далее - Приказ департамента № 70).</w:t>
      </w:r>
    </w:p>
    <w:p>
      <w:pPr>
        <w:pStyle w:val="Style14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1.2. Регламент направлен на снижение административных барьеров при реализации инвестиционных проектов на территории муниципального образования Кореновский район, унификацию процедуры взаимодействия инвесторов с территориальными органами федеральных органов государственной власти, органами исполнительной власти Краснодарского края, администрацией муниципального образования Кореновский район (далее - Администрация), администрациями Кореновского городского и сельских поселений, иными организациями, в том числе ресурсоснабжающими.</w:t>
      </w:r>
    </w:p>
    <w:p>
      <w:pPr>
        <w:pStyle w:val="Style8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1.3. Термины и определения, используемые в Порядке, установлены</w:t>
        <w:br/>
        <w:t xml:space="preserve">законом 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30"/>
          <w:w w:val="100"/>
          <w:sz w:val="28"/>
          <w:szCs w:val="28"/>
          <w:lang w:val="ru-RU" w:eastAsia="ru-RU"/>
        </w:rPr>
        <w:t>№731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-КЗ.</w:t>
      </w:r>
    </w:p>
    <w:p>
      <w:pPr>
        <w:pStyle w:val="Style8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1.4. Уполномоченный орган исполнительной власти Краснодарского края в области инвестиций - департамент развития бизнеса и внешнеэкономической</w:t>
        <w:br/>
        <w:t>деятельности Краснодарского края (далее - Департамент).</w:t>
      </w:r>
    </w:p>
    <w:p>
      <w:pPr>
        <w:pStyle w:val="Style8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1.5. Специализированная организация по привлечению инвестиций и</w:t>
        <w:br/>
        <w:t>сопровождению инвестиционных проектов - автономная некоммерческая</w:t>
        <w:br/>
        <w:t>организация «Агентство по привлечению инвестиций» (ИНН 2310230671)</w:t>
        <w:br/>
        <w:t>(далее - Специализированная организация).</w:t>
      </w:r>
    </w:p>
    <w:p>
      <w:pPr>
        <w:pStyle w:val="Style8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1.6. Рабочая группа - назначаемая распоряжением Администрации группа специалистов, сопровождающая инвестиционный проект в зависимости от его отраслевой принадлежности. В состав рабочей группы могут включаться представители </w:t>
      </w:r>
      <w:r>
        <w:rPr>
          <w:rStyle w:val="FontStyle39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отраслевых (функциональных) органов администрации муниципального образования Кореновский район, администраций поселений (по согласованию) и ресурсоснабжающих организаций (по согласованию).</w:t>
      </w:r>
    </w:p>
    <w:p>
      <w:pPr>
        <w:pStyle w:val="Style8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1.5. Администрация муниципального образования Кореновский район, в лице сектора инвестиций, взаимодействия с малым и средним бизнесом и административной реформы управления экономики администрации муниципального образования Кореновский район, является органом местного самоуправления, координирующим деятельность отраслевых (функциональных) органов администрации муниципального образования Кореновский район в решении вопросов по организации сопровождения инвестиционных проектов, реализуемых и (или) планируемых к реализации на территории муниципального образования Кореновский район (далее - Уполномоченный орган).</w:t>
      </w:r>
    </w:p>
    <w:p>
      <w:pPr>
        <w:pStyle w:val="Style81"/>
        <w:numPr>
          <w:ilvl w:val="0"/>
          <w:numId w:val="0"/>
        </w:numPr>
        <w:tabs>
          <w:tab w:val="clear" w:pos="709"/>
          <w:tab w:val="left" w:pos="1162" w:leader="none"/>
        </w:tabs>
        <w:spacing w:lineRule="exact" w:line="322" w:before="0" w:after="0"/>
        <w:ind w:left="0" w:right="0" w:hanging="0"/>
        <w:rPr>
          <w:rStyle w:val="FontStyle36"/>
          <w:b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r>
    </w:p>
    <w:p>
      <w:pPr>
        <w:pStyle w:val="Style61"/>
        <w:spacing w:before="91" w:after="0"/>
        <w:ind w:left="1243" w:right="0" w:hanging="0"/>
        <w:jc w:val="both"/>
        <w:rPr/>
      </w:pPr>
      <w:r>
        <w:rPr>
          <w:rStyle w:val="FontStyle38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2. Цель и формы сопровождения инвестиционных проектов</w:t>
      </w:r>
    </w:p>
    <w:p>
      <w:pPr>
        <w:pStyle w:val="Style151"/>
        <w:spacing w:lineRule="exact" w:line="240"/>
        <w:ind w:left="0" w:right="0" w:firstLine="5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1"/>
        <w:spacing w:lineRule="exact" w:line="322" w:before="72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2.1. Сопровождение инвестиционных проектов, реализуемых и (или) планируемых к реализации на территории муниципального образования Кореновский район, осуществляется в форме консультационного и организационного содействия инвестору (далее - содействие), направленного на реализацию инвестиционного проекта и достижения инвестором следующих целей:</w:t>
      </w:r>
    </w:p>
    <w:p>
      <w:pPr>
        <w:pStyle w:val="Style15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сокращение сроков рассмотрения вопросов, возникающих в ходе реализации инвестиционного проекта, в рамках действующего законодательства;</w:t>
      </w:r>
    </w:p>
    <w:p>
      <w:pPr>
        <w:pStyle w:val="Style15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своевременное получение инвестором в установленном законодательством порядке необходимых согласований и разрешений, требуемых для реализации инвестиционного проекта;</w:t>
      </w:r>
    </w:p>
    <w:p>
      <w:pPr>
        <w:pStyle w:val="Style15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>
      <w:pPr>
        <w:pStyle w:val="Style251"/>
        <w:spacing w:lineRule="exact" w:line="240"/>
        <w:ind w:left="3586" w:right="1037" w:hanging="129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1"/>
        <w:spacing w:lineRule="exact" w:line="317" w:before="96" w:after="0"/>
        <w:ind w:left="3586" w:right="1037" w:hanging="1291"/>
        <w:rPr/>
      </w:pPr>
      <w:r>
        <w:rPr>
          <w:rStyle w:val="FontStyle38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3. Рассмотрение Администрацией документов, полученных от Де</w:t>
      </w:r>
      <w:r>
        <w:rPr>
          <w:rStyle w:val="FontStyle40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партамента</w:t>
      </w:r>
    </w:p>
    <w:p>
      <w:pPr>
        <w:pStyle w:val="Style110"/>
        <w:spacing w:lineRule="exact" w:line="240"/>
        <w:ind w:left="0" w:right="0" w:firstLine="70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spacing w:lineRule="auto" w:line="240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3.1. При поступлении от Департамента запроса о соответствии (несоответствии) возможного использования земельного участка утвержденным документам территориального планирования (с графическими выкопировками из документов территориального планирования в цветном виде) Уполномоченный орган, в течение двух рабочих дней со дня его получения, направляет запрос:</w:t>
      </w:r>
    </w:p>
    <w:p>
      <w:pPr>
        <w:pStyle w:val="Style110"/>
        <w:spacing w:lineRule="auto" w:line="240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главе поселения муниципального образования Кореновский район, в котором планируется реализация инвестиционного проекта (далее - Глава поселения);</w:t>
      </w:r>
    </w:p>
    <w:p>
      <w:pPr>
        <w:pStyle w:val="Style110"/>
        <w:spacing w:lineRule="auto" w:line="240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в управление земельных и имущественных отношений администрации муниципального образования Кореновский район (далее - Управление земельных отношений);</w:t>
      </w:r>
    </w:p>
    <w:p>
      <w:pPr>
        <w:pStyle w:val="Style110"/>
        <w:spacing w:lineRule="auto" w:line="240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 в управление архитектуры и градостроительства администрации</w:t>
        <w:br/>
        <w:t>муниципального образования  Кореновский район (далее - Управление архитектуры и градостроительства).</w:t>
      </w:r>
    </w:p>
    <w:p>
      <w:pPr>
        <w:pStyle w:val="Style81"/>
        <w:spacing w:lineRule="auto" w:line="240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3.2. Глава поселения, Управление земельных отношений, Управление архитектуры и градостроительства в течение 3 рабочих дней рассматривают поступившие документы, подготавливают информацию по своему направлении и направляют в Уполномоченный орган.</w:t>
      </w:r>
    </w:p>
    <w:p>
      <w:pPr>
        <w:pStyle w:val="Style15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Управление земельных и имущественных отношений и Управление архитектуры и градостроительства организуют рассмотрение документов инвестора, и подготавливают информацию о соответствии (несоответствии) возможного использования земельного участка утвержденным документам территориального планирования (с графическими выкопировками из </w:t>
      </w:r>
      <w:r>
        <w:rPr>
          <w:rStyle w:val="FontStyle39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документов</w:t>
      </w:r>
      <w:r>
        <w:rPr>
          <w:rStyle w:val="FontStyle39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территориального планирования в цветном виде).</w:t>
      </w:r>
    </w:p>
    <w:p>
      <w:pPr>
        <w:pStyle w:val="Style8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3.3. Уполномоченный орган в течение 3 рабочих дней с момента</w:t>
        <w:br/>
        <w:t>поступления информации от Управления земельных отношений, Управления</w:t>
        <w:br/>
        <w:t>архитектуры и градостроительства, главы поселения подготавливает</w:t>
        <w:br/>
      </w:r>
      <w:r>
        <w:rPr>
          <w:rStyle w:val="FontStyle39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информацию</w:t>
      </w:r>
      <w:r>
        <w:rPr>
          <w:rStyle w:val="FontStyle39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о соответствии </w:t>
      </w:r>
      <w:r>
        <w:rPr>
          <w:rStyle w:val="FontStyle39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(несоответствии)</w:t>
      </w:r>
      <w:r>
        <w:rPr>
          <w:rStyle w:val="FontStyle39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возможного использования</w:t>
        <w:br/>
        <w:t>земельного участка утвержденным документам территориального</w:t>
        <w:br/>
        <w:t>планирования (с графическими выкопировками из документов</w:t>
        <w:br/>
        <w:t>территориального планирования в цветном виде) и направляет ее в</w:t>
        <w:br/>
        <w:t>Департамент.</w:t>
      </w:r>
    </w:p>
    <w:p>
      <w:pPr>
        <w:pStyle w:val="Style61"/>
        <w:spacing w:lineRule="exact" w:line="240"/>
        <w:ind w:left="922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1"/>
        <w:spacing w:before="101" w:after="0"/>
        <w:ind w:left="922" w:right="0" w:hanging="0"/>
        <w:jc w:val="both"/>
        <w:rPr/>
      </w:pPr>
      <w:r>
        <w:rPr>
          <w:rStyle w:val="FontStyle40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4. </w:t>
      </w:r>
      <w:r>
        <w:rPr>
          <w:rStyle w:val="FontStyle38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Содействие в сопровождении инвестиционных проектов</w:t>
      </w:r>
    </w:p>
    <w:p>
      <w:pPr>
        <w:pStyle w:val="Style151"/>
        <w:spacing w:lineRule="exact" w:line="240"/>
        <w:ind w:left="0" w:right="0" w:firstLine="53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1"/>
        <w:spacing w:lineRule="exact" w:line="322" w:before="77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Уполномоченный орган в рамках содействия в проведении подготовительных, согласительных и разрешительных процедур в пределах компетенции:</w:t>
      </w:r>
    </w:p>
    <w:p>
      <w:pPr>
        <w:pStyle w:val="Style15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осуществляет консультирование по вопросам оформления документов, необходимых для реализации инвестиционного проекта;</w:t>
      </w:r>
    </w:p>
    <w:p>
      <w:pPr>
        <w:pStyle w:val="Style15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предоставляет инвестору информацию, необходимую для реализации инвестиционного проекта, в том числе о мерах государственной поддержки, установленных главой 3 закона № 731-КЗ;</w:t>
      </w:r>
    </w:p>
    <w:p>
      <w:pPr>
        <w:pStyle w:val="Style15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в случае необходимости совместно с Управлением архитектуры и градостроительства, Управлением земельных отношений осуществляет подбор инвестиционной площадки;</w:t>
      </w:r>
    </w:p>
    <w:p>
      <w:pPr>
        <w:pStyle w:val="Style151"/>
        <w:spacing w:lineRule="exact" w:line="322" w:before="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при необходимости в согласованные с заинтересованными лицами сроки организует прием и сопровождение инвестора на территории муниципального образования Кореновский район с целью посещения инвестиционных площадок, проведение переговоров (с участием отраслевых органов, органов местного самоуправления, субъектов естественных монополий, потенциальных партнеров);</w:t>
      </w:r>
    </w:p>
    <w:p>
      <w:pPr>
        <w:pStyle w:val="Style151"/>
        <w:spacing w:lineRule="exact" w:line="317" w:before="19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осуществляет в рабочем режиме на постоянной основе взаимодействие с инвестором и предоставляет необходимую дополнительную информацию в пределах компетенции;</w:t>
      </w:r>
    </w:p>
    <w:p>
      <w:pPr>
        <w:pStyle w:val="Style110"/>
        <w:spacing w:lineRule="exact" w:line="317" w:before="10" w:after="0"/>
        <w:ind w:left="0" w:right="0" w:hanging="0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организует взаимодействие инвесторов, Администрации по вопросам проведения подготовительных</w:t>
      </w:r>
      <w:r>
        <w:rPr>
          <w:rStyle w:val="FontStyle36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, </w:t>
      </w:r>
      <w:r>
        <w:rPr>
          <w:rStyle w:val="FontStyle39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согласительных</w:t>
      </w:r>
      <w:r>
        <w:rPr>
          <w:rStyle w:val="FontStyle39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и разрешительных процедур в ходе подготовки и реализации инвестиционных проектов.</w:t>
      </w:r>
    </w:p>
    <w:p>
      <w:pPr>
        <w:pStyle w:val="Style61"/>
        <w:spacing w:lineRule="exact" w:line="240"/>
        <w:ind w:left="3226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1"/>
        <w:spacing w:before="115" w:after="0"/>
        <w:ind w:left="3226" w:right="0" w:hanging="0"/>
        <w:jc w:val="left"/>
        <w:rPr/>
      </w:pPr>
      <w:r>
        <w:rPr>
          <w:rStyle w:val="FontStyle38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5. Заключительные положения</w:t>
      </w:r>
    </w:p>
    <w:p>
      <w:pPr>
        <w:pStyle w:val="Style81"/>
        <w:spacing w:lineRule="exact" w:line="240"/>
        <w:ind w:left="0" w:right="0" w:firstLine="5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 w:val="false"/>
        <w:tabs>
          <w:tab w:val="clear" w:pos="709"/>
          <w:tab w:val="left" w:pos="735" w:leader="none"/>
        </w:tabs>
        <w:suppressAutoHyphens w:val="true"/>
        <w:bidi w:val="0"/>
        <w:spacing w:lineRule="exact" w:line="317" w:before="91" w:after="0"/>
        <w:ind w:left="0" w:right="0" w:hanging="0"/>
        <w:jc w:val="both"/>
        <w:rPr/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5.1. Сопровождение инвестиционных проектов осуществляется на бесплатной основе.</w:t>
      </w:r>
    </w:p>
    <w:p>
      <w:pPr>
        <w:pStyle w:val="Normal"/>
        <w:tabs>
          <w:tab w:val="clear" w:pos="709"/>
          <w:tab w:val="left" w:pos="735" w:leader="none"/>
        </w:tabs>
        <w:suppressAutoHyphens w:val="true"/>
        <w:ind w:right="21" w:hanging="0"/>
        <w:jc w:val="both"/>
        <w:rPr>
          <w:sz w:val="28"/>
          <w:szCs w:val="28"/>
        </w:rPr>
      </w:pP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5.2. Консультации по вопросам порядка сопровождения инвестиционных проектов можно получить в Администрации по адресу: 353180, Краснодарский край, г. Кореновск, ул. Красная, д. 41, каб. № 27, телефон:+7(861-42)4-48-59. </w:t>
      </w:r>
      <w:r>
        <w:rPr>
          <w:rStyle w:val="FontStyle3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u w:val="none"/>
          <w:lang w:val="ru-RU" w:eastAsia="ru-RU"/>
        </w:rPr>
        <w:t>Выходные дни: суббота, воскресенье.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yle28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yle28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 С.В. </w:t>
      </w:r>
      <w:r>
        <w:rPr>
          <w:rFonts w:eastAsia="SimSun" w:cs="Times New Roman"/>
          <w:color w:val="00000A"/>
          <w:kern w:val="2"/>
          <w:sz w:val="28"/>
          <w:szCs w:val="28"/>
          <w:lang w:val="ru-RU" w:eastAsia="zh-CN" w:bidi="hi-IN"/>
        </w:rPr>
        <w:t>Колупайко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 №2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_____________№ ______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сопровождения инвестиционных проектов</w:t>
      </w:r>
    </w:p>
    <w:p>
      <w:pPr>
        <w:pStyle w:val="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81"/>
        <w:tabs>
          <w:tab w:val="clear" w:pos="709"/>
          <w:tab w:val="left" w:pos="917" w:leader="none"/>
        </w:tabs>
        <w:spacing w:lineRule="exact" w:line="322" w:before="67" w:after="0"/>
        <w:ind w:left="0" w:right="0" w:firstLine="552"/>
        <w:rPr>
          <w:rStyle w:val="FontStyle36"/>
          <w:b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6711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7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yle28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yle28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 С.В. Колупайко</w:t>
      </w:r>
    </w:p>
    <w:p>
      <w:pPr>
        <w:pStyle w:val="Style28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5" w:customStyle="1">
    <w:name w:val="Основной текст Знак"/>
    <w:basedOn w:val="DefaultParagraphFont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9">
    <w:name w:val="Цветовое выделение для Текст"/>
    <w:qFormat/>
    <w:rPr>
      <w:sz w:val="24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2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20">
    <w:name w:val="Основной шрифт абзаца"/>
    <w:qFormat/>
    <w:rPr/>
  </w:style>
  <w:style w:type="character" w:styleId="Style21">
    <w:name w:val="Продолжение ссылки"/>
    <w:qFormat/>
    <w:rPr>
      <w:b w:val="false"/>
      <w:color w:val="106BBE"/>
    </w:rPr>
  </w:style>
  <w:style w:type="character" w:styleId="Style22">
    <w:name w:val="Маркеры списка"/>
    <w:qFormat/>
    <w:rPr>
      <w:rFonts w:ascii="OpenSymbol" w:hAnsi="OpenSymbol" w:eastAsia="OpenSymbol"/>
    </w:rPr>
  </w:style>
  <w:style w:type="character" w:styleId="Style23">
    <w:name w:val="Цветовое выделение"/>
    <w:qFormat/>
    <w:rPr>
      <w:b/>
      <w:color w:val="26282F"/>
    </w:rPr>
  </w:style>
  <w:style w:type="character" w:styleId="Style24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WW8Num43z0">
    <w:name w:val="WW8Num43z0"/>
    <w:qFormat/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3z1">
    <w:name w:val="WW8Num43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Style25">
    <w:name w:val="Выделение"/>
    <w:basedOn w:val="Style20"/>
    <w:qFormat/>
    <w:rPr>
      <w:i/>
      <w:iCs/>
    </w:rPr>
  </w:style>
  <w:style w:type="character" w:styleId="Style26">
    <w:name w:val="Символ нумерации"/>
    <w:qFormat/>
    <w:rPr/>
  </w:style>
  <w:style w:type="character" w:styleId="FontStyle36">
    <w:name w:val="Font Style36"/>
    <w:basedOn w:val="DefaultParagraphFont"/>
    <w:qFormat/>
    <w:rPr>
      <w:rFonts w:ascii="Times New Roman" w:hAnsi="Times New Roman"/>
      <w:sz w:val="26"/>
    </w:rPr>
  </w:style>
  <w:style w:type="character" w:styleId="FontStyle39">
    <w:name w:val="Font Style39"/>
    <w:basedOn w:val="DefaultParagraphFont"/>
    <w:qFormat/>
    <w:rPr>
      <w:rFonts w:ascii="Times New Roman" w:hAnsi="Times New Roman"/>
      <w:b/>
      <w:sz w:val="26"/>
    </w:rPr>
  </w:style>
  <w:style w:type="character" w:styleId="FontStyle38">
    <w:name w:val="Font Style38"/>
    <w:basedOn w:val="DefaultParagraphFont"/>
    <w:qFormat/>
    <w:rPr>
      <w:rFonts w:ascii="Times New Roman" w:hAnsi="Times New Roman"/>
      <w:b/>
      <w:sz w:val="26"/>
    </w:rPr>
  </w:style>
  <w:style w:type="character" w:styleId="FontStyle40">
    <w:name w:val="Font Style40"/>
    <w:basedOn w:val="DefaultParagraphFont"/>
    <w:qFormat/>
    <w:rPr>
      <w:rFonts w:ascii="Times New Roman" w:hAnsi="Times New Roman"/>
      <w:b/>
      <w:sz w:val="30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1"/>
    <w:semiHidden/>
    <w:unhideWhenUsed/>
    <w:qFormat/>
    <w:rsid w:val="0099143e"/>
    <w:pPr/>
    <w:rPr>
      <w:sz w:val="28"/>
      <w:szCs w:val="28"/>
    </w:rPr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Style32">
    <w:name w:val="Title"/>
    <w:basedOn w:val="Normal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Колонтитул"/>
    <w:basedOn w:val="Normal"/>
    <w:qFormat/>
    <w:pPr/>
    <w:rPr/>
  </w:style>
  <w:style w:type="paragraph" w:styleId="Style35">
    <w:name w:val="Header"/>
    <w:basedOn w:val="Normal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6">
    <w:name w:val="Footer"/>
    <w:basedOn w:val="Normal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7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8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9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paragraph" w:styleId="Style121">
    <w:name w:val="Style12"/>
    <w:basedOn w:val="Normal"/>
    <w:qFormat/>
    <w:pPr>
      <w:widowControl w:val="false"/>
      <w:suppressAutoHyphens w:val="true"/>
      <w:bidi w:val="0"/>
      <w:spacing w:lineRule="exact" w:line="322"/>
      <w:ind w:left="0" w:right="0" w:hanging="0"/>
      <w:jc w:val="both"/>
      <w:textAlignment w:val="auto"/>
    </w:pPr>
    <w:rPr>
      <w:rFonts w:ascii="Times New Roman" w:hAnsi="Times New Roman" w:eastAsia="Liberation Serif;Times New Roman" w:cs="Times New Roman"/>
      <w:color w:val="000000"/>
      <w:kern w:val="2"/>
      <w:sz w:val="24"/>
      <w:lang w:val="ru-RU" w:eastAsia="ar-SA"/>
    </w:rPr>
  </w:style>
  <w:style w:type="paragraph" w:styleId="Style131">
    <w:name w:val="Style13"/>
    <w:basedOn w:val="Normal"/>
    <w:qFormat/>
    <w:pPr>
      <w:spacing w:lineRule="exact" w:line="322"/>
      <w:jc w:val="both"/>
    </w:pPr>
    <w:rPr/>
  </w:style>
  <w:style w:type="paragraph" w:styleId="Style40">
    <w:name w:val="Содержимое таблицы"/>
    <w:basedOn w:val="Normal"/>
    <w:qFormat/>
    <w:pPr>
      <w:widowControl w:val="false"/>
      <w:suppressLineNumbers/>
    </w:pPr>
    <w:rPr/>
  </w:style>
  <w:style w:type="paragraph" w:styleId="Style41">
    <w:name w:val="Заголовок таблицы"/>
    <w:basedOn w:val="Style40"/>
    <w:qFormat/>
    <w:pPr>
      <w:suppressLineNumbers/>
      <w:jc w:val="center"/>
    </w:pPr>
    <w:rPr>
      <w:b/>
      <w:bCs/>
    </w:rPr>
  </w:style>
  <w:style w:type="paragraph" w:styleId="Style4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3">
    <w:name w:val="Основной текст (3)"/>
    <w:basedOn w:val="Normal"/>
    <w:qFormat/>
    <w:pPr>
      <w:widowControl w:val="false"/>
      <w:shd w:val="clear" w:fill="FFFFFF"/>
      <w:spacing w:lineRule="auto" w:line="240" w:before="0" w:after="60"/>
    </w:pPr>
    <w:rPr>
      <w:b/>
      <w:bCs/>
      <w:sz w:val="26"/>
      <w:szCs w:val="26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pacing w:lineRule="exact" w:line="320" w:before="300" w:after="0"/>
      <w:jc w:val="both"/>
    </w:pPr>
    <w:rPr>
      <w:sz w:val="28"/>
      <w:szCs w:val="28"/>
    </w:rPr>
  </w:style>
  <w:style w:type="paragraph" w:styleId="Style43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141">
    <w:name w:val="Style14"/>
    <w:basedOn w:val="Normal"/>
    <w:qFormat/>
    <w:pPr>
      <w:spacing w:lineRule="exact" w:line="322"/>
      <w:ind w:firstLine="442"/>
      <w:jc w:val="both"/>
    </w:pPr>
    <w:rPr/>
  </w:style>
  <w:style w:type="paragraph" w:styleId="Style81">
    <w:name w:val="Style8"/>
    <w:basedOn w:val="Normal"/>
    <w:qFormat/>
    <w:pPr>
      <w:spacing w:lineRule="exact" w:line="324"/>
      <w:ind w:firstLine="595"/>
      <w:jc w:val="both"/>
    </w:pPr>
    <w:rPr/>
  </w:style>
  <w:style w:type="paragraph" w:styleId="Style61">
    <w:name w:val="Style6"/>
    <w:basedOn w:val="Normal"/>
    <w:qFormat/>
    <w:pPr>
      <w:spacing w:lineRule="exact" w:line="322"/>
      <w:jc w:val="center"/>
    </w:pPr>
    <w:rPr/>
  </w:style>
  <w:style w:type="paragraph" w:styleId="Style151">
    <w:name w:val="Style15"/>
    <w:basedOn w:val="Normal"/>
    <w:qFormat/>
    <w:pPr>
      <w:spacing w:lineRule="exact" w:line="323"/>
      <w:ind w:firstLine="566"/>
      <w:jc w:val="both"/>
    </w:pPr>
    <w:rPr/>
  </w:style>
  <w:style w:type="paragraph" w:styleId="Style251">
    <w:name w:val="Style25"/>
    <w:basedOn w:val="Normal"/>
    <w:qFormat/>
    <w:pPr>
      <w:spacing w:lineRule="exact" w:line="317"/>
      <w:ind w:hanging="1291"/>
      <w:jc w:val="left"/>
    </w:pPr>
    <w:rPr/>
  </w:style>
  <w:style w:type="paragraph" w:styleId="Style110">
    <w:name w:val="Style1"/>
    <w:basedOn w:val="Normal"/>
    <w:qFormat/>
    <w:pPr>
      <w:spacing w:lineRule="exact" w:line="324"/>
      <w:ind w:firstLine="710"/>
      <w:jc w:val="both"/>
    </w:pPr>
    <w:rPr/>
  </w:style>
  <w:style w:type="paragraph" w:styleId="Style44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3">
    <w:name w:val="WW8Num4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Application>LibreOffice/7.5.4.2$Windows_X86_64 LibreOffice_project/36ccfdc35048b057fd9854c757a8b67ec53977b6</Application>
  <AppVersion>15.0000</AppVersion>
  <Pages>7</Pages>
  <Words>1036</Words>
  <Characters>8481</Characters>
  <CharactersWithSpaces>9655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cp:lastPrinted>2024-08-07T11:28:25Z</cp:lastPrinted>
  <dcterms:modified xsi:type="dcterms:W3CDTF">2024-08-07T15:46:32Z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