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6"/>
        </w:rPr>
      </w:pPr>
      <w:r>
        <w:rPr>
          <w:sz w:val="36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>ПРОЕКТ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b/>
          <w:sz w:val="28"/>
        </w:rPr>
      </w:r>
    </w:p>
    <w:p>
      <w:pPr>
        <w:pStyle w:val="Normal"/>
        <w:widowControl w:val="false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widowControl w:val="false"/>
        <w:jc w:val="center"/>
        <w:rPr>
          <w:b/>
          <w:sz w:val="28"/>
        </w:rPr>
      </w:pPr>
      <w:r>
        <w:rPr>
          <w:b/>
          <w:sz w:val="28"/>
        </w:rPr>
        <w:t>«Об утверждении Порядка извещения населения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муниципального образования Кореновский район»</w:t>
      </w:r>
    </w:p>
    <w:p>
      <w:pPr>
        <w:pStyle w:val="Normal"/>
        <w:widowControl w:val="false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widowControl w:val="false"/>
        <w:ind w:left="0" w:right="0" w:firstLine="540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Web1"/>
        <w:spacing w:before="0" w:after="0"/>
        <w:ind w:left="0" w:right="0" w:firstLine="54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пунктом 4 статьи 23 Федерального закона от 23.11.1995 года №174-ФЗ «Об </w:t>
      </w:r>
      <w:r>
        <w:rPr>
          <w:color w:val="000000"/>
          <w:sz w:val="28"/>
        </w:rPr>
        <w:t>экологической экспертизе», руководствуясь Уставом муниципального образования Кореновский район, администрация муниципального образования Кореновский район постановляет:</w:t>
      </w:r>
    </w:p>
    <w:p>
      <w:pPr>
        <w:pStyle w:val="Normal"/>
        <w:ind w:left="0" w:righ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1. Утвердить Порядок извещения населения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муниципального образования Кореновский район согласно приложению к настоящему постановлению.</w:t>
      </w:r>
    </w:p>
    <w:p>
      <w:pPr>
        <w:pStyle w:val="Normal"/>
        <w:ind w:left="0" w:right="0" w:firstLine="567"/>
        <w:jc w:val="both"/>
        <w:rPr>
          <w:sz w:val="28"/>
          <w:highlight w:val="white"/>
        </w:rPr>
      </w:pPr>
      <w:r>
        <w:rPr>
          <w:color w:val="000000"/>
          <w:sz w:val="28"/>
        </w:rPr>
        <w:t xml:space="preserve">2. </w:t>
      </w:r>
      <w:r>
        <w:rPr>
          <w:b w:val="false"/>
          <w:color w:val="000000"/>
          <w:spacing w:val="-1"/>
          <w:sz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постановления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ind w:left="0" w:right="0" w:firstLine="567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3. Контроль за выполнением настоящего постановления возложить на заместителя главы муниципального образования Кореновски</w:t>
      </w:r>
      <w:r>
        <w:rPr>
          <w:sz w:val="28"/>
          <w:highlight w:val="white"/>
        </w:rPr>
        <w:t xml:space="preserve">й </w:t>
      </w:r>
      <w:r>
        <w:rPr>
          <w:sz w:val="28"/>
          <w:highlight w:val="white"/>
        </w:rPr>
        <w:t>район А.Е. Дружинкина.</w:t>
      </w:r>
    </w:p>
    <w:p>
      <w:pPr>
        <w:pStyle w:val="Normal"/>
        <w:ind w:left="0" w:right="0" w:firstLine="567"/>
        <w:jc w:val="both"/>
        <w:rPr>
          <w:sz w:val="28"/>
          <w:highlight w:val="white"/>
        </w:rPr>
      </w:pPr>
      <w:r>
        <w:rPr>
          <w:sz w:val="28"/>
        </w:rPr>
        <w:t xml:space="preserve">4. Постановление вступает в силу после его официального обнародования.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Глава </w:t>
      </w:r>
    </w:p>
    <w:p>
      <w:pPr>
        <w:pStyle w:val="Normal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>
      <w:pPr>
        <w:pStyle w:val="Normal"/>
        <w:rPr>
          <w:sz w:val="28"/>
        </w:rPr>
      </w:pPr>
      <w:r>
        <w:rPr>
          <w:sz w:val="28"/>
        </w:rPr>
        <w:t xml:space="preserve">Кореновский район                                                                       С.А. Голобородько </w:t>
      </w:r>
    </w:p>
    <w:tbl>
      <w:tblPr>
        <w:tblStyle w:val="Style_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                 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righ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righ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righ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      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 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ПРИЛОЖЕНИЕ 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      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УТВЕРЖДЕН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       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постановлением администрации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Кореновский район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от                              № </w:t>
            </w:r>
          </w:p>
        </w:tc>
      </w:tr>
    </w:tbl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jc w:val="center"/>
        <w:rPr>
          <w:b/>
          <w:sz w:val="28"/>
        </w:rPr>
      </w:pPr>
      <w:r>
        <w:rPr>
          <w:b/>
          <w:sz w:val="28"/>
        </w:rPr>
        <w:t xml:space="preserve">Порядок </w:t>
      </w:r>
    </w:p>
    <w:p>
      <w:pPr>
        <w:pStyle w:val="Normal"/>
        <w:widowControl w:val="false"/>
        <w:jc w:val="center"/>
        <w:rPr>
          <w:b/>
          <w:sz w:val="28"/>
        </w:rPr>
      </w:pPr>
      <w:r>
        <w:rPr>
          <w:b/>
          <w:sz w:val="28"/>
        </w:rPr>
        <w:t xml:space="preserve">извещения населения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муниципального образования </w:t>
      </w:r>
    </w:p>
    <w:p>
      <w:pPr>
        <w:pStyle w:val="Normal"/>
        <w:widowControl w:val="false"/>
        <w:jc w:val="center"/>
        <w:rPr>
          <w:b/>
          <w:sz w:val="28"/>
        </w:rPr>
      </w:pPr>
      <w:r>
        <w:rPr>
          <w:b/>
          <w:sz w:val="28"/>
        </w:rPr>
        <w:t>Кореновский район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 xml:space="preserve">1. Настоящий Порядок разработан во исполнение пункта 4 статьи 23 Федерального закона от 23.11.1995 года №174-ФЗ «Об экологической экспертизе» и устанавливает процедуру размещения информации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</w:t>
      </w:r>
      <w:bookmarkStart w:id="0" w:name="_Hlk180080249"/>
      <w:r>
        <w:rPr>
          <w:sz w:val="28"/>
        </w:rPr>
        <w:t>муниципального образования Кореновский район</w:t>
      </w:r>
      <w:bookmarkEnd w:id="0"/>
      <w:r>
        <w:rPr>
          <w:sz w:val="28"/>
        </w:rPr>
        <w:t>.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2. Общественная экологическая экспертиза на территории муниципального образования Кореновский район осуществляется при условии регистрации заявления общественных объединений и других негосударственных некоммерческих организаций о ее проведении администрацией муниципального образования Кореновский район (далее - Администрация) в соответствии с требованиями пункта 1 статьи 23 Федерального закона от 23.11.1995 года №174-ФЗ «Об экологической экспертизе».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3. Общественные объединения и другие негосударственные некоммерческие организации, организующие общественную экологическую экспертизу, обязаны известить население о начале, сроке и результатах ее проведения.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4. Информирование населения о начале, сроке и результатах проведения общественной экологической экспертизы осуществляется в следующем порядке: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4.1. Общественные объединения и другие негосударственные некоммерческие организации в срок не позднее чем за пять рабочих дней до даты начала проведения общественной экологической экспертизы направляют в Администрацию извещение о начале и сроке проведения общественной экологической экспертизы (далее - Извещение № 1), содержащее: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 xml:space="preserve">наименование общественного объединения и другой негосударственной </w:t>
      </w:r>
    </w:p>
    <w:p>
      <w:pPr>
        <w:pStyle w:val="Normal"/>
        <w:widowControl w:val="false"/>
        <w:ind w:left="0" w:right="0" w:hanging="0"/>
        <w:jc w:val="center"/>
        <w:rPr>
          <w:sz w:val="28"/>
        </w:rPr>
      </w:pPr>
      <w:r>
        <w:rPr/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hanging="0"/>
        <w:jc w:val="both"/>
        <w:rPr>
          <w:sz w:val="28"/>
        </w:rPr>
      </w:pPr>
      <w:r>
        <w:rPr>
          <w:sz w:val="28"/>
        </w:rPr>
        <w:t>некоммерческой организации;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контактные данные: адрес местонахождения, номер телефона, адрес электронной почты;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наименование объекта общественной экологической экспертизы;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информацию о регистрации Администрацией заявления о проведении общественной экологической экспертизы;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дату начала проведения общественной экологической экспертизы;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срок проведения общественной экологической экспертизы.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Общественные объединения и другие негосударственные некоммерческие организации несут ответственность за полноту и достоверность представленной информации.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4.2. Извещение № 1 может быть представлено общественными объединениями и другими негосударственными некоммерческими организациями в Администрацию лично, направлено почтовым отправлением с сопроводительным письмом или направлено посредством «Виртуальной приемной» на официальном сайте Администрации www.korenovsk.ru в информационно-телекоммуникационной сети «Интернет».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4.3. В срок не более трех рабочих дней с момента поступления Извещения № 1 в Администрацию информация о начале и сроке проведения общественной экологической экспертизы размещается Администрацией на официальном сайте Администрации www.korenovsk.ru в информационно-телекоммуникационной сети «Интернет».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4.4. После проведения общественной экологической экспертизы общественные объединения и другие негосударственные некоммерческие организации в течение пяти рабочих дней с момента оформления и подписания членами экспертной комиссии заключения общественной экологической экспертизы направляют в Администрацию извещение о результатах проведения общественной экологической экспертизы (далее - Извещение № 2), содержащее: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наименование общественного объединения и другой негосударственной некоммерческой организации;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контактные данные: адрес местонахождения, номер телефона, адрес электронной почты;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наименование объекта общественной экологической экспертизы;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информацию о результате проведения общественной экологической экспертизы (положительное/отрицательное заключение).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Общественные объединения и другие негосударственные некоммерческие организации несут ответственность за полноту и достоверность представленной информации.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 xml:space="preserve">4.5. Извещение № 2 может быть представлено общественными объединениями и другими негосударственными некоммерческими организациями в Администрацию лично, направлено почтовым отправлением с </w:t>
      </w:r>
    </w:p>
    <w:p>
      <w:pPr>
        <w:pStyle w:val="Normal"/>
        <w:widowControl w:val="false"/>
        <w:ind w:left="0" w:right="0" w:hanging="0"/>
        <w:jc w:val="center"/>
        <w:rPr>
          <w:sz w:val="28"/>
        </w:rPr>
      </w:pPr>
      <w:r>
        <w:rPr>
          <w:sz w:val="28"/>
        </w:rPr>
        <w:t>3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hanging="0"/>
        <w:jc w:val="both"/>
        <w:rPr>
          <w:sz w:val="28"/>
        </w:rPr>
      </w:pPr>
      <w:r>
        <w:rPr>
          <w:sz w:val="28"/>
        </w:rPr>
        <w:t>сопроводительным письмом или направлено посредством «Виртуальной приемной» на официальном сайте Администрации www.korenovsk.ru в информационно-телекоммуникационной сети «Интернет».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4.6. В срок не более трех рабочих дней с момента поступления Извещения № 2 в Администрацию информация о результате проведения общественной экологической экспертизы размещается Администрацией на официальном сайте Администрации www.korenovsk.ru в информационно-телекоммуникационной сети «Интернет».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4.7. Извещение населения о начале, сроке и результатах проведения общественной экологической экспертизы на территории муниципального образования Кореновский район, размещаемое Администрацией на официальном сайте Администрации www.korenovsk.ru в информационно-телекоммуникационной сети «Интернет», в отношении каждого объекта общественной экологической экспертизы должно содержать следующие сведения: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наименование общественного объединения или другой негосударственной некоммерческой организации;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наименование объекта общественной экологической экспертизы;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дату начала проведения общественной экологической экспертизы;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срок проведения общественной экологической экспертизы;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результат проведения общественной экологической экспертизы (положительное/отрицательное заключение общественной экологической экспертизы).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>4.8. Дополнительное информирование населения о начале, сроке и результатах проведения общественной экологической экспертизы может осуществляться общественными объединениями и другими негосударственными некоммерческими организациями самостоятельно путем распространения информации по радио, на телевидении, в периодических печатных изданиях и иными законными способами распространения информации, в том числе на официальном сайте общественных объединений и других негосударственных некоммерческих организаций (при наличии).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  <w:t xml:space="preserve">  </w:t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sz w:val="28"/>
        </w:rPr>
        <w:t>Начальник отдела  жилищно-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sz w:val="28"/>
        </w:rPr>
        <w:t>коммунального хозяйства,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sz w:val="28"/>
        </w:rPr>
        <w:t>транспорта и связи администрации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sz w:val="28"/>
        </w:rPr>
        <w:t>муниципального образования</w:t>
      </w:r>
    </w:p>
    <w:p>
      <w:pPr>
        <w:pStyle w:val="Normal"/>
        <w:ind w:left="0" w:right="-1" w:hanging="0"/>
        <w:jc w:val="both"/>
        <w:rPr>
          <w:rFonts w:ascii="Times New Roman" w:hAnsi="Times New Roman"/>
          <w:sz w:val="28"/>
        </w:rPr>
      </w:pPr>
      <w:r>
        <w:rPr>
          <w:sz w:val="28"/>
        </w:rPr>
        <w:t>Кореновский район</w:t>
        <w:tab/>
        <w:tab/>
        <w:t xml:space="preserve">                                                              В.Н. Нейжмак  </w:t>
      </w:r>
    </w:p>
    <w:p>
      <w:pPr>
        <w:pStyle w:val="Normal"/>
        <w:ind w:left="0" w:right="-1" w:hanging="0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firstLine="539"/>
        <w:jc w:val="both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08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jc w:val="center"/>
      <w:rPr/>
    </w:pPr>
    <w:r>
      <w:rPr/>
    </w:r>
  </w:p>
  <w:p>
    <w:pPr>
      <w:pStyle w:val="Style1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basedOn w:val="Normal"/>
    <w:next w:val="Normal"/>
    <w:uiPriority w:val="9"/>
    <w:qFormat/>
    <w:pPr>
      <w:keepNext w:val="true"/>
      <w:jc w:val="center"/>
      <w:outlineLvl w:val="2"/>
    </w:pPr>
    <w:rPr>
      <w:sz w:val="28"/>
      <w:u w:val="single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Textbodyindent">
    <w:name w:val="Text body indent"/>
    <w:qFormat/>
    <w:rPr>
      <w:sz w:val="28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sPlusNormal">
    <w:name w:val="ConsPlusNormal"/>
    <w:link w:val="ConsPlusNormal1"/>
    <w:qFormat/>
    <w:rPr>
      <w:rFonts w:ascii="Arial" w:hAnsi="Arial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er">
    <w:name w:val="Header"/>
    <w:qFormat/>
    <w:rPr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sz w:val="28"/>
      <w:u w:val="single"/>
    </w:rPr>
  </w:style>
  <w:style w:type="character" w:styleId="Footer">
    <w:name w:val="Footer"/>
    <w:qFormat/>
    <w:rPr/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ListParagraph">
    <w:name w:val="List Paragraph"/>
    <w:link w:val="ListParagraph1"/>
    <w:qFormat/>
    <w:rPr/>
  </w:style>
  <w:style w:type="character" w:styleId="BodyText3">
    <w:name w:val="Body Text 3"/>
    <w:link w:val="BodyText31"/>
    <w:qFormat/>
    <w:rPr>
      <w:sz w:val="16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BodyTextIndent2">
    <w:name w:val="Body Text Indent 2"/>
    <w:link w:val="BodyTextIndent21"/>
    <w:qFormat/>
    <w:rPr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Textbody">
    <w:name w:val="Text body"/>
    <w:qFormat/>
    <w:rPr>
      <w:sz w:val="28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Hashtag">
    <w:name w:val="Hashtag"/>
    <w:link w:val="Hashtag1"/>
    <w:qFormat/>
    <w:rPr>
      <w:color w:val="605E5C"/>
      <w:shd w:fill="E1DFDD" w:val="clear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NormalWeb">
    <w:name w:val="Normal (Web)"/>
    <w:link w:val="NormalWeb1"/>
    <w:qFormat/>
    <w:rPr>
      <w:sz w:val="24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11">
    <w:name w:val="Знак1 Знак"/>
    <w:link w:val="13"/>
    <w:qFormat/>
    <w:rPr>
      <w:rFonts w:ascii="Arial" w:hAnsi="Arial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ConsPlusTitle">
    <w:name w:val="ConsPlusTitle"/>
    <w:link w:val="ConsPlusTitle1"/>
    <w:qFormat/>
    <w:rPr>
      <w:b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ConsTitle">
    <w:name w:val="ConsTitle"/>
    <w:link w:val="ConsTitle1"/>
    <w:qFormat/>
    <w:rPr>
      <w:rFonts w:ascii="Arial" w:hAnsi="Arial"/>
      <w:b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BodyText2">
    <w:name w:val="Body Text 2"/>
    <w:link w:val="BodyText21"/>
    <w:qFormat/>
    <w:rPr/>
  </w:style>
  <w:style w:type="character" w:styleId="BodyTextIndent3">
    <w:name w:val="Body Text Indent 3"/>
    <w:link w:val="BodyTextIndent31"/>
    <w:qFormat/>
    <w:rPr>
      <w:sz w:val="16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ind w:left="0" w:right="0" w:firstLine="851"/>
      <w:jc w:val="both"/>
    </w:pPr>
    <w:rPr>
      <w:sz w:val="28"/>
    </w:rPr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Style14">
    <w:name w:val="Body Text Indent"/>
    <w:basedOn w:val="Normal"/>
    <w:pPr>
      <w:spacing w:before="0" w:after="120"/>
      <w:ind w:left="283" w:right="0" w:firstLine="851"/>
      <w:jc w:val="both"/>
    </w:pPr>
    <w:rPr>
      <w:sz w:val="28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bidi w:val="0"/>
      <w:spacing w:lineRule="auto" w:line="240" w:before="0" w:after="0"/>
      <w:ind w:left="0" w:right="0" w:firstLine="720"/>
      <w:jc w:val="both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8"/>
    </w:rPr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paragraph" w:styleId="BodyText31">
    <w:name w:val="Body Text 3"/>
    <w:basedOn w:val="Normal"/>
    <w:link w:val="BodyText3"/>
    <w:qFormat/>
    <w:pPr>
      <w:spacing w:before="0" w:after="120"/>
      <w:ind w:left="0" w:right="0" w:firstLine="851"/>
      <w:jc w:val="both"/>
    </w:pPr>
    <w:rPr>
      <w:sz w:val="16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Indent21">
    <w:name w:val="Body Text Indent 2"/>
    <w:basedOn w:val="Normal"/>
    <w:link w:val="BodyTextIndent2"/>
    <w:qFormat/>
    <w:pPr>
      <w:ind w:left="0" w:right="0" w:firstLine="851"/>
      <w:jc w:val="both"/>
    </w:pPr>
    <w:rPr>
      <w:sz w:val="28"/>
    </w:rPr>
  </w:style>
  <w:style w:type="paragraph" w:styleId="Hashtag1">
    <w:name w:val="Hashtag"/>
    <w:link w:val="Hashtag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605E5C"/>
      <w:spacing w:val="0"/>
      <w:kern w:val="0"/>
      <w:sz w:val="20"/>
      <w:szCs w:val="20"/>
      <w:shd w:fill="E1DFDD" w:val="clear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2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beforeAutospacing="1" w:after="119"/>
    </w:pPr>
    <w:rPr>
      <w:sz w:val="24"/>
    </w:rPr>
  </w:style>
  <w:style w:type="paragraph" w:styleId="13">
    <w:name w:val="Знак1 Знак"/>
    <w:basedOn w:val="Normal"/>
    <w:next w:val="Normal"/>
    <w:link w:val="11"/>
    <w:qFormat/>
    <w:pPr>
      <w:spacing w:lineRule="exact" w:line="240" w:before="0" w:after="160"/>
    </w:pPr>
    <w:rPr>
      <w:rFonts w:ascii="Arial" w:hAnsi="Arial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Title1">
    <w:name w:val="ConsPlusTitle"/>
    <w:link w:val="ConsPlusTitle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sTitle1">
    <w:name w:val="ConsTitle"/>
    <w:link w:val="ConsTitle"/>
    <w:qFormat/>
    <w:pPr>
      <w:widowControl w:val="false"/>
      <w:bidi w:val="0"/>
      <w:spacing w:lineRule="auto" w:line="240" w:before="0" w:after="0"/>
      <w:ind w:left="0" w:right="19772" w:hanging="0"/>
      <w:jc w:val="left"/>
    </w:pPr>
    <w:rPr>
      <w:rFonts w:ascii="Arial" w:hAnsi="Arial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21">
    <w:name w:val="Body Text 2"/>
    <w:basedOn w:val="Normal"/>
    <w:link w:val="BodyText2"/>
    <w:qFormat/>
    <w:pPr>
      <w:spacing w:lineRule="auto" w:line="480" w:before="0" w:after="120"/>
    </w:pPr>
    <w:rPr/>
  </w:style>
  <w:style w:type="paragraph" w:styleId="BodyTextIndent31">
    <w:name w:val="Body Text Indent 3"/>
    <w:basedOn w:val="Normal"/>
    <w:link w:val="BodyTextIndent3"/>
    <w:qFormat/>
    <w:pPr>
      <w:spacing w:before="0" w:after="120"/>
      <w:ind w:left="283" w:right="0" w:firstLine="851"/>
      <w:jc w:val="both"/>
    </w:pPr>
    <w:rPr>
      <w:sz w:val="16"/>
    </w:rPr>
  </w:style>
  <w:style w:type="table" w:styleId="Style_40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LibreOffice/7.5.4.2$Windows_X86_64 LibreOffice_project/36ccfdc35048b057fd9854c757a8b67ec53977b6</Application>
  <AppVersion>15.0000</AppVersion>
  <Pages>4</Pages>
  <Words>804</Words>
  <Characters>6920</Characters>
  <CharactersWithSpaces>7915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2024-12-24T16:31:47Z</dcterms:modified>
  <cp:revision>1</cp:revision>
  <dc:subject/>
  <dc:title/>
</cp:coreProperties>
</file>