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start="567" w:end="-567" w:hanging="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ДОКЛАД</w:t>
      </w:r>
    </w:p>
    <w:p>
      <w:pPr>
        <w:pStyle w:val="Normal"/>
        <w:widowControl/>
        <w:suppressAutoHyphens w:val="true"/>
        <w:bidi w:val="0"/>
        <w:spacing w:before="0" w:after="0"/>
        <w:ind w:start="567" w:end="-567" w:hanging="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о результатах проведения мониторинга правоприменения муниципальных  правовых актов администрации муниципального образования Кореновский район за 2024 год</w:t>
      </w:r>
    </w:p>
    <w:p>
      <w:pPr>
        <w:pStyle w:val="Normal"/>
        <w:widowControl/>
        <w:suppressAutoHyphens w:val="true"/>
        <w:bidi w:val="0"/>
        <w:spacing w:before="0" w:after="0"/>
        <w:ind w:start="567" w:end="-56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start="567" w:end="-567" w:firstLine="737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В соответствии с пунктами 8 и 9 Методики осуществления мониторинга правоприменения в Российской Федерации, утвержденной постановлением Правительства Российской Федерации от 19 августа 2011 года №694, а также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"Об антикоррупционной экспертизе нормативных правовых актов и проектов нормативных правовых актов" е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жегодно постановлением администрации муниципального образования Кореновский район утверждается план мониторинга правоприменения нормативных правовых актов.</w:t>
      </w:r>
    </w:p>
    <w:p>
      <w:pPr>
        <w:pStyle w:val="Normal"/>
        <w:widowControl/>
        <w:suppressAutoHyphens w:val="true"/>
        <w:bidi w:val="0"/>
        <w:spacing w:before="0" w:after="0"/>
        <w:ind w:start="567" w:end="-567" w:firstLine="737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Так, п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остановлением администрации муниципального образования Кореновский район о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т 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27 декабря 2023 года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№ 2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387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«Об утверждении плана мониторинга правоприменения муниципальных правовых актов администрации муниципального образования Кореновский район на 202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4</w:t>
      </w:r>
      <w:r>
        <w:rPr>
          <w:rStyle w:val="Style14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год» утвержден </w:t>
      </w:r>
      <w:r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мониторинга правоприменения муниципальных правовых актов администрации муниципального образования Кореновский район на 202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год.</w:t>
      </w:r>
    </w:p>
    <w:p>
      <w:pPr>
        <w:pStyle w:val="Normal"/>
        <w:widowControl/>
        <w:suppressAutoHyphens w:val="true"/>
        <w:bidi w:val="0"/>
        <w:spacing w:before="0" w:after="0"/>
        <w:ind w:start="567" w:end="-567" w:firstLine="737"/>
        <w:jc w:val="both"/>
        <w:rPr/>
      </w:pPr>
      <w:r>
        <w:rPr>
          <w:rFonts w:eastAsia="WenQuanYi Micro Hei" w:cs="Times New Roman" w:ascii="Times New Roman" w:hAnsi="Times New Roman"/>
          <w:b w:val="false"/>
          <w:bCs w:val="false"/>
          <w:color w:val="000000" w:themeColor="text1"/>
          <w:kern w:val="2"/>
          <w:sz w:val="28"/>
          <w:szCs w:val="28"/>
          <w:lang w:val="ru-RU" w:eastAsia="zh-CN" w:bidi="hi-IN"/>
        </w:rPr>
        <w:t>М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zh-CN" w:bidi="hi-IN"/>
        </w:rPr>
        <w:t xml:space="preserve">ониторинг правоприменения проводился 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zh-CN" w:bidi="hi-IN"/>
        </w:rPr>
        <w:t>отделом по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zh-CN" w:bidi="hi-IN"/>
        </w:rPr>
        <w:t xml:space="preserve"> профилактик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zh-CN" w:bidi="hi-IN"/>
        </w:rPr>
        <w:t>е</w:t>
      </w:r>
      <w:r>
        <w:rPr>
          <w:rFonts w:eastAsia="WenQuanYi Micro He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ru-RU" w:eastAsia="zh-CN" w:bidi="hi-IN"/>
        </w:rPr>
        <w:t xml:space="preserve"> коррупционных правонарушений администрации муниципального образования Кореновский район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start="567" w:end="-567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Результаты мониторинга правоприменения формировались с учетом информации о вступивших в законную силу изменений федерального, регионального законодательства, а также обобщения, анализа и оценки информации о практике применения нормативных правовых актов органов местного самоуправления. </w:t>
      </w:r>
    </w:p>
    <w:p>
      <w:pPr>
        <w:pStyle w:val="Normal"/>
        <w:widowControl/>
        <w:suppressAutoHyphens w:val="true"/>
        <w:bidi w:val="0"/>
        <w:spacing w:before="0" w:after="0"/>
        <w:ind w:start="567" w:end="-567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В ходе мониторинга была задействована информационно-телекоммуникационная сеть «Интернет». Информация о правоприменении размещается в открытом доступе для граждан и организаций.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>Институтам гражданского общества предоставлена возможность высказывать мнения и предложения по совершенствованию правоприменительной практики и законодательства органов местного самоуправления.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start="1" w:fmt="decimal"/>
          <w:formProt w:val="false"/>
          <w:textDirection w:val="lrTb"/>
        </w:sectPr>
        <w:pStyle w:val="Normal"/>
        <w:widowControl/>
        <w:suppressAutoHyphens w:val="true"/>
        <w:bidi w:val="0"/>
        <w:spacing w:before="0" w:after="0"/>
        <w:ind w:start="567" w:end="-567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  <w:lang w:val="ru-RU"/>
        </w:rPr>
        <w:t xml:space="preserve">Мониторинг правоприменения нормативных правовых актов администрации муниципального образования Кореновский район проводится с целью устранения недостатков в нормотворческой и правоприменительной деятельности отраслевых (функциональных) органов администрации муниципального образования Кореновский район, внесения предложений о необходимости принятия (издания), изменения или признания утратившими силу (отмены) нормативных правовых актов администрации муниципального образования Кореновский район, о мерах по повышению эффективности правоприменения, о мерах по повышению эффективности противодействия коррупции. 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Многочисленные постановления администрации муниципального образования Кореновский район, утверждающие административные регламенты предоставления муниципальных услуг в течении всего периода приводились в соответствие с изменениями федерального и краевого законодательства, а именно в соответствие с Федеральным законом от 27 июля 2010 г</w:t>
      </w:r>
      <w:r>
        <w:rPr>
          <w:rFonts w:cs="Times New Roman" w:ascii="Times New Roman" w:hAnsi="Times New Roman"/>
          <w:sz w:val="28"/>
          <w:szCs w:val="28"/>
        </w:rPr>
        <w:t>ода</w:t>
      </w:r>
      <w:r>
        <w:rPr>
          <w:rFonts w:cs="Times New Roman"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услуг», Законом Краснодарского края от 2 марта 2012 г</w:t>
      </w:r>
      <w:r>
        <w:rPr>
          <w:rFonts w:cs="Times New Roman" w:ascii="Times New Roman" w:hAnsi="Times New Roman"/>
          <w:sz w:val="28"/>
          <w:szCs w:val="28"/>
        </w:rPr>
        <w:t>ода</w:t>
      </w:r>
      <w:r>
        <w:rPr>
          <w:rFonts w:cs="Times New Roman" w:ascii="Times New Roman" w:hAnsi="Times New Roman"/>
          <w:sz w:val="28"/>
          <w:szCs w:val="28"/>
        </w:rPr>
        <w:t xml:space="preserve"> № 2446-КЗ «Об отдельных вопросах организации предоставления государственных и муниципальных услуг на территории Краснодарского края». </w:t>
      </w:r>
    </w:p>
    <w:p>
      <w:pPr>
        <w:pStyle w:val="Normal"/>
        <w:bidi w:val="0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проведенной работы было установлено, что: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представленные муниципальные нормативные правовые акты не содержат 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коррупциогенные факторы;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zh-CN" w:bidi="hi-IN"/>
        </w:rPr>
        <w:t>пятнадцать (15)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zh-CN" w:bidi="hi-IN"/>
        </w:rPr>
        <w:t xml:space="preserve"> 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нормативных правовых актов не противоречат действующему законодательству;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zh-CN" w:bidi="hi-IN"/>
        </w:rPr>
        <w:t xml:space="preserve">в шести 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zh-CN" w:bidi="hi-IN"/>
        </w:rPr>
        <w:t>(6)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zh-CN" w:bidi="hi-IN"/>
        </w:rPr>
        <w:t xml:space="preserve"> 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нормативных правовых актах выявлены противоречия действующему законодательству, 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необходимо внесение изменений;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четыре (4) нормативных правовых акта требуют признания утратившими силу</w:t>
      </w: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 целях повышения эффективности правоприменения и противодействия коррупции необходимо регулярное проведение анализа изменений действующего законодательства Российской Федерации, разработка и своевременное внесение изменений в муниципальные нормативные правовые акты, 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администрации. </w:t>
      </w:r>
    </w:p>
    <w:p>
      <w:pPr>
        <w:pStyle w:val="ListParagraph"/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</w:r>
    </w:p>
    <w:p>
      <w:pPr>
        <w:pStyle w:val="ListParagraph"/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</w:r>
    </w:p>
    <w:p>
      <w:pPr>
        <w:pStyle w:val="ListParagraph"/>
        <w:bidi w:val="0"/>
        <w:spacing w:lineRule="auto" w:line="240" w:before="0" w:after="0"/>
        <w:ind w:start="0" w:firstLine="709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Начальник отдела 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профилактик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е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коррупционных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правонарушений правового 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управления администрации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муниципального образования</w:t>
      </w:r>
    </w:p>
    <w:p>
      <w:pPr>
        <w:pStyle w:val="ListParagraph"/>
        <w:bidi w:val="0"/>
        <w:spacing w:lineRule="auto" w:line="240" w:before="0" w:after="0"/>
        <w:ind w:start="0" w:hanging="0"/>
        <w:contextualSpacing/>
        <w:jc w:val="both"/>
        <w:rPr>
          <w:rFonts w:ascii="Times New Roman" w:hAnsi="Times New Roman" w:eastAsia="WenQuanYi Micro Hei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Кореновский район                                                                                  Е.Ю. Быкова</w:t>
      </w:r>
    </w:p>
    <w:sectPr>
      <w:headerReference w:type="default" r:id="rId2"/>
      <w:type w:val="nextPage"/>
      <w:pgSz w:w="11906" w:h="16838"/>
      <w:pgMar w:left="1644" w:right="61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44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16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88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60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32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504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76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48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720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start="720" w:hanging="0"/>
      <w:contextualSpacing/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9"/>
        <w:tab w:val="center" w:pos="4824" w:leader="none"/>
        <w:tab w:val="right" w:pos="9648" w:leader="none"/>
      </w:tabs>
    </w:pPr>
    <w:rPr/>
  </w:style>
  <w:style w:type="paragraph" w:styleId="Style22">
    <w:name w:val="Header"/>
    <w:basedOn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329</TotalTime>
  <Application>LibreOffice/7.5.4.2$Windows_X86_64 LibreOffice_project/36ccfdc35048b057fd9854c757a8b67ec53977b6</Application>
  <AppVersion>15.0000</AppVersion>
  <Pages>2</Pages>
  <Words>462</Words>
  <Characters>3866</Characters>
  <CharactersWithSpaces>4389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2024-05-07T10:31:19Z</dcterms:created>
  <dc:creator/>
  <dc:description/>
  <dc:language>ru-RU</dc:language>
  <cp:lastModifiedBy/>
  <cp:lastPrinted>2024-11-22T12:38:42Z</cp:lastPrinted>
  <dcterms:modified xsi:type="dcterms:W3CDTF">2024-11-22T12:39:41Z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