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AE" w:rsidRDefault="003A36C4" w:rsidP="00CD7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C4">
        <w:rPr>
          <w:rFonts w:ascii="Times New Roman" w:hAnsi="Times New Roman" w:cs="Times New Roman"/>
          <w:b/>
          <w:sz w:val="28"/>
          <w:szCs w:val="28"/>
        </w:rPr>
        <w:t>Информация об установлении</w:t>
      </w:r>
    </w:p>
    <w:p w:rsidR="00CD78AE" w:rsidRDefault="00CD78AE" w:rsidP="00CD7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A36C4" w:rsidRPr="003A36C4">
        <w:rPr>
          <w:rFonts w:ascii="Times New Roman" w:hAnsi="Times New Roman" w:cs="Times New Roman"/>
          <w:b/>
          <w:sz w:val="28"/>
          <w:szCs w:val="28"/>
        </w:rPr>
        <w:t>ополнительных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6C4" w:rsidRPr="003A36C4">
        <w:rPr>
          <w:rFonts w:ascii="Times New Roman" w:hAnsi="Times New Roman" w:cs="Times New Roman"/>
          <w:b/>
          <w:sz w:val="28"/>
          <w:szCs w:val="28"/>
        </w:rPr>
        <w:t>гарантий социальной поддержки граждан предпенсионного возраста</w:t>
      </w:r>
    </w:p>
    <w:p w:rsidR="00B075B0" w:rsidRDefault="003A36C4" w:rsidP="00CD7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C4">
        <w:rPr>
          <w:rFonts w:ascii="Times New Roman" w:hAnsi="Times New Roman" w:cs="Times New Roman"/>
          <w:b/>
          <w:sz w:val="28"/>
          <w:szCs w:val="28"/>
        </w:rPr>
        <w:t>на рынке труда</w:t>
      </w:r>
    </w:p>
    <w:p w:rsidR="00966CF1" w:rsidRDefault="00966CF1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6C4" w:rsidRDefault="003A36C4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Президентом Российской Федерации В.В. Путиным 3 октября 2018 года подписан Федеральный закон №350-ФЗ «О внесении изменений в отдельные законодательные акты РФ по вопросам назначения и выплаты пенсий», в рамках которого в том числе внесены изменения в Закон РФ ОТ 1991 года № 1032-1 «О занятости населения в РФ».</w:t>
      </w:r>
    </w:p>
    <w:p w:rsidR="005A2581" w:rsidRDefault="003A36C4" w:rsidP="00987B4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Законом установлен пенсионный возраст 65 - для мужчин, 60 – для женщин.</w:t>
      </w:r>
      <w:r w:rsidR="00524752">
        <w:rPr>
          <w:rFonts w:ascii="Times New Roman" w:hAnsi="Times New Roman" w:cs="Times New Roman"/>
          <w:sz w:val="28"/>
          <w:szCs w:val="28"/>
        </w:rPr>
        <w:t xml:space="preserve"> Повышение будет плавным: предусматривается длительный </w:t>
      </w:r>
      <w:r w:rsidR="0025278E">
        <w:rPr>
          <w:rFonts w:ascii="Times New Roman" w:hAnsi="Times New Roman" w:cs="Times New Roman"/>
          <w:sz w:val="28"/>
          <w:szCs w:val="28"/>
        </w:rPr>
        <w:t xml:space="preserve"> </w:t>
      </w:r>
      <w:r w:rsidR="00524752">
        <w:rPr>
          <w:rFonts w:ascii="Times New Roman" w:hAnsi="Times New Roman" w:cs="Times New Roman"/>
          <w:sz w:val="28"/>
          <w:szCs w:val="28"/>
        </w:rPr>
        <w:t xml:space="preserve">переходный период </w:t>
      </w:r>
      <w:r w:rsidR="005A2581">
        <w:rPr>
          <w:rFonts w:ascii="Times New Roman" w:hAnsi="Times New Roman" w:cs="Times New Roman"/>
          <w:sz w:val="28"/>
          <w:szCs w:val="28"/>
        </w:rPr>
        <w:t>с 2019 по 2028 год. В 2028 году в возрасте 65 лет выйдут мужчины 1963 г.р. и женщины 1968 г.р. в возрасте 60 лет.</w:t>
      </w:r>
    </w:p>
    <w:p w:rsidR="00987B47" w:rsidRDefault="005A2581" w:rsidP="00987B4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Изменения в пенсионном законодательстве предусматривают дополнительные гарантии, которые защитят интересы граждан предпенсионного возраста (он увеличится </w:t>
      </w:r>
      <w:r w:rsidR="00524752">
        <w:rPr>
          <w:rFonts w:ascii="Times New Roman" w:hAnsi="Times New Roman" w:cs="Times New Roman"/>
          <w:sz w:val="28"/>
          <w:szCs w:val="28"/>
        </w:rPr>
        <w:t>с 2</w:t>
      </w:r>
      <w:r>
        <w:rPr>
          <w:rFonts w:ascii="Times New Roman" w:hAnsi="Times New Roman" w:cs="Times New Roman"/>
          <w:sz w:val="28"/>
          <w:szCs w:val="28"/>
        </w:rPr>
        <w:t xml:space="preserve"> до 5 лет на время переходного периода) на рынке труда.</w:t>
      </w:r>
    </w:p>
    <w:p w:rsidR="00524752" w:rsidRDefault="005A2581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работодателей вводится административная и уголовная ответственность за </w:t>
      </w:r>
      <w:r w:rsidR="00524752">
        <w:rPr>
          <w:rFonts w:ascii="Times New Roman" w:hAnsi="Times New Roman" w:cs="Times New Roman"/>
          <w:sz w:val="28"/>
          <w:szCs w:val="28"/>
        </w:rPr>
        <w:t xml:space="preserve"> увольнение работников предпенсионного возраста, а также за отказ в приёме на работу по причине их возраста. </w:t>
      </w:r>
    </w:p>
    <w:p w:rsidR="00A25FC7" w:rsidRDefault="00A25FC7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1.Трудовым кодексом  РФ дискриминация по возрасту запрещена (ст.3) (штраф предусмотрен КОАП ст.5.62;13.11.1 на граждан - от 1 до 3 тыс. руб., на юр. лиц от 50 до</w:t>
      </w:r>
      <w:r w:rsidR="00252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 тыс. руб.)</w:t>
      </w:r>
      <w:r w:rsidR="002527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FC7" w:rsidRDefault="0025278E" w:rsidP="00987B4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2.В соответствии  со ст. 144.1Уголовного кодекса РФ необоснованный  отказ в приёме на работу лица по мотивам достижения им предпенсионного возраста, а равно необоснованное увольнение с работы такого лица по тем же мотивам наказывается штрафом в размере до двухсот тысяч рублей или </w:t>
      </w:r>
      <w:r w:rsidR="00CE34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размере заработной платы или иного дохода осуждённого за период до восемнадцати месяцев либо обязательными работами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до трёхсот шестидесяти часов.</w:t>
      </w:r>
    </w:p>
    <w:p w:rsidR="00987B47" w:rsidRDefault="00987B47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Законом Российской Федерации « О занятости населения в Российской Федерации» (ст.25ч.6) запрещается распространение  информации о вакансиях, содержащих сведения об ограничении прав или об установлении преимуществ, в том числе по возрасту.</w:t>
      </w:r>
    </w:p>
    <w:p w:rsidR="00C612AA" w:rsidRDefault="00C612AA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067">
        <w:rPr>
          <w:rFonts w:ascii="Times New Roman" w:hAnsi="Times New Roman" w:cs="Times New Roman"/>
          <w:sz w:val="28"/>
          <w:szCs w:val="28"/>
        </w:rPr>
        <w:t xml:space="preserve">За работодателем закрепляется обязанность </w:t>
      </w:r>
      <w:r w:rsidR="00715DC3">
        <w:rPr>
          <w:rFonts w:ascii="Times New Roman" w:hAnsi="Times New Roman" w:cs="Times New Roman"/>
          <w:sz w:val="28"/>
          <w:szCs w:val="28"/>
        </w:rPr>
        <w:t>ежегодно предоставлять работникам предпенсионного возраста 2 дня на бесплатную диспансеризацию с сохранением заработной платы.</w:t>
      </w:r>
    </w:p>
    <w:p w:rsidR="00CD78AE" w:rsidRDefault="00715DC3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01A93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="00CD78AE">
        <w:rPr>
          <w:rFonts w:ascii="Times New Roman" w:hAnsi="Times New Roman" w:cs="Times New Roman"/>
          <w:sz w:val="28"/>
          <w:szCs w:val="28"/>
        </w:rPr>
        <w:t>максимальный размер пособия по безработице с 4900 рублей до 11280 рублей – период такой выплаты устанавливается в один год.</w:t>
      </w:r>
    </w:p>
    <w:p w:rsidR="00CD78AE" w:rsidRDefault="00CD78AE" w:rsidP="00CD78A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граждан предпенсионного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с учётом  переходного периода.  </w:t>
      </w:r>
    </w:p>
    <w:p w:rsidR="00715DC3" w:rsidRPr="003A36C4" w:rsidRDefault="00CD78AE" w:rsidP="003A36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переходный период по повышению пенсионного возраста сохраняются все федеральные льготы, действующие на 31 декабря 2018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и прежде, льготами смогут воспользоваться женщины при достижении 55 лет и мужчины с 60 лет.  </w:t>
      </w:r>
    </w:p>
    <w:sectPr w:rsidR="00715DC3" w:rsidRPr="003A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9A"/>
    <w:rsid w:val="00001A93"/>
    <w:rsid w:val="001F5067"/>
    <w:rsid w:val="0025278E"/>
    <w:rsid w:val="003A36C4"/>
    <w:rsid w:val="004E239A"/>
    <w:rsid w:val="00524752"/>
    <w:rsid w:val="005A2581"/>
    <w:rsid w:val="00715DC3"/>
    <w:rsid w:val="00966CF1"/>
    <w:rsid w:val="00987B47"/>
    <w:rsid w:val="00A25FC7"/>
    <w:rsid w:val="00B075B0"/>
    <w:rsid w:val="00C612AA"/>
    <w:rsid w:val="00CD78AE"/>
    <w:rsid w:val="00C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Г. Брайко</dc:creator>
  <cp:keywords/>
  <dc:description/>
  <cp:lastModifiedBy>Лариса Г. Брайко</cp:lastModifiedBy>
  <cp:revision>9</cp:revision>
  <cp:lastPrinted>2018-12-07T08:41:00Z</cp:lastPrinted>
  <dcterms:created xsi:type="dcterms:W3CDTF">2018-12-04T11:51:00Z</dcterms:created>
  <dcterms:modified xsi:type="dcterms:W3CDTF">2018-12-07T08:41:00Z</dcterms:modified>
</cp:coreProperties>
</file>