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</w:t>
      </w:r>
      <w:r>
        <w:rPr>
          <w:rFonts w:cs="Times New Roman" w:ascii="Times New Roman" w:hAnsi="Times New Roman"/>
          <w:b/>
          <w:bCs/>
          <w:sz w:val="28"/>
          <w:szCs w:val="28"/>
          <w:lang w:eastAsia="ru-RU" w:bidi="ar-SA"/>
        </w:rPr>
        <w:t>выявлении правообладателя ранее учтенного объекта недвижимости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расположенного по адресу: Российская Федерация, </w:t>
      </w:r>
      <w:bookmarkStart w:id="0" w:name="_Hlk86741996"/>
      <w:r>
        <w:rPr>
          <w:rFonts w:cs="Times New Roman" w:ascii="Times New Roman" w:hAnsi="Times New Roman"/>
          <w:b/>
          <w:bCs/>
          <w:sz w:val="28"/>
          <w:szCs w:val="28"/>
        </w:rPr>
        <w:t>Краснодарский край, Кореновский район,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 хутор Нижний, улица 409 дивизии, дом 30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администрация муниципального образования Кореновский район   п о с т а н о в л я е т:</w:t>
      </w:r>
    </w:p>
    <w:p>
      <w:pPr>
        <w:pStyle w:val="Normal"/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отношении земельного участка, площадью 3000 кв.м, расположенного по адресу: Российская Федерация,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Краснодарский край, Кореновский район, хутор Нижний, улица 409 дивизии, дом 30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относящегося к категории земель населенных пунктов и предоставленного для индивидуального жилищного строительства, установить выявленного правообладателя Чугунова Алексея Григорьевича, 23.01.1963 года рождения, паспорт гражданина Российской Федерации серия: 0307 номер: 787334, выдан: Отделением УФМС России по Краснодарскому краю в Кореновском районе, дата выдачи: 18.04.2008 г., </w:t>
      </w:r>
      <w:r>
        <w:rPr>
          <w:rFonts w:ascii="Times New Roman" w:hAnsi="Times New Roman"/>
          <w:color w:val="000000"/>
          <w:sz w:val="28"/>
          <w:szCs w:val="28"/>
          <w:lang w:eastAsia="ru-RU" w:bidi="ar-SA"/>
        </w:rPr>
        <w:t>СНИЛС: 124-952-980 82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, место регистрации: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 w:bidi="ar-SA"/>
        </w:rPr>
        <w:t>Краснодарский край, Кореновский район, хутор Нижний, улица 409 дивизии, дом 30.</w:t>
      </w:r>
    </w:p>
    <w:p>
      <w:pPr>
        <w:pStyle w:val="Normal"/>
        <w:widowControl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 w:bidi="ar-SA"/>
        </w:rPr>
        <w:t xml:space="preserve">Право собственности  на указанный в пункте 1 настоящего постановления земельный участок подтверждается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ru-RU" w:bidi="ar-SA"/>
        </w:rPr>
        <w:t>свидетельством на право собственности на землю №0019844 от 20.04.1998 г.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3. В соответствии с частью 11 статьи 69.1 Федерального закона №218-ФЗ «О государственной регистрации недвижимости» в течении 30 дней со дня получения проекта решения лицом, выявленным в качестве правообладателя ранее учтенного объекта недвижимости, могут быть представлены возражения относительно сведений о правообладателе ранее учтенного объекта недвижимости в администрацию Кореновского муниципального района Краснодарского края по адресу: 353180, Краснодарский край, Кореновский район, г. Кореновск, ул. Красная, д. 41.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4. Отделу земельных отношений администрации муниципального образования Кореновский муниципальный район Краснодарского края (Сучковой):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4.1. Направить в срок не более чем пяти рабочих дней со дня принятия настоящего постановления заказным письмом с уведомлением о вручении проекта решения лицу, в качестве правообладателя ранее учтенного объекта недвижимости.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4.2. Осуществить действия по внесению необходимых изменений в сведения Единого государственного реестра недвижимости.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С.В.Колупайко.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6. 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eastAsia="DejaVuSans" w:cs="Times New Roman"/>
          <w:shd w:fill="FFFFFF" w:val="clear"/>
          <w:lang w:eastAsia="ru-RU" w:bidi="ar-SA"/>
        </w:rPr>
      </w:pPr>
      <w:r>
        <w:rPr>
          <w:rFonts w:eastAsia="DejaVuSans" w:cs="Times New Roman"/>
          <w:shd w:fill="FFFFFF" w:val="clear"/>
          <w:lang w:eastAsia="ru-RU" w:bidi="ar-SA"/>
        </w:rPr>
      </w:r>
    </w:p>
    <w:p>
      <w:pPr>
        <w:pStyle w:val="Normal"/>
        <w:ind w:firstLine="708"/>
        <w:jc w:val="both"/>
        <w:rPr>
          <w:rFonts w:eastAsia="DejaVuSans" w:cs="Times New Roman"/>
          <w:shd w:fill="FFFFFF" w:val="clear"/>
          <w:lang w:eastAsia="ru-RU" w:bidi="ar-SA"/>
        </w:rPr>
      </w:pPr>
      <w:r>
        <w:rPr>
          <w:rFonts w:eastAsia="DejaVuSans" w:cs="Times New Roman"/>
          <w:shd w:fill="FFFFFF" w:val="clear"/>
          <w:lang w:eastAsia="ru-RU" w:bidi="ar-SA"/>
        </w:rPr>
      </w:r>
    </w:p>
    <w:p>
      <w:pPr>
        <w:pStyle w:val="Normal"/>
        <w:ind w:firstLine="708"/>
        <w:jc w:val="both"/>
        <w:rPr>
          <w:rFonts w:eastAsia="DejaVuSans" w:cs="Times New Roman"/>
          <w:shd w:fill="FFFFFF" w:val="clear"/>
          <w:lang w:eastAsia="ru-RU" w:bidi="ar-SA"/>
        </w:rPr>
      </w:pPr>
      <w:r>
        <w:rPr>
          <w:rFonts w:eastAsia="DejaVuSans" w:cs="Times New Roman"/>
          <w:shd w:fill="FFFFFF" w:val="clear"/>
          <w:lang w:eastAsia="ru-RU" w:bidi="ar-SA"/>
        </w:rPr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Заместитель главы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муниципального образования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Кореновский муниципальный район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Краснодарского края                                                                          С.В. Колупайко</w:t>
      </w:r>
    </w:p>
    <w:p>
      <w:pPr>
        <w:pStyle w:val="Normal"/>
        <w:widowControl/>
        <w:jc w:val="both"/>
        <w:rPr>
          <w:rFonts w:ascii="Times New Roman" w:hAnsi="Times New Roman"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</w:r>
    </w:p>
    <w:p>
      <w:pPr>
        <w:pStyle w:val="Normal"/>
        <w:widowControl/>
        <w:jc w:val="both"/>
        <w:rPr>
          <w:rFonts w:ascii="Times New Roman" w:hAnsi="Times New Roman"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            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ab/>
        <w:tab/>
      </w:r>
    </w:p>
    <w:sectPr>
      <w:type w:val="nextPage"/>
      <w:pgSz w:w="11906" w:h="16838"/>
      <w:pgMar w:left="1701" w:right="56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2034d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pplestylespan" w:customStyle="1">
    <w:name w:val="apple-style-span"/>
    <w:qFormat/>
    <w:rPr/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Символ нумерации"/>
    <w:qFormat/>
    <w:rPr/>
  </w:style>
  <w:style w:type="character" w:styleId="Style16">
    <w:name w:val="Цветовое выделение"/>
    <w:qFormat/>
    <w:rPr>
      <w:b/>
      <w:color w:val="26282F"/>
    </w:rPr>
  </w:style>
  <w:style w:type="character" w:styleId="Style17">
    <w:name w:val="Выделение жирным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Title"/>
    <w:basedOn w:val="Normal"/>
    <w:next w:val="Style19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pPr/>
    <w:rPr>
      <w:sz w:val="28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" w:customStyle="1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" w:customStyle="1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7" w:customStyle="1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9" w:customStyle="1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1" w:customStyle="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3" w:customStyle="1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Style31" w:customStyle="1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2" w:customStyle="1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3" w:customStyle="1">
    <w:name w:val="Текст таблицы"/>
    <w:basedOn w:val="Normal"/>
    <w:qFormat/>
    <w:pPr/>
    <w:rPr/>
  </w:style>
  <w:style w:type="paragraph" w:styleId="1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LONormal15" w:customStyle="1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7" w:customStyle="1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9" w:customStyle="1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1" w:customStyle="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3" w:customStyle="1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5" w:customStyle="1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7" w:customStyle="1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9" w:customStyle="1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1" w:customStyle="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3" w:customStyle="1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5" w:customStyle="1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7" w:customStyle="1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9" w:customStyle="1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1" w:customStyle="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3" w:customStyle="1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5" w:customStyle="1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7" w:customStyle="1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9" w:customStyle="1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1" w:customStyle="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3" w:customStyle="1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5" w:customStyle="1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4">
    <w:name w:val="Таблицы (моноширинный)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ourier New" w:hAnsi="Courier New" w:eastAsia="SimSun;Arial Unicode MS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Application>LibreOffice/7.2.3.2$Windows_X86_64 LibreOffice_project/d166454616c1632304285822f9c83ce2e660fd92</Application>
  <AppVersion>15.0000</AppVersion>
  <Pages>2</Pages>
  <Words>325</Words>
  <Characters>2296</Characters>
  <CharactersWithSpaces>2884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2013-03-13T16:52:00Z</dcterms:created>
  <dc:creator>Admin</dc:creator>
  <dc:description/>
  <dc:language>ru-RU</dc:language>
  <cp:lastModifiedBy/>
  <cp:lastPrinted>2026-06-16T18:01:46Z</cp:lastPrinted>
  <dcterms:modified xsi:type="dcterms:W3CDTF">2026-06-30T09:46:40Z</dcterms:modified>
  <cp:revision>363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