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AE" w:rsidRDefault="004D36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36AE" w:rsidRDefault="004D36AE">
      <w:pPr>
        <w:pStyle w:val="ConsPlusNormal"/>
        <w:jc w:val="both"/>
        <w:outlineLvl w:val="0"/>
      </w:pPr>
    </w:p>
    <w:p w:rsidR="004D36AE" w:rsidRDefault="004D36AE">
      <w:pPr>
        <w:pStyle w:val="ConsPlusNormal"/>
        <w:outlineLvl w:val="0"/>
      </w:pPr>
      <w:r>
        <w:t>Зарегистрировано в Минюсте России 30 сентября 2022 г. N 70327</w:t>
      </w:r>
    </w:p>
    <w:p w:rsidR="004D36AE" w:rsidRDefault="004D36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4D36AE" w:rsidRDefault="004D36AE">
      <w:pPr>
        <w:pStyle w:val="ConsPlusTitle"/>
        <w:jc w:val="both"/>
      </w:pPr>
    </w:p>
    <w:p w:rsidR="004D36AE" w:rsidRDefault="004D36AE">
      <w:pPr>
        <w:pStyle w:val="ConsPlusTitle"/>
        <w:jc w:val="center"/>
      </w:pPr>
      <w:r>
        <w:t>ПРИКАЗ</w:t>
      </w:r>
    </w:p>
    <w:p w:rsidR="004D36AE" w:rsidRDefault="004D36AE">
      <w:pPr>
        <w:pStyle w:val="ConsPlusTitle"/>
        <w:jc w:val="center"/>
      </w:pPr>
      <w:r>
        <w:t>от 9 августа 2022 г. N 507</w:t>
      </w:r>
    </w:p>
    <w:p w:rsidR="004D36AE" w:rsidRDefault="004D36AE">
      <w:pPr>
        <w:pStyle w:val="ConsPlusTitle"/>
        <w:jc w:val="both"/>
      </w:pPr>
    </w:p>
    <w:p w:rsidR="004D36AE" w:rsidRDefault="004D36AE">
      <w:pPr>
        <w:pStyle w:val="ConsPlusTitle"/>
        <w:jc w:val="center"/>
      </w:pPr>
      <w:r>
        <w:t>ОБ УТВЕРЖДЕНИИ ПЛАНА</w:t>
      </w:r>
    </w:p>
    <w:p w:rsidR="004D36AE" w:rsidRDefault="004D36AE">
      <w:pPr>
        <w:pStyle w:val="ConsPlusTitle"/>
        <w:jc w:val="center"/>
      </w:pPr>
      <w:r>
        <w:t>СЕЛЬСКОХОЗЯЙСТВЕННОГО СТРАХОВАНИЯ НА 2023 ГОД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</w:t>
        </w:r>
      </w:hyperlink>
      <w:r>
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2021, N 24, ст. 4195) и на основании </w:t>
      </w:r>
      <w:hyperlink r:id="rId6">
        <w:r>
          <w:rPr>
            <w:color w:val="0000FF"/>
          </w:rPr>
          <w:t>пункта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2022, N 5, ст. 768), приказываю:</w:t>
      </w:r>
    </w:p>
    <w:p w:rsidR="004D36AE" w:rsidRDefault="004D36AE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6">
        <w:r>
          <w:rPr>
            <w:color w:val="0000FF"/>
          </w:rPr>
          <w:t>План</w:t>
        </w:r>
      </w:hyperlink>
      <w:r>
        <w:t xml:space="preserve"> сельскохозяйственного страхования на 2023 год.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right"/>
      </w:pPr>
      <w:r>
        <w:t>Министр</w:t>
      </w:r>
    </w:p>
    <w:p w:rsidR="004D36AE" w:rsidRDefault="004D36AE">
      <w:pPr>
        <w:pStyle w:val="ConsPlusNormal"/>
        <w:jc w:val="right"/>
      </w:pPr>
      <w:r>
        <w:t>Д.Н.ПАТРУШЕВ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right"/>
        <w:outlineLvl w:val="0"/>
      </w:pPr>
      <w:r>
        <w:t>Утвержден</w:t>
      </w:r>
    </w:p>
    <w:p w:rsidR="004D36AE" w:rsidRDefault="004D36AE">
      <w:pPr>
        <w:pStyle w:val="ConsPlusNormal"/>
        <w:jc w:val="right"/>
      </w:pPr>
      <w:r>
        <w:t>приказом Минсельхоза России</w:t>
      </w:r>
    </w:p>
    <w:p w:rsidR="004D36AE" w:rsidRDefault="004D36AE">
      <w:pPr>
        <w:pStyle w:val="ConsPlusNormal"/>
        <w:jc w:val="right"/>
      </w:pPr>
      <w:r>
        <w:t>от 09.08.2022 N 507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Title"/>
        <w:jc w:val="center"/>
      </w:pPr>
      <w:bookmarkStart w:id="0" w:name="P26"/>
      <w:bookmarkEnd w:id="0"/>
      <w:r>
        <w:t>ПЛАН СЕЛЬСКОХОЗЯЙСТВЕННОГО СТРАХОВАНИЯ НА 2023 ГОД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ind w:firstLine="540"/>
        <w:jc w:val="both"/>
      </w:pPr>
      <w:r>
        <w:t xml:space="preserve">План сельскохозяйственного страхования на 2023 год разработан в соответствии со </w:t>
      </w:r>
      <w:hyperlink r:id="rId7">
        <w:r>
          <w:rPr>
            <w:color w:val="0000FF"/>
          </w:rPr>
          <w:t>статьей 6</w:t>
        </w:r>
      </w:hyperlink>
      <w:r>
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2021, N 24, ст. 4195) и включает в себя:</w:t>
      </w:r>
    </w:p>
    <w:p w:rsidR="004D36AE" w:rsidRDefault="004D36AE">
      <w:pPr>
        <w:pStyle w:val="ConsPlusNormal"/>
        <w:spacing w:before="220"/>
        <w:ind w:firstLine="540"/>
        <w:jc w:val="both"/>
      </w:pPr>
      <w:r>
        <w:t xml:space="preserve">1) перечень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 в 2023 году, согласно </w:t>
      </w:r>
      <w:hyperlink w:anchor="P44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4D36AE" w:rsidRDefault="004D36AE">
      <w:pPr>
        <w:pStyle w:val="ConsPlusNormal"/>
        <w:spacing w:before="220"/>
        <w:ind w:firstLine="540"/>
        <w:jc w:val="both"/>
      </w:pPr>
      <w:r>
        <w:t xml:space="preserve">2) перечень объектов сельскохозяйственного страхования по видам, половому, возрастному составу сельскохозяйственных животных, страхование которых подлежит государственной поддержке в 2023 году, согласно </w:t>
      </w:r>
      <w:hyperlink w:anchor="P159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4D36AE" w:rsidRDefault="004D36AE">
      <w:pPr>
        <w:pStyle w:val="ConsPlusNormal"/>
        <w:spacing w:before="220"/>
        <w:ind w:firstLine="540"/>
        <w:jc w:val="both"/>
      </w:pPr>
      <w:r>
        <w:t xml:space="preserve">3) перечень объектов сельскохозяйственного страхования по видам, возрастному составу объектов товарной аквакультуры (товарного рыбоводства), страхование которых подлежит государственной поддержке в 2023 году, согласно </w:t>
      </w:r>
      <w:hyperlink w:anchor="P209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3</w:t>
        </w:r>
      </w:hyperlink>
      <w:r>
        <w:t>;</w:t>
      </w:r>
    </w:p>
    <w:p w:rsidR="004D36AE" w:rsidRDefault="004D36AE">
      <w:pPr>
        <w:pStyle w:val="ConsPlusNormal"/>
        <w:spacing w:before="220"/>
        <w:ind w:firstLine="540"/>
        <w:jc w:val="both"/>
      </w:pPr>
      <w:r>
        <w:lastRenderedPageBreak/>
        <w:t xml:space="preserve">4) предельные размеры ставок для расчета размера субсидий при сельскохозяйственном страховании урожая сельскохозяйственной культуры, посадок многолетних насаждений,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риске, согласно </w:t>
      </w:r>
      <w:hyperlink w:anchor="P230">
        <w:r>
          <w:rPr>
            <w:color w:val="0000FF"/>
          </w:rPr>
          <w:t>приложению N 4</w:t>
        </w:r>
      </w:hyperlink>
      <w:r>
        <w:t>;</w:t>
      </w:r>
    </w:p>
    <w:p w:rsidR="004D36AE" w:rsidRDefault="004D36AE">
      <w:pPr>
        <w:pStyle w:val="ConsPlusNormal"/>
        <w:spacing w:before="220"/>
        <w:ind w:firstLine="540"/>
        <w:jc w:val="both"/>
      </w:pPr>
      <w:r>
        <w:t xml:space="preserve">5) предельные размеры ставок для расчета размера субсидий при сельскохозяйственном страховании сельскохозяйственных животных,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участия страхователя в риске, согласно </w:t>
      </w:r>
      <w:hyperlink w:anchor="P27066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5</w:t>
        </w:r>
      </w:hyperlink>
      <w:r>
        <w:t>;</w:t>
      </w:r>
    </w:p>
    <w:p w:rsidR="004D36AE" w:rsidRDefault="004D36AE">
      <w:pPr>
        <w:pStyle w:val="ConsPlusNormal"/>
        <w:spacing w:before="220"/>
        <w:ind w:firstLine="540"/>
        <w:jc w:val="both"/>
      </w:pPr>
      <w:r>
        <w:t xml:space="preserve">6) предельные размеры ставок для расчета размера субсидий при сельскохозяйственном страховании объектов товарной аквакультуры (товарного рыбоводства),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участия страхователя в риске, согласно </w:t>
      </w:r>
      <w:hyperlink w:anchor="P31306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6</w:t>
        </w:r>
      </w:hyperlink>
      <w:r>
        <w:t>.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right"/>
        <w:outlineLvl w:val="1"/>
      </w:pPr>
      <w:r>
        <w:t>Приложение N 1</w:t>
      </w:r>
    </w:p>
    <w:p w:rsidR="004D36AE" w:rsidRDefault="004D36AE">
      <w:pPr>
        <w:pStyle w:val="ConsPlusNormal"/>
        <w:jc w:val="right"/>
      </w:pPr>
      <w:r>
        <w:t>к Плану сельскохозяйственного</w:t>
      </w:r>
    </w:p>
    <w:p w:rsidR="004D36AE" w:rsidRDefault="004D36AE">
      <w:pPr>
        <w:pStyle w:val="ConsPlusNormal"/>
        <w:jc w:val="right"/>
      </w:pPr>
      <w:r>
        <w:t>страхования на 2023 год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Title"/>
        <w:jc w:val="center"/>
      </w:pPr>
      <w:bookmarkStart w:id="1" w:name="P44"/>
      <w:bookmarkEnd w:id="1"/>
      <w:r>
        <w:t>ПЕРЕЧЕНЬ</w:t>
      </w:r>
    </w:p>
    <w:p w:rsidR="004D36AE" w:rsidRDefault="004D36AE">
      <w:pPr>
        <w:pStyle w:val="ConsPlusTitle"/>
        <w:jc w:val="center"/>
      </w:pPr>
      <w:r>
        <w:t>ОБЪЕКТОВ СЕЛЬСКОХОЗЯЙСТВЕННОГО СТРАХОВАНИЯ ПО ВИДАМ, ГРУППАМ</w:t>
      </w:r>
    </w:p>
    <w:p w:rsidR="004D36AE" w:rsidRDefault="004D36AE">
      <w:pPr>
        <w:pStyle w:val="ConsPlusTitle"/>
        <w:jc w:val="center"/>
      </w:pPr>
      <w:r>
        <w:t>СЕЛЬСКОХОЗЯЙСТВЕННЫХ КУЛЬТУР, МНОГОЛЕТНИХ НАСАЖДЕНИЙ,</w:t>
      </w:r>
    </w:p>
    <w:p w:rsidR="004D36AE" w:rsidRDefault="004D36AE">
      <w:pPr>
        <w:pStyle w:val="ConsPlusTitle"/>
        <w:jc w:val="center"/>
      </w:pPr>
      <w:r>
        <w:t>СТРАХОВАНИЕ КОТОРЫХ ПОДЛЕЖИТ ГОСУДАРСТВЕННОЙ</w:t>
      </w:r>
    </w:p>
    <w:p w:rsidR="004D36AE" w:rsidRDefault="004D36AE">
      <w:pPr>
        <w:pStyle w:val="ConsPlusTitle"/>
        <w:jc w:val="center"/>
      </w:pPr>
      <w:r>
        <w:t>ПОДДЕРЖКЕ В 2023 ГОДУ</w:t>
      </w:r>
    </w:p>
    <w:p w:rsidR="004D36AE" w:rsidRDefault="004D36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7"/>
        <w:gridCol w:w="6355"/>
      </w:tblGrid>
      <w:tr w:rsidR="004D36AE">
        <w:tc>
          <w:tcPr>
            <w:tcW w:w="2717" w:type="dxa"/>
          </w:tcPr>
          <w:p w:rsidR="004D36AE" w:rsidRDefault="004D36AE">
            <w:pPr>
              <w:pStyle w:val="ConsPlusNormal"/>
              <w:jc w:val="center"/>
            </w:pPr>
            <w:r>
              <w:t>Группы сельскохозяйственных культур и многолетних насаждений</w:t>
            </w:r>
          </w:p>
        </w:tc>
        <w:tc>
          <w:tcPr>
            <w:tcW w:w="6355" w:type="dxa"/>
          </w:tcPr>
          <w:p w:rsidR="004D36AE" w:rsidRDefault="004D36AE">
            <w:pPr>
              <w:pStyle w:val="ConsPlusNormal"/>
              <w:jc w:val="center"/>
            </w:pPr>
            <w:r>
              <w:t>Виды сельскохозяйственных культур и многолетних насаждений</w:t>
            </w:r>
          </w:p>
        </w:tc>
      </w:tr>
      <w:tr w:rsidR="004D36AE">
        <w:tc>
          <w:tcPr>
            <w:tcW w:w="2717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Рожь озимая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Ячмень озимый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Тритикале озимая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Тритикале яровая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Рожь яровая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Просо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Гречиха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Рис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Сорго (джугара)</w:t>
            </w:r>
          </w:p>
        </w:tc>
      </w:tr>
      <w:tr w:rsidR="004D36AE">
        <w:tc>
          <w:tcPr>
            <w:tcW w:w="2717" w:type="dxa"/>
            <w:vMerge w:val="restart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Горох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Фасоль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Чечевица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Бобы кормовые на зерно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Вика и смеси виковые (с преобладанием вики) на зерно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Люпин кормовой (сладкий) на зерно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Прочие зернобобовые (нут, чина и другие зернобобовые культуры)</w:t>
            </w:r>
          </w:p>
        </w:tc>
      </w:tr>
      <w:tr w:rsidR="004D36AE">
        <w:tc>
          <w:tcPr>
            <w:tcW w:w="2717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Лен-кудряш (масличный)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Клещевина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Соя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Горчица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Рыжик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Рапс озимый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Рапс яровой (кольза)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Кунжут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Сафлор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Арахис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Прочие масличные культуры (сурепица, перилла, ляллеманция и другие масличные культуры)</w:t>
            </w:r>
          </w:p>
        </w:tc>
      </w:tr>
      <w:tr w:rsidR="004D36AE">
        <w:tc>
          <w:tcPr>
            <w:tcW w:w="2717" w:type="dxa"/>
            <w:vMerge w:val="restart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Лен-долгунец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Конопля среднерусская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Конопля южная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Сахарная свекла фабричная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Маточники сахарной свеклы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Высадки-семенники сахарной свеклы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Табак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Цикорий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Прочие технические культуры (канатник, чуфа, люфа, ворсянка, фацелия и другие технические культуры)</w:t>
            </w:r>
          </w:p>
        </w:tc>
      </w:tr>
      <w:tr w:rsidR="004D36AE">
        <w:tc>
          <w:tcPr>
            <w:tcW w:w="2717" w:type="dxa"/>
            <w:vMerge w:val="restart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Корнеплодные кормовые культуры (кормовая свекла, брюква, турнепс и другие корнеплодные кормовые культуры)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Свекла кормовая сахарная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Маточники кормовых корнеплодов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Семенники кормовых корнеплодов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Бахчевые кормовые культуры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Семенники бахчевых кормовых культур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Кукуруза на корм (силос, зеленый корм и сенаж)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Культуры кормовые на силос (без кукурузы)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Однолетние травы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Многолетние травы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Топинамбур</w:t>
            </w:r>
          </w:p>
        </w:tc>
      </w:tr>
      <w:tr w:rsidR="004D36AE">
        <w:tc>
          <w:tcPr>
            <w:tcW w:w="2717" w:type="dxa"/>
            <w:vMerge w:val="restart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Бахчевые продовольственные культуры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Семенники бахчевых продовольственных культур</w:t>
            </w:r>
          </w:p>
        </w:tc>
      </w:tr>
      <w:tr w:rsidR="004D36AE">
        <w:tc>
          <w:tcPr>
            <w:tcW w:w="2717" w:type="dxa"/>
            <w:vAlign w:val="bottom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</w:tr>
      <w:tr w:rsidR="004D36AE">
        <w:tc>
          <w:tcPr>
            <w:tcW w:w="2717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Капуста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Огурцы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Томаты (помидоры)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Свекла столовая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Морковь столовая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Лук репчатый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Чеснок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Горох овощной (зеленый горошек)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Тыква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Кабачки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Прочие овощи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Маточники двухлетних овощных культур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Семенники однолетних овощных культур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Семенники двухлетних и многолетних овощных культур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Лук-севок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</w:tr>
      <w:tr w:rsidR="004D36AE">
        <w:tc>
          <w:tcPr>
            <w:tcW w:w="2717" w:type="dxa"/>
            <w:vMerge w:val="restart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Виноград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Семечковые (яблоня, груша, айва и другие семечковые)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Косточковые (слива, вишня, черешня, абрикос и другие косточковые)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Орехоплодные (грецкий орех, миндаль, фундук, фисташка, другие орехоплодные)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Субтропические (хурма, гранат, мушмула, фейхоа и другие субтропические)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Ягодные (земляника, малина, смородина, крыжовник, черноплодная рябина и другие ягодные)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Хмель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Чай (сортовой лист, грубый лист)</w:t>
            </w:r>
          </w:p>
        </w:tc>
      </w:tr>
      <w:tr w:rsidR="004D36AE">
        <w:tc>
          <w:tcPr>
            <w:tcW w:w="2717" w:type="dxa"/>
            <w:vMerge w:val="restart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Виноградники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Посадки семечковых (яблоня, груша, айва и другие семечковые)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Посадки косточковых (слива, вишня, черешня, абрикос и другие косточковые)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Посадки орехоплодных (грецкий орех, миндаль, фундук, фисташка, другие орехоплодные)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Посадки субтропических (хурма, гранат, мушмула, фейхоа и другие субтропические)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Ягодники (земляника, малина, смородина, крыжовник, черноплодная рябина и другие ягодники)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Плантации хмеля</w:t>
            </w:r>
          </w:p>
        </w:tc>
      </w:tr>
      <w:tr w:rsidR="004D36AE">
        <w:tc>
          <w:tcPr>
            <w:tcW w:w="271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6355" w:type="dxa"/>
          </w:tcPr>
          <w:p w:rsidR="004D36AE" w:rsidRDefault="004D36AE">
            <w:pPr>
              <w:pStyle w:val="ConsPlusNormal"/>
            </w:pPr>
            <w:r>
              <w:t>Плантации чая</w:t>
            </w:r>
          </w:p>
        </w:tc>
      </w:tr>
    </w:tbl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right"/>
        <w:outlineLvl w:val="1"/>
      </w:pPr>
      <w:r>
        <w:t>Приложение N 2</w:t>
      </w:r>
    </w:p>
    <w:p w:rsidR="004D36AE" w:rsidRDefault="004D36AE">
      <w:pPr>
        <w:pStyle w:val="ConsPlusNormal"/>
        <w:jc w:val="right"/>
      </w:pPr>
      <w:r>
        <w:t>к Плану сельскохозяйственного</w:t>
      </w:r>
    </w:p>
    <w:p w:rsidR="004D36AE" w:rsidRDefault="004D36AE">
      <w:pPr>
        <w:pStyle w:val="ConsPlusNormal"/>
        <w:jc w:val="right"/>
      </w:pPr>
      <w:r>
        <w:t>страхования на 2023 год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Title"/>
        <w:jc w:val="center"/>
      </w:pPr>
      <w:bookmarkStart w:id="2" w:name="P159"/>
      <w:bookmarkEnd w:id="2"/>
      <w:r>
        <w:t>ПЕРЕЧЕНЬ</w:t>
      </w:r>
    </w:p>
    <w:p w:rsidR="004D36AE" w:rsidRDefault="004D36AE">
      <w:pPr>
        <w:pStyle w:val="ConsPlusTitle"/>
        <w:jc w:val="center"/>
      </w:pPr>
      <w:r>
        <w:t>ОБЪЕКТОВ СЕЛЬСКОХОЗЯЙСТВЕННОГО СТРАХОВАНИЯ ПО ВИДАМ,</w:t>
      </w:r>
    </w:p>
    <w:p w:rsidR="004D36AE" w:rsidRDefault="004D36AE">
      <w:pPr>
        <w:pStyle w:val="ConsPlusTitle"/>
        <w:jc w:val="center"/>
      </w:pPr>
      <w:r>
        <w:t>ПОЛОВОМУ, ВОЗРАСТНОМУ СОСТАВУ СЕЛЬСКОХОЗЯЙСТВЕННЫХ ЖИВОТНЫХ,</w:t>
      </w:r>
    </w:p>
    <w:p w:rsidR="004D36AE" w:rsidRDefault="004D36AE">
      <w:pPr>
        <w:pStyle w:val="ConsPlusTitle"/>
        <w:jc w:val="center"/>
      </w:pPr>
      <w:r>
        <w:t>СТРАХОВАНИЕ КОТОРЫХ ПОДЛЕЖИТ ГОСУДАРСТВЕННОЙ ПОДДЕРЖКЕ</w:t>
      </w:r>
    </w:p>
    <w:p w:rsidR="004D36AE" w:rsidRDefault="004D36AE">
      <w:pPr>
        <w:pStyle w:val="ConsPlusTitle"/>
        <w:jc w:val="center"/>
      </w:pPr>
      <w:r>
        <w:t>В 2023 ГОДУ</w:t>
      </w:r>
    </w:p>
    <w:p w:rsidR="004D36AE" w:rsidRDefault="004D36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288"/>
        <w:gridCol w:w="3514"/>
      </w:tblGrid>
      <w:tr w:rsidR="004D36AE">
        <w:tc>
          <w:tcPr>
            <w:tcW w:w="5555" w:type="dxa"/>
            <w:gridSpan w:val="2"/>
          </w:tcPr>
          <w:p w:rsidR="004D36AE" w:rsidRDefault="004D36AE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  <w:tc>
          <w:tcPr>
            <w:tcW w:w="3514" w:type="dxa"/>
          </w:tcPr>
          <w:p w:rsidR="004D36AE" w:rsidRDefault="004D36AE">
            <w:pPr>
              <w:pStyle w:val="ConsPlusNormal"/>
              <w:jc w:val="center"/>
            </w:pPr>
            <w:r>
              <w:t>Возрастной состав</w:t>
            </w:r>
          </w:p>
        </w:tc>
      </w:tr>
      <w:tr w:rsidR="004D36AE">
        <w:tc>
          <w:tcPr>
            <w:tcW w:w="2267" w:type="dxa"/>
            <w:vMerge w:val="restart"/>
          </w:tcPr>
          <w:p w:rsidR="004D36AE" w:rsidRDefault="004D36AE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Крупный рогатый скот молочного и мясного направления продуктивности</w:t>
            </w:r>
          </w:p>
        </w:tc>
        <w:tc>
          <w:tcPr>
            <w:tcW w:w="3514" w:type="dxa"/>
            <w:vMerge w:val="restart"/>
          </w:tcPr>
          <w:p w:rsidR="004D36AE" w:rsidRDefault="004D36AE">
            <w:pPr>
              <w:pStyle w:val="ConsPlusNormal"/>
            </w:pPr>
            <w:r>
              <w:t>За исключением телят в возрасте до 2 месяцев</w:t>
            </w:r>
          </w:p>
        </w:tc>
      </w:tr>
      <w:tr w:rsidR="004D36AE">
        <w:tc>
          <w:tcPr>
            <w:tcW w:w="226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Буйволы, яки (включая сарлыков), волы</w:t>
            </w:r>
          </w:p>
        </w:tc>
        <w:tc>
          <w:tcPr>
            <w:tcW w:w="3514" w:type="dxa"/>
            <w:vMerge/>
          </w:tcPr>
          <w:p w:rsidR="004D36AE" w:rsidRDefault="004D36AE">
            <w:pPr>
              <w:pStyle w:val="ConsPlusNormal"/>
            </w:pPr>
          </w:p>
        </w:tc>
      </w:tr>
      <w:tr w:rsidR="004D36AE">
        <w:tc>
          <w:tcPr>
            <w:tcW w:w="2267" w:type="dxa"/>
            <w:vMerge w:val="restart"/>
          </w:tcPr>
          <w:p w:rsidR="004D36AE" w:rsidRDefault="004D36AE">
            <w:pPr>
              <w:pStyle w:val="ConsPlusNormal"/>
            </w:pPr>
            <w:r>
              <w:t>Мелкий рогатый скот</w:t>
            </w: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Козы</w:t>
            </w:r>
          </w:p>
        </w:tc>
        <w:tc>
          <w:tcPr>
            <w:tcW w:w="3514" w:type="dxa"/>
            <w:vMerge w:val="restart"/>
          </w:tcPr>
          <w:p w:rsidR="004D36AE" w:rsidRDefault="004D36AE">
            <w:pPr>
              <w:pStyle w:val="ConsPlusNormal"/>
            </w:pPr>
            <w:r>
              <w:t>За исключением козлят и ягнят в возрасте до 4 месяцев</w:t>
            </w:r>
          </w:p>
        </w:tc>
      </w:tr>
      <w:tr w:rsidR="004D36AE">
        <w:tc>
          <w:tcPr>
            <w:tcW w:w="226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Овцы</w:t>
            </w:r>
          </w:p>
        </w:tc>
        <w:tc>
          <w:tcPr>
            <w:tcW w:w="3514" w:type="dxa"/>
            <w:vMerge/>
          </w:tcPr>
          <w:p w:rsidR="004D36AE" w:rsidRDefault="004D36AE">
            <w:pPr>
              <w:pStyle w:val="ConsPlusNormal"/>
            </w:pPr>
          </w:p>
        </w:tc>
      </w:tr>
      <w:tr w:rsidR="004D36AE">
        <w:tc>
          <w:tcPr>
            <w:tcW w:w="5555" w:type="dxa"/>
            <w:gridSpan w:val="2"/>
          </w:tcPr>
          <w:p w:rsidR="004D36AE" w:rsidRDefault="004D36AE">
            <w:pPr>
              <w:pStyle w:val="ConsPlusNormal"/>
            </w:pPr>
            <w:r>
              <w:t>Свиньи</w:t>
            </w:r>
          </w:p>
        </w:tc>
        <w:tc>
          <w:tcPr>
            <w:tcW w:w="3514" w:type="dxa"/>
          </w:tcPr>
          <w:p w:rsidR="004D36AE" w:rsidRDefault="004D36AE">
            <w:pPr>
              <w:pStyle w:val="ConsPlusNormal"/>
            </w:pPr>
            <w:r>
              <w:t>За исключением поросят в возрасте до 4 недель</w:t>
            </w:r>
          </w:p>
        </w:tc>
      </w:tr>
      <w:tr w:rsidR="004D36AE">
        <w:tc>
          <w:tcPr>
            <w:tcW w:w="2267" w:type="dxa"/>
            <w:vMerge w:val="restart"/>
          </w:tcPr>
          <w:p w:rsidR="004D36AE" w:rsidRDefault="004D36AE">
            <w:pPr>
              <w:pStyle w:val="ConsPlusNormal"/>
            </w:pPr>
            <w:r>
              <w:t>Лошади, лошаки, мулы, ослы</w:t>
            </w: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Лошади (включая мясных и табунных лошадей)</w:t>
            </w:r>
          </w:p>
        </w:tc>
        <w:tc>
          <w:tcPr>
            <w:tcW w:w="3514" w:type="dxa"/>
            <w:vMerge w:val="restart"/>
          </w:tcPr>
          <w:p w:rsidR="004D36AE" w:rsidRDefault="004D36AE">
            <w:pPr>
              <w:pStyle w:val="ConsPlusNormal"/>
            </w:pPr>
            <w:r>
              <w:t>За исключением молодняка в возрасте до 4 месяцев</w:t>
            </w:r>
          </w:p>
        </w:tc>
      </w:tr>
      <w:tr w:rsidR="004D36AE">
        <w:tc>
          <w:tcPr>
            <w:tcW w:w="226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Ослы</w:t>
            </w:r>
          </w:p>
        </w:tc>
        <w:tc>
          <w:tcPr>
            <w:tcW w:w="3514" w:type="dxa"/>
            <w:vMerge/>
          </w:tcPr>
          <w:p w:rsidR="004D36AE" w:rsidRDefault="004D36AE">
            <w:pPr>
              <w:pStyle w:val="ConsPlusNormal"/>
            </w:pPr>
          </w:p>
        </w:tc>
      </w:tr>
      <w:tr w:rsidR="004D36AE">
        <w:tc>
          <w:tcPr>
            <w:tcW w:w="226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Мулы, лошаки</w:t>
            </w:r>
          </w:p>
        </w:tc>
        <w:tc>
          <w:tcPr>
            <w:tcW w:w="3514" w:type="dxa"/>
            <w:vMerge/>
          </w:tcPr>
          <w:p w:rsidR="004D36AE" w:rsidRDefault="004D36AE">
            <w:pPr>
              <w:pStyle w:val="ConsPlusNormal"/>
            </w:pPr>
          </w:p>
        </w:tc>
      </w:tr>
      <w:tr w:rsidR="004D36AE">
        <w:tc>
          <w:tcPr>
            <w:tcW w:w="5555" w:type="dxa"/>
            <w:gridSpan w:val="2"/>
          </w:tcPr>
          <w:p w:rsidR="004D36AE" w:rsidRDefault="004D36AE">
            <w:pPr>
              <w:pStyle w:val="ConsPlusNormal"/>
            </w:pPr>
            <w:r>
              <w:t>Верблюды</w:t>
            </w:r>
          </w:p>
        </w:tc>
        <w:tc>
          <w:tcPr>
            <w:tcW w:w="3514" w:type="dxa"/>
          </w:tcPr>
          <w:p w:rsidR="004D36AE" w:rsidRDefault="004D36AE">
            <w:pPr>
              <w:pStyle w:val="ConsPlusNormal"/>
            </w:pPr>
            <w:r>
              <w:t>За исключением верблюжат в возрасте до 4 месяцев</w:t>
            </w:r>
          </w:p>
        </w:tc>
      </w:tr>
      <w:tr w:rsidR="004D36AE">
        <w:tc>
          <w:tcPr>
            <w:tcW w:w="2267" w:type="dxa"/>
            <w:vMerge w:val="restart"/>
          </w:tcPr>
          <w:p w:rsidR="004D36AE" w:rsidRDefault="004D36AE">
            <w:pPr>
              <w:pStyle w:val="ConsPlusNormal"/>
            </w:pPr>
            <w:r>
              <w:t>Олени</w:t>
            </w: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Домашние северные олени</w:t>
            </w:r>
          </w:p>
        </w:tc>
        <w:tc>
          <w:tcPr>
            <w:tcW w:w="3514" w:type="dxa"/>
            <w:vMerge w:val="restart"/>
          </w:tcPr>
          <w:p w:rsidR="004D36AE" w:rsidRDefault="004D36AE">
            <w:pPr>
              <w:pStyle w:val="ConsPlusNormal"/>
            </w:pPr>
            <w:r>
              <w:t>За исключением молодняка в возрасте до 4 месяцев</w:t>
            </w:r>
          </w:p>
        </w:tc>
      </w:tr>
      <w:tr w:rsidR="004D36AE">
        <w:tc>
          <w:tcPr>
            <w:tcW w:w="226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Пятнистые олени, маралы (пантовые олени)</w:t>
            </w:r>
          </w:p>
        </w:tc>
        <w:tc>
          <w:tcPr>
            <w:tcW w:w="3514" w:type="dxa"/>
            <w:vMerge/>
          </w:tcPr>
          <w:p w:rsidR="004D36AE" w:rsidRDefault="004D36AE">
            <w:pPr>
              <w:pStyle w:val="ConsPlusNormal"/>
            </w:pPr>
          </w:p>
        </w:tc>
      </w:tr>
      <w:tr w:rsidR="004D36AE">
        <w:tc>
          <w:tcPr>
            <w:tcW w:w="2267" w:type="dxa"/>
            <w:vMerge w:val="restart"/>
          </w:tcPr>
          <w:p w:rsidR="004D36AE" w:rsidRDefault="004D36AE">
            <w:pPr>
              <w:pStyle w:val="ConsPlusNormal"/>
            </w:pPr>
            <w:r>
              <w:t>Кролики, пушные звери</w:t>
            </w: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Кролики домашние</w:t>
            </w:r>
          </w:p>
        </w:tc>
        <w:tc>
          <w:tcPr>
            <w:tcW w:w="3514" w:type="dxa"/>
            <w:vMerge w:val="restart"/>
          </w:tcPr>
          <w:p w:rsidR="004D36AE" w:rsidRDefault="004D36AE">
            <w:pPr>
              <w:pStyle w:val="ConsPlusNormal"/>
            </w:pPr>
            <w:r>
              <w:t>За исключением молодняка в возрасте до 2 месяцев</w:t>
            </w:r>
          </w:p>
        </w:tc>
      </w:tr>
      <w:tr w:rsidR="004D36AE">
        <w:tc>
          <w:tcPr>
            <w:tcW w:w="226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Лисы, песцы, норки, бобры, нутрии, соболи, хори</w:t>
            </w:r>
          </w:p>
        </w:tc>
        <w:tc>
          <w:tcPr>
            <w:tcW w:w="3514" w:type="dxa"/>
            <w:vMerge/>
          </w:tcPr>
          <w:p w:rsidR="004D36AE" w:rsidRDefault="004D36AE">
            <w:pPr>
              <w:pStyle w:val="ConsPlusNormal"/>
            </w:pPr>
          </w:p>
        </w:tc>
      </w:tr>
      <w:tr w:rsidR="004D36AE">
        <w:tc>
          <w:tcPr>
            <w:tcW w:w="2267" w:type="dxa"/>
            <w:vMerge w:val="restart"/>
          </w:tcPr>
          <w:p w:rsidR="004D36AE" w:rsidRDefault="004D36AE">
            <w:pPr>
              <w:pStyle w:val="ConsPlusNormal"/>
            </w:pPr>
            <w:r>
              <w:t>Птица яйценоских пород и птица мясных пород, цыплята-бройлеры</w:t>
            </w: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Куры яичных и мясояичных пород</w:t>
            </w:r>
          </w:p>
        </w:tc>
        <w:tc>
          <w:tcPr>
            <w:tcW w:w="3514" w:type="dxa"/>
            <w:vMerge w:val="restart"/>
          </w:tcPr>
          <w:p w:rsidR="004D36AE" w:rsidRDefault="004D36AE">
            <w:pPr>
              <w:pStyle w:val="ConsPlusNormal"/>
            </w:pPr>
            <w:r>
              <w:t>Без ограничений</w:t>
            </w:r>
          </w:p>
        </w:tc>
      </w:tr>
      <w:tr w:rsidR="004D36AE">
        <w:tc>
          <w:tcPr>
            <w:tcW w:w="226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Куры мясных пород</w:t>
            </w:r>
          </w:p>
        </w:tc>
        <w:tc>
          <w:tcPr>
            <w:tcW w:w="3514" w:type="dxa"/>
            <w:vMerge/>
          </w:tcPr>
          <w:p w:rsidR="004D36AE" w:rsidRDefault="004D36AE">
            <w:pPr>
              <w:pStyle w:val="ConsPlusNormal"/>
            </w:pPr>
          </w:p>
        </w:tc>
      </w:tr>
      <w:tr w:rsidR="004D36AE">
        <w:tc>
          <w:tcPr>
            <w:tcW w:w="226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Утки, гуси, индейки, цесарки, перепелки</w:t>
            </w:r>
          </w:p>
        </w:tc>
        <w:tc>
          <w:tcPr>
            <w:tcW w:w="3514" w:type="dxa"/>
            <w:vMerge/>
          </w:tcPr>
          <w:p w:rsidR="004D36AE" w:rsidRDefault="004D36AE">
            <w:pPr>
              <w:pStyle w:val="ConsPlusNormal"/>
            </w:pPr>
          </w:p>
        </w:tc>
      </w:tr>
      <w:tr w:rsidR="004D36AE">
        <w:tc>
          <w:tcPr>
            <w:tcW w:w="2267" w:type="dxa"/>
          </w:tcPr>
          <w:p w:rsidR="004D36AE" w:rsidRDefault="004D36AE">
            <w:pPr>
              <w:pStyle w:val="ConsPlusNormal"/>
            </w:pPr>
            <w:r>
              <w:t>Семьи пчел</w:t>
            </w:r>
          </w:p>
        </w:tc>
        <w:tc>
          <w:tcPr>
            <w:tcW w:w="3288" w:type="dxa"/>
          </w:tcPr>
          <w:p w:rsidR="004D36AE" w:rsidRDefault="004D36AE">
            <w:pPr>
              <w:pStyle w:val="ConsPlusNormal"/>
            </w:pPr>
            <w:r>
              <w:t>Пчелы</w:t>
            </w:r>
          </w:p>
        </w:tc>
        <w:tc>
          <w:tcPr>
            <w:tcW w:w="3514" w:type="dxa"/>
          </w:tcPr>
          <w:p w:rsidR="004D36AE" w:rsidRDefault="004D36AE">
            <w:pPr>
              <w:pStyle w:val="ConsPlusNormal"/>
            </w:pPr>
            <w:r>
              <w:t>Без ограничений</w:t>
            </w:r>
          </w:p>
        </w:tc>
      </w:tr>
    </w:tbl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right"/>
        <w:outlineLvl w:val="1"/>
      </w:pPr>
      <w:r>
        <w:t>Приложение N 3</w:t>
      </w:r>
    </w:p>
    <w:p w:rsidR="004D36AE" w:rsidRDefault="004D36AE">
      <w:pPr>
        <w:pStyle w:val="ConsPlusNormal"/>
        <w:jc w:val="right"/>
      </w:pPr>
      <w:r>
        <w:t>к Плану сельскохозяйственного</w:t>
      </w:r>
    </w:p>
    <w:p w:rsidR="004D36AE" w:rsidRDefault="004D36AE">
      <w:pPr>
        <w:pStyle w:val="ConsPlusNormal"/>
        <w:jc w:val="right"/>
      </w:pPr>
      <w:r>
        <w:t>страхования на 2023 год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Title"/>
        <w:jc w:val="center"/>
      </w:pPr>
      <w:bookmarkStart w:id="3" w:name="P209"/>
      <w:bookmarkEnd w:id="3"/>
      <w:r>
        <w:t>ПЕРЕЧЕНЬ</w:t>
      </w:r>
    </w:p>
    <w:p w:rsidR="004D36AE" w:rsidRDefault="004D36AE">
      <w:pPr>
        <w:pStyle w:val="ConsPlusTitle"/>
        <w:jc w:val="center"/>
      </w:pPr>
      <w:r>
        <w:t>ОБЪЕКТОВ СЕЛЬСКОХОЗЯЙСТВЕННОГО СТРАХОВАНИЯ ПО ВИДАМ,</w:t>
      </w:r>
    </w:p>
    <w:p w:rsidR="004D36AE" w:rsidRDefault="004D36AE">
      <w:pPr>
        <w:pStyle w:val="ConsPlusTitle"/>
        <w:jc w:val="center"/>
      </w:pPr>
      <w:r>
        <w:t>ВОЗРАСТНОМУ СОСТАВУ ОБЪЕКТОВ ТОВАРНОЙ АКВАКУЛЬТУРЫ</w:t>
      </w:r>
    </w:p>
    <w:p w:rsidR="004D36AE" w:rsidRDefault="004D36AE">
      <w:pPr>
        <w:pStyle w:val="ConsPlusTitle"/>
        <w:jc w:val="center"/>
      </w:pPr>
      <w:r>
        <w:t>(ТОВАРНОГО РЫБОВОДСТВА), СТРАХОВАНИЕ КОТОРЫХ ПОДЛЕЖИТ</w:t>
      </w:r>
    </w:p>
    <w:p w:rsidR="004D36AE" w:rsidRDefault="004D36AE">
      <w:pPr>
        <w:pStyle w:val="ConsPlusTitle"/>
        <w:jc w:val="center"/>
      </w:pPr>
      <w:r>
        <w:t>ГОСУДАРСТВЕННОЙ ПОДДЕРЖКЕ В 2023 ГОДУ</w:t>
      </w:r>
    </w:p>
    <w:p w:rsidR="004D36AE" w:rsidRDefault="004D36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5"/>
        <w:gridCol w:w="3855"/>
      </w:tblGrid>
      <w:tr w:rsidR="004D36AE">
        <w:tc>
          <w:tcPr>
            <w:tcW w:w="5215" w:type="dxa"/>
          </w:tcPr>
          <w:p w:rsidR="004D36AE" w:rsidRDefault="004D36AE">
            <w:pPr>
              <w:pStyle w:val="ConsPlusNormal"/>
              <w:jc w:val="center"/>
            </w:pPr>
            <w:r>
              <w:t>Виды объектов товарной аквакультуры (товарного рыбоводства)</w:t>
            </w:r>
          </w:p>
        </w:tc>
        <w:tc>
          <w:tcPr>
            <w:tcW w:w="3855" w:type="dxa"/>
          </w:tcPr>
          <w:p w:rsidR="004D36AE" w:rsidRDefault="004D36AE">
            <w:pPr>
              <w:pStyle w:val="ConsPlusNormal"/>
              <w:jc w:val="center"/>
            </w:pPr>
            <w:r>
              <w:t>Возрастной состав</w:t>
            </w:r>
          </w:p>
        </w:tc>
      </w:tr>
      <w:tr w:rsidR="004D36AE">
        <w:tc>
          <w:tcPr>
            <w:tcW w:w="5215" w:type="dxa"/>
          </w:tcPr>
          <w:p w:rsidR="004D36AE" w:rsidRDefault="004D36AE">
            <w:pPr>
              <w:pStyle w:val="ConsPlusNormal"/>
            </w:pPr>
            <w:r>
              <w:t>Лососевые виды рыб</w:t>
            </w:r>
          </w:p>
        </w:tc>
        <w:tc>
          <w:tcPr>
            <w:tcW w:w="3855" w:type="dxa"/>
            <w:vMerge w:val="restart"/>
          </w:tcPr>
          <w:p w:rsidR="004D36AE" w:rsidRDefault="004D36AE">
            <w:pPr>
              <w:pStyle w:val="ConsPlusNormal"/>
            </w:pPr>
            <w:r>
              <w:t>Без ограничений</w:t>
            </w:r>
          </w:p>
        </w:tc>
      </w:tr>
      <w:tr w:rsidR="004D36AE">
        <w:tc>
          <w:tcPr>
            <w:tcW w:w="5215" w:type="dxa"/>
          </w:tcPr>
          <w:p w:rsidR="004D36AE" w:rsidRDefault="004D36AE">
            <w:pPr>
              <w:pStyle w:val="ConsPlusNormal"/>
            </w:pPr>
            <w:r>
              <w:t>Осетровые виды рыб</w:t>
            </w:r>
          </w:p>
        </w:tc>
        <w:tc>
          <w:tcPr>
            <w:tcW w:w="3855" w:type="dxa"/>
            <w:vMerge/>
          </w:tcPr>
          <w:p w:rsidR="004D36AE" w:rsidRDefault="004D36AE">
            <w:pPr>
              <w:pStyle w:val="ConsPlusNormal"/>
            </w:pPr>
          </w:p>
        </w:tc>
      </w:tr>
      <w:tr w:rsidR="004D36AE">
        <w:tc>
          <w:tcPr>
            <w:tcW w:w="5215" w:type="dxa"/>
          </w:tcPr>
          <w:p w:rsidR="004D36AE" w:rsidRDefault="004D36AE">
            <w:pPr>
              <w:pStyle w:val="ConsPlusNormal"/>
            </w:pPr>
            <w:r>
              <w:t>Сиговые виды рыб</w:t>
            </w:r>
          </w:p>
        </w:tc>
        <w:tc>
          <w:tcPr>
            <w:tcW w:w="3855" w:type="dxa"/>
            <w:vMerge/>
          </w:tcPr>
          <w:p w:rsidR="004D36AE" w:rsidRDefault="004D36AE">
            <w:pPr>
              <w:pStyle w:val="ConsPlusNormal"/>
            </w:pPr>
          </w:p>
        </w:tc>
      </w:tr>
    </w:tbl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right"/>
        <w:outlineLvl w:val="1"/>
      </w:pPr>
      <w:r>
        <w:t>Приложение N 4</w:t>
      </w:r>
    </w:p>
    <w:p w:rsidR="004D36AE" w:rsidRDefault="004D36AE">
      <w:pPr>
        <w:pStyle w:val="ConsPlusNormal"/>
        <w:jc w:val="right"/>
      </w:pPr>
      <w:r>
        <w:t>к Плану сельскохозяйственного</w:t>
      </w:r>
    </w:p>
    <w:p w:rsidR="004D36AE" w:rsidRDefault="004D36AE">
      <w:pPr>
        <w:pStyle w:val="ConsPlusNormal"/>
        <w:jc w:val="right"/>
      </w:pPr>
      <w:r>
        <w:t>страхования на 2023 год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Title"/>
        <w:jc w:val="center"/>
      </w:pPr>
      <w:bookmarkStart w:id="4" w:name="P230"/>
      <w:bookmarkEnd w:id="4"/>
      <w:r>
        <w:t>ПРЕДЕЛЬНЫЕ РАЗМЕРЫ</w:t>
      </w:r>
    </w:p>
    <w:p w:rsidR="004D36AE" w:rsidRDefault="004D36AE">
      <w:pPr>
        <w:pStyle w:val="ConsPlusTitle"/>
        <w:jc w:val="center"/>
      </w:pPr>
      <w:r>
        <w:t>СТАВОК ДЛЯ РАСЧЕТА РАЗМЕРА СУБСИДИЙ ПРИ СЕЛЬСКОХОЗЯЙСТВЕННОМ</w:t>
      </w:r>
    </w:p>
    <w:p w:rsidR="004D36AE" w:rsidRDefault="004D36AE">
      <w:pPr>
        <w:pStyle w:val="ConsPlusTitle"/>
        <w:jc w:val="center"/>
      </w:pPr>
      <w:r>
        <w:t>СТРАХОВАНИИ УРОЖАЯ СЕЛЬСКОХОЗЯЙСТВЕННОЙ КУЛЬТУРЫ, ПОСАДОК</w:t>
      </w:r>
    </w:p>
    <w:p w:rsidR="004D36AE" w:rsidRDefault="004D36AE">
      <w:pPr>
        <w:pStyle w:val="ConsPlusTitle"/>
        <w:jc w:val="center"/>
      </w:pPr>
      <w:r>
        <w:t>МНОГОЛЕТНИХ НАСАЖДЕНИЙ, РАССЧИТАННЫЕ В ТОМ ЧИСЛЕ</w:t>
      </w:r>
    </w:p>
    <w:p w:rsidR="004D36AE" w:rsidRDefault="004D36AE">
      <w:pPr>
        <w:pStyle w:val="ConsPlusTitle"/>
        <w:jc w:val="center"/>
      </w:pPr>
      <w:r>
        <w:t>С ИСПОЛЬЗОВАНИЕМ АКТУАРНЫХ МЕТОДОВ И ДИФФЕРЕНЦИРОВАННЫЕ</w:t>
      </w:r>
    </w:p>
    <w:p w:rsidR="004D36AE" w:rsidRDefault="004D36AE">
      <w:pPr>
        <w:pStyle w:val="ConsPlusTitle"/>
        <w:jc w:val="center"/>
      </w:pPr>
      <w:r>
        <w:t>ОТНОСИТЕЛЬНО СУБЪЕКТОВ РОССИЙСКОЙ ФЕДЕРАЦИИ И ОБЪЕКТОВ</w:t>
      </w:r>
    </w:p>
    <w:p w:rsidR="004D36AE" w:rsidRDefault="004D36AE">
      <w:pPr>
        <w:pStyle w:val="ConsPlusTitle"/>
        <w:jc w:val="center"/>
      </w:pPr>
      <w:r>
        <w:t>СЕЛЬСКОХОЗЯЙСТВЕННОГО СТРАХОВАНИЯ С УЧЕТОМ</w:t>
      </w:r>
    </w:p>
    <w:p w:rsidR="004D36AE" w:rsidRDefault="004D36AE">
      <w:pPr>
        <w:pStyle w:val="ConsPlusTitle"/>
        <w:jc w:val="center"/>
      </w:pPr>
      <w:r>
        <w:t>ПРИРОДНО-КЛИМАТИЧЕСКИХ УСЛОВИЙ ВЫРАЩИВАНИЯ</w:t>
      </w:r>
    </w:p>
    <w:p w:rsidR="004D36AE" w:rsidRDefault="004D36AE">
      <w:pPr>
        <w:pStyle w:val="ConsPlusTitle"/>
        <w:jc w:val="center"/>
      </w:pPr>
      <w:r>
        <w:t>СЕЛЬСКОХОЗЯЙСТВЕННЫХ КУЛЬТУР, А ТАКЖЕ УЧАСТИЯ</w:t>
      </w:r>
    </w:p>
    <w:p w:rsidR="004D36AE" w:rsidRDefault="004D36AE">
      <w:pPr>
        <w:pStyle w:val="ConsPlusTitle"/>
        <w:jc w:val="center"/>
      </w:pPr>
      <w:r>
        <w:t>СТРАХОВАТЕЛЯ В РИСКЕ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sectPr w:rsidR="004D36AE" w:rsidSect="00445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2"/>
        <w:gridCol w:w="1622"/>
        <w:gridCol w:w="459"/>
        <w:gridCol w:w="426"/>
        <w:gridCol w:w="425"/>
        <w:gridCol w:w="425"/>
        <w:gridCol w:w="425"/>
        <w:gridCol w:w="425"/>
        <w:gridCol w:w="425"/>
        <w:gridCol w:w="483"/>
        <w:gridCol w:w="425"/>
        <w:gridCol w:w="567"/>
        <w:gridCol w:w="926"/>
        <w:gridCol w:w="794"/>
        <w:gridCol w:w="737"/>
        <w:gridCol w:w="567"/>
        <w:gridCol w:w="614"/>
        <w:gridCol w:w="624"/>
        <w:gridCol w:w="925"/>
        <w:gridCol w:w="964"/>
        <w:gridCol w:w="614"/>
        <w:gridCol w:w="426"/>
        <w:gridCol w:w="567"/>
      </w:tblGrid>
      <w:tr w:rsidR="004D36AE" w:rsidRPr="004D36AE" w:rsidTr="00A737D0">
        <w:tc>
          <w:tcPr>
            <w:tcW w:w="1742" w:type="dxa"/>
            <w:vMerge w:val="restart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lastRenderedPageBreak/>
              <w:t>Группы сельскохозяйственных культур и многолетних насаждений</w:t>
            </w:r>
          </w:p>
        </w:tc>
        <w:tc>
          <w:tcPr>
            <w:tcW w:w="1622" w:type="dxa"/>
            <w:vMerge w:val="restart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Виды сельскохозяйственных культур и многолетних насаждений</w:t>
            </w:r>
          </w:p>
        </w:tc>
        <w:tc>
          <w:tcPr>
            <w:tcW w:w="10636" w:type="dxa"/>
            <w:gridSpan w:val="18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 xml:space="preserve">Базовые предельные размеры ставок и поправочные коэффициенты в отношении событий, предусмотренных </w:t>
            </w:r>
            <w:hyperlink r:id="rId8">
              <w:r w:rsidRPr="004D36AE">
                <w:rPr>
                  <w:color w:val="0000FF"/>
                  <w:sz w:val="18"/>
                  <w:szCs w:val="18"/>
                </w:rPr>
                <w:t>пунктами 1</w:t>
              </w:r>
            </w:hyperlink>
            <w:r w:rsidRPr="004D36AE">
              <w:rPr>
                <w:sz w:val="18"/>
                <w:szCs w:val="18"/>
              </w:rPr>
              <w:t xml:space="preserve"> - </w:t>
            </w:r>
            <w:hyperlink r:id="rId9">
              <w:r w:rsidRPr="004D36AE">
                <w:rPr>
                  <w:color w:val="0000FF"/>
                  <w:sz w:val="18"/>
                  <w:szCs w:val="18"/>
                </w:rPr>
                <w:t>3 части 1 статьи 8</w:t>
              </w:r>
            </w:hyperlink>
            <w:r w:rsidRPr="004D36AE">
              <w:rPr>
                <w:sz w:val="18"/>
                <w:szCs w:val="18"/>
              </w:rPr>
              <w:t xml:space="preserve"> Федерального закона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2021, N 24, ст. 4195) (предельный размер ставки для расчета размера субсидии по объекту сельскохозяйственного страхования в отношении каждого события (группы и (или) подгруппы событий), от воздействия которого застрахован риск утраты (гибели) объекта страхования, за исключением события "чрезвычайная ситуация природного характера" (далее - предельный размер ставки по событию), равен произведению базового предельного размера ставки, определяемого с учетом субъекта Российской Федерации, объекта сельскохозяйственного страхования и доли участия страхователя в риске (далее - базовый предельный размер ставки), и поправочного коэффициента. В случае если в договоре сельскохозяйственного страхования в отношении одного объекта страхования установлены разные размеры доли участия страхователя в риске по разным событиям, применяется базовый предельный размер ставки, соответствующий наибольшей доле участия страхователя в риске по объекту страхования из числа указанных в договоре сельскохозяйственного страхования по конкретному объекту страхования. Сумма предельных размеров ставок по всем событиям, предусмотренным договором сельскохозяйственного страхования в отношении объекта сельскохозяйственного страхования не может превышать базовый предельный размер ставки. В случае превышения предельные размеры ставок по всем событиям, предусмотренным договором сельскохозяйственного страхования в отношении объекта сельскохозяйственного страхования, умножаются на базовый предельный размер ставки и делятся на сумму предельных размеров ставок по всем событиям, а результат округляется в меньшую сторону до второго знака после десятичной точки)</w:t>
            </w:r>
          </w:p>
        </w:tc>
        <w:tc>
          <w:tcPr>
            <w:tcW w:w="1607" w:type="dxa"/>
            <w:gridSpan w:val="3"/>
            <w:vMerge w:val="restart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 xml:space="preserve">Предельные размеры ставок в отношении события </w:t>
            </w:r>
            <w:r w:rsidRPr="004D36AE">
              <w:rPr>
                <w:b/>
                <w:sz w:val="18"/>
                <w:szCs w:val="18"/>
                <w:u w:val="single"/>
              </w:rPr>
              <w:t xml:space="preserve">"чрезвычайная ситуация природного характера" </w:t>
            </w:r>
            <w:r w:rsidRPr="004D36AE">
              <w:rPr>
                <w:sz w:val="18"/>
                <w:szCs w:val="18"/>
              </w:rPr>
              <w:t>с учетом доли участия страхователя в риске (в процентах от страховой суммы), %</w:t>
            </w:r>
          </w:p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(в случае если в договоре сельскохозяйственного страхования отражено условие о применении доли участия страхователя в риске, отличной от указанных величин, то применяется базовый предельный размер ставки ближайшего большего значения доли участия страхователя в риске)</w:t>
            </w:r>
          </w:p>
        </w:tc>
      </w:tr>
      <w:tr w:rsidR="004D36AE" w:rsidRPr="004D36AE" w:rsidTr="00A737D0">
        <w:tc>
          <w:tcPr>
            <w:tcW w:w="1742" w:type="dxa"/>
            <w:vMerge/>
          </w:tcPr>
          <w:p w:rsidR="004D36AE" w:rsidRPr="004D36AE" w:rsidRDefault="004D36A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4D36AE" w:rsidRPr="004D36AE" w:rsidRDefault="004D36A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8" w:type="dxa"/>
            <w:gridSpan w:val="9"/>
            <w:vMerge w:val="restart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Базовые предельные размеры ставок с учетом доли участия страхователя в риске (в процентах от страховой суммы), %</w:t>
            </w:r>
          </w:p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(в случае если в договоре сельскохозяйственного страхования отражено условие о применении доли участия страхователя в риске, отличной от указанных величин, то применяется базовый предельный размер ставки ближайшего большего значения доли участия страхователя в риске)</w:t>
            </w:r>
          </w:p>
        </w:tc>
        <w:tc>
          <w:tcPr>
            <w:tcW w:w="6718" w:type="dxa"/>
            <w:gridSpan w:val="9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Поправочные коэффициенты к базовым предельным размерам ставок в зависимости от событий (группы и (или) подгруппы событий), от воздействия которых застрахован риск утраты (гибели) объекта страхования в соответствии с договором сельскохозяйственного страхования</w:t>
            </w:r>
          </w:p>
        </w:tc>
        <w:tc>
          <w:tcPr>
            <w:tcW w:w="1607" w:type="dxa"/>
            <w:gridSpan w:val="3"/>
            <w:vMerge/>
          </w:tcPr>
          <w:p w:rsidR="004D36AE" w:rsidRPr="004D36AE" w:rsidRDefault="004D36A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D36AE" w:rsidRPr="004D36AE" w:rsidTr="00A737D0">
        <w:tc>
          <w:tcPr>
            <w:tcW w:w="1742" w:type="dxa"/>
            <w:vMerge/>
          </w:tcPr>
          <w:p w:rsidR="004D36AE" w:rsidRPr="004D36AE" w:rsidRDefault="004D36A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4D36AE" w:rsidRPr="004D36AE" w:rsidRDefault="004D36A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18" w:type="dxa"/>
            <w:gridSpan w:val="9"/>
            <w:vMerge/>
          </w:tcPr>
          <w:p w:rsidR="004D36AE" w:rsidRPr="004D36AE" w:rsidRDefault="004D36A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829" w:type="dxa"/>
            <w:gridSpan w:val="7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опасные для производства сельскохозяйственной продукции природные явления и стихийные бедствия и их подгруппы (для группы событий "опасные для производства сельскохозяйственной продукции природные явления и стихийные бедствия" поправочный коэффициент равен сумме поправочных коэффициентов, установленных для событий данной группы в соответствии с таблицей. В случае если в договоре сельскохозяйственного страхования указано одно или несколько из событий, входящих в подгруппу группы "опасные для производства сельскохозяйственной продукции природные явления и стихийные бедствия", принимается поправочный коэффициент, соответствующий подгруппе, в которую входят данные опасные природные явления и (или) стихийные бедствия)</w:t>
            </w:r>
          </w:p>
        </w:tc>
        <w:tc>
          <w:tcPr>
            <w:tcW w:w="925" w:type="dxa"/>
            <w:vMerge w:val="restart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964" w:type="dxa"/>
            <w:vMerge w:val="restart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Нарушение электро-, и (или) тепло-, и (или) водоснабжения в результате опасных природных явлений и стихийных бедствий при страховании сельскохозяйственных культур, выращиваемых в защищенном грунте или на мелиорируемых землях</w:t>
            </w:r>
          </w:p>
        </w:tc>
        <w:tc>
          <w:tcPr>
            <w:tcW w:w="1607" w:type="dxa"/>
            <w:gridSpan w:val="3"/>
            <w:vMerge/>
          </w:tcPr>
          <w:p w:rsidR="004D36AE" w:rsidRPr="004D36AE" w:rsidRDefault="004D36A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D36AE" w:rsidRPr="004D36AE" w:rsidTr="00A737D0">
        <w:tc>
          <w:tcPr>
            <w:tcW w:w="1742" w:type="dxa"/>
            <w:vMerge/>
          </w:tcPr>
          <w:p w:rsidR="004D36AE" w:rsidRPr="004D36AE" w:rsidRDefault="004D36A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4D36AE" w:rsidRPr="004D36AE" w:rsidRDefault="004D36A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4D36AE" w:rsidRPr="004D36AE" w:rsidRDefault="004D36A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D36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4D36AE" w:rsidRPr="004D36AE" w:rsidRDefault="004D36A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D36A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D36AE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D36AE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D36A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D36AE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D36AE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83" w:type="dxa"/>
          </w:tcPr>
          <w:p w:rsidR="004D36AE" w:rsidRPr="004D36AE" w:rsidRDefault="004D36A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D36A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D36AE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Атмосферная засуха, почвенная засуха, суховей</w:t>
            </w:r>
          </w:p>
        </w:tc>
        <w:tc>
          <w:tcPr>
            <w:tcW w:w="926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Заморозки, выпревание, вымерзание, ледяная корка, раннее появление или установление снежного покрова, промерзание верхнего слоя почвы</w:t>
            </w:r>
          </w:p>
        </w:tc>
        <w:tc>
          <w:tcPr>
            <w:tcW w:w="794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Град, крупный град, сильный ливень, сильный и (или) продолжительный дождь, переувлажнение почвы</w:t>
            </w:r>
          </w:p>
        </w:tc>
        <w:tc>
          <w:tcPr>
            <w:tcW w:w="737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Половодье, наводнение, подтопление, паводок</w:t>
            </w:r>
          </w:p>
        </w:tc>
        <w:tc>
          <w:tcPr>
            <w:tcW w:w="567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Оползень, землетрясение, сход снежных лавин, сель</w:t>
            </w:r>
          </w:p>
        </w:tc>
        <w:tc>
          <w:tcPr>
            <w:tcW w:w="614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Сильная пыльная (песчаная) буря, сильный и (или) ураганный ветер</w:t>
            </w:r>
          </w:p>
        </w:tc>
        <w:tc>
          <w:tcPr>
            <w:tcW w:w="624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Природный пожар</w:t>
            </w:r>
          </w:p>
        </w:tc>
        <w:tc>
          <w:tcPr>
            <w:tcW w:w="925" w:type="dxa"/>
            <w:vMerge/>
          </w:tcPr>
          <w:p w:rsidR="004D36AE" w:rsidRPr="004D36AE" w:rsidRDefault="004D36A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4D36AE" w:rsidRPr="004D36AE" w:rsidRDefault="004D36A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20</w:t>
            </w:r>
          </w:p>
        </w:tc>
      </w:tr>
      <w:tr w:rsidR="004D36AE" w:rsidRPr="004D36AE" w:rsidTr="00A737D0">
        <w:tc>
          <w:tcPr>
            <w:tcW w:w="1742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</w:t>
            </w:r>
          </w:p>
        </w:tc>
        <w:tc>
          <w:tcPr>
            <w:tcW w:w="1622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9</w:t>
            </w:r>
          </w:p>
        </w:tc>
        <w:tc>
          <w:tcPr>
            <w:tcW w:w="483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12</w:t>
            </w:r>
          </w:p>
        </w:tc>
        <w:tc>
          <w:tcPr>
            <w:tcW w:w="926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13</w:t>
            </w:r>
          </w:p>
        </w:tc>
        <w:tc>
          <w:tcPr>
            <w:tcW w:w="794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14</w:t>
            </w:r>
          </w:p>
        </w:tc>
        <w:tc>
          <w:tcPr>
            <w:tcW w:w="737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16</w:t>
            </w:r>
          </w:p>
        </w:tc>
        <w:tc>
          <w:tcPr>
            <w:tcW w:w="614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17</w:t>
            </w:r>
          </w:p>
        </w:tc>
        <w:tc>
          <w:tcPr>
            <w:tcW w:w="624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18</w:t>
            </w:r>
          </w:p>
        </w:tc>
        <w:tc>
          <w:tcPr>
            <w:tcW w:w="925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19</w:t>
            </w:r>
          </w:p>
        </w:tc>
        <w:tc>
          <w:tcPr>
            <w:tcW w:w="964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20</w:t>
            </w:r>
          </w:p>
        </w:tc>
        <w:tc>
          <w:tcPr>
            <w:tcW w:w="614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21</w:t>
            </w:r>
          </w:p>
        </w:tc>
        <w:tc>
          <w:tcPr>
            <w:tcW w:w="426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4D36AE" w:rsidRPr="004D36AE" w:rsidRDefault="004D36A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6AE">
              <w:rPr>
                <w:sz w:val="18"/>
                <w:szCs w:val="18"/>
              </w:rPr>
              <w:t>23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Московская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bookmarkStart w:id="5" w:name="_GoBack"/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bookmarkEnd w:id="5"/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Орловская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Гречиха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Соя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Рязанская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Горох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зернобобовые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Смоленская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Тамбовская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1.5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Соя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Тверская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Тульская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Гречиха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Рапс яровой (кольза)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Ярославская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г. Москва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Республика Карелия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Республика Коми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Архангельская область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Ненецкий автономный округ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Вологодская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Калининградская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Гречиха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Рапс озимый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Ленинградская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Мурманская область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Новгородская область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Псковская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г. Санкт-Петербург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Республика Адыгея (Адыгея)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озимый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Республика Калмыкия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Республика Крым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озимый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Краснодарский край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Астраханская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Рис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Волгоградская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Ростовская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г. Севастополь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Республика Дагестан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озимый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Рис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Виноград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многолетние насаждения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Виноградники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Посадки других многолетних насаждений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Республика Ингушетия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озимый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Кабардино-Балкарская Республика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Карачаево-Черкесская Республика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Республика Северная Осетия - Алания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Чеченская Республика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озимый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Ставропольский край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озимый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Горох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зернобобовые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Республика Башкортостан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Рожь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Республика Марий Эл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Рожь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Республика Мордовия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Республика Татарстан (Татарстан)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Рожь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Удмуртская Республика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Рожь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Чувашская Республика - Чувашия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Пермский край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Кировская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Рожь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Нижегородская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Оренбургская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Пензенская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Самарская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Саратовская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Ульяновская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озимая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Курганская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Свердловская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Тюменская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Ханты-Мансийский автономный округ - Югра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</w:tcPr>
          <w:p w:rsidR="004D36AE" w:rsidRDefault="004D36AE">
            <w:pPr>
              <w:pStyle w:val="ConsPlusNormal"/>
              <w:outlineLvl w:val="2"/>
            </w:pPr>
            <w:r>
              <w:t>Ямало-Ненецкий автономный округ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Челябинская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Республика Алтай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Республика Тыва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Республика Хакасия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Алтайский край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Гречиха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Красноярский край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Иркутская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Кемеровская область - Кузбасс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Рапс яровой (кольза)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Новосибирская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Омская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Томская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Республика Бурятия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Республика Саха (Якутия)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Ячмень яровой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Забайкальский край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Рапс яровой (кольза)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Камчатский край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Приморский край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Кукуруза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Соя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Хабаровский край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Овес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Соя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Амурская область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Пшеница яровая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Соя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Магаданская область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Сахалинская область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Еврейская автономная область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Соя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5,1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</w:tr>
      <w:tr w:rsidR="004D36AE" w:rsidTr="00A737D0">
        <w:tc>
          <w:tcPr>
            <w:tcW w:w="15607" w:type="dxa"/>
            <w:gridSpan w:val="23"/>
            <w:vAlign w:val="center"/>
          </w:tcPr>
          <w:p w:rsidR="004D36AE" w:rsidRDefault="004D36AE">
            <w:pPr>
              <w:pStyle w:val="ConsPlusNormal"/>
              <w:outlineLvl w:val="2"/>
            </w:pPr>
            <w:r>
              <w:t>Чукотский автономный округ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2,9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Картофель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</w:tr>
      <w:tr w:rsidR="004D36AE" w:rsidTr="00A737D0">
        <w:tc>
          <w:tcPr>
            <w:tcW w:w="1742" w:type="dxa"/>
            <w:vMerge w:val="restart"/>
          </w:tcPr>
          <w:p w:rsidR="004D36AE" w:rsidRDefault="004D36AE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1,1</w:t>
            </w:r>
          </w:p>
        </w:tc>
      </w:tr>
      <w:tr w:rsidR="004D36AE" w:rsidTr="00A737D0">
        <w:tc>
          <w:tcPr>
            <w:tcW w:w="1742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Другие овощи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1,8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2,6</w:t>
            </w:r>
          </w:p>
        </w:tc>
      </w:tr>
      <w:tr w:rsidR="004D36AE" w:rsidTr="00A737D0">
        <w:tc>
          <w:tcPr>
            <w:tcW w:w="1742" w:type="dxa"/>
          </w:tcPr>
          <w:p w:rsidR="004D36AE" w:rsidRDefault="004D36AE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D36AE" w:rsidRDefault="004D36AE">
            <w:pPr>
              <w:pStyle w:val="ConsPlusNormal"/>
            </w:pPr>
            <w:r>
              <w:t>Все виды</w:t>
            </w:r>
          </w:p>
        </w:tc>
        <w:tc>
          <w:tcPr>
            <w:tcW w:w="459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83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5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426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vAlign w:val="center"/>
          </w:tcPr>
          <w:p w:rsidR="004D36AE" w:rsidRDefault="004D36AE">
            <w:pPr>
              <w:pStyle w:val="ConsPlusNormal"/>
              <w:jc w:val="center"/>
            </w:pPr>
            <w:r>
              <w:t>1,0</w:t>
            </w:r>
          </w:p>
        </w:tc>
      </w:tr>
    </w:tbl>
    <w:p w:rsidR="004D36AE" w:rsidRDefault="004D36AE">
      <w:pPr>
        <w:pStyle w:val="ConsPlusNormal"/>
        <w:sectPr w:rsidR="004D36AE" w:rsidSect="004D36AE">
          <w:pgSz w:w="16838" w:h="11905" w:orient="landscape"/>
          <w:pgMar w:top="1701" w:right="284" w:bottom="851" w:left="284" w:header="0" w:footer="0" w:gutter="0"/>
          <w:cols w:space="720"/>
          <w:titlePg/>
        </w:sectPr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right"/>
        <w:outlineLvl w:val="1"/>
      </w:pPr>
      <w:r>
        <w:t>Приложение N 5</w:t>
      </w:r>
    </w:p>
    <w:p w:rsidR="004D36AE" w:rsidRDefault="004D36AE">
      <w:pPr>
        <w:pStyle w:val="ConsPlusNormal"/>
        <w:jc w:val="right"/>
      </w:pPr>
      <w:r>
        <w:t>к Плану сельскохозяйственного</w:t>
      </w:r>
    </w:p>
    <w:p w:rsidR="004D36AE" w:rsidRDefault="004D36AE">
      <w:pPr>
        <w:pStyle w:val="ConsPlusNormal"/>
        <w:jc w:val="right"/>
      </w:pPr>
      <w:r>
        <w:t>страхования на 2023 год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Title"/>
        <w:jc w:val="center"/>
      </w:pPr>
      <w:bookmarkStart w:id="6" w:name="P27066"/>
      <w:bookmarkEnd w:id="6"/>
      <w:r>
        <w:t>ПРЕДЕЛЬНЫЕ РАЗМЕРЫ</w:t>
      </w:r>
    </w:p>
    <w:p w:rsidR="004D36AE" w:rsidRDefault="004D36AE">
      <w:pPr>
        <w:pStyle w:val="ConsPlusTitle"/>
        <w:jc w:val="center"/>
      </w:pPr>
      <w:r>
        <w:t>СТАВОК ДЛЯ РАСЧЕТА РАЗМЕРА СУБСИДИЙ ПРИ СЕЛЬСКОХОЗЯЙСТВЕННОМ</w:t>
      </w:r>
    </w:p>
    <w:p w:rsidR="004D36AE" w:rsidRDefault="004D36AE">
      <w:pPr>
        <w:pStyle w:val="ConsPlusTitle"/>
        <w:jc w:val="center"/>
      </w:pPr>
      <w:r>
        <w:t>СТРАХОВАНИИ СЕЛЬСКОХОЗЯЙСТВЕННЫХ ЖИВОТНЫХ, РАССЧИТАННЫЕ</w:t>
      </w:r>
    </w:p>
    <w:p w:rsidR="004D36AE" w:rsidRDefault="004D36AE">
      <w:pPr>
        <w:pStyle w:val="ConsPlusTitle"/>
        <w:jc w:val="center"/>
      </w:pPr>
      <w:r>
        <w:t>В ТОМ ЧИСЛЕ С ИСПОЛЬЗОВАНИЕМ АКТУАРНЫХ МЕТОДОВ</w:t>
      </w:r>
    </w:p>
    <w:p w:rsidR="004D36AE" w:rsidRDefault="004D36AE">
      <w:pPr>
        <w:pStyle w:val="ConsPlusTitle"/>
        <w:jc w:val="center"/>
      </w:pPr>
      <w:r>
        <w:t>И ДИФФЕРЕНЦИРОВАННЫЕ ОТНОСИТЕЛЬНО СУБЪЕКТОВ</w:t>
      </w:r>
    </w:p>
    <w:p w:rsidR="004D36AE" w:rsidRDefault="004D36AE">
      <w:pPr>
        <w:pStyle w:val="ConsPlusTitle"/>
        <w:jc w:val="center"/>
      </w:pPr>
      <w:r>
        <w:t>РОССИЙСКОЙ ФЕДЕРАЦИИ И ОБЪЕКТОВ СЕЛЬСКОХОЗЯЙСТВЕННОГО</w:t>
      </w:r>
    </w:p>
    <w:p w:rsidR="004D36AE" w:rsidRDefault="004D36AE">
      <w:pPr>
        <w:pStyle w:val="ConsPlusTitle"/>
        <w:jc w:val="center"/>
      </w:pPr>
      <w:r>
        <w:t>СТРАХОВАНИЯ С УЧЕТОМ УЧАСТИЯ СТРАХОВАТЕЛЯ В РИСКЕ</w:t>
      </w:r>
    </w:p>
    <w:p w:rsidR="004D36AE" w:rsidRDefault="004D36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850"/>
        <w:gridCol w:w="794"/>
        <w:gridCol w:w="794"/>
        <w:gridCol w:w="737"/>
        <w:gridCol w:w="794"/>
        <w:gridCol w:w="737"/>
        <w:gridCol w:w="737"/>
        <w:gridCol w:w="1077"/>
        <w:gridCol w:w="1871"/>
        <w:gridCol w:w="1531"/>
        <w:gridCol w:w="794"/>
      </w:tblGrid>
      <w:tr w:rsidR="004D36AE">
        <w:tc>
          <w:tcPr>
            <w:tcW w:w="2891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0716" w:type="dxa"/>
            <w:gridSpan w:val="11"/>
          </w:tcPr>
          <w:p w:rsidR="004D36AE" w:rsidRDefault="004D36AE">
            <w:pPr>
              <w:pStyle w:val="ConsPlusNormal"/>
              <w:jc w:val="center"/>
            </w:pPr>
            <w:r>
              <w:t xml:space="preserve">Базовые предельные размеры ставок и поправочные коэффициенты в отношении событий, предусмотренных </w:t>
            </w:r>
            <w:hyperlink r:id="rId10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r:id="rId11">
              <w:r>
                <w:rPr>
                  <w:color w:val="0000FF"/>
                </w:rPr>
                <w:t>4 части 2 статьи 8</w:t>
              </w:r>
            </w:hyperlink>
            <w:r>
              <w:t xml:space="preserve"> Федерального закона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2021, N 24, ст. 4195)</w:t>
            </w:r>
          </w:p>
          <w:p w:rsidR="004D36AE" w:rsidRDefault="004D36AE">
            <w:pPr>
              <w:pStyle w:val="ConsPlusNormal"/>
              <w:jc w:val="center"/>
            </w:pPr>
            <w:r>
              <w:t>(предельный размер ставки для расчета размера субсидии по объекту сельскохозяйственного страхования в отношении каждого события (группы событий), от воздействия которого (которой) застрахован риск утраты (гибели) объекта страхования, равен произведению базового предельного размера ставки, определяемого с учетом субъекта Российской Федерации, объекта сельскохозяйственного страхования и доли участия страхователя в риске, и поправочного коэффициента)</w:t>
            </w:r>
          </w:p>
        </w:tc>
      </w:tr>
      <w:tr w:rsidR="004D36AE">
        <w:tc>
          <w:tcPr>
            <w:tcW w:w="2891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5443" w:type="dxa"/>
            <w:gridSpan w:val="7"/>
          </w:tcPr>
          <w:p w:rsidR="004D36AE" w:rsidRDefault="004D36AE">
            <w:pPr>
              <w:pStyle w:val="ConsPlusNormal"/>
              <w:jc w:val="center"/>
            </w:pPr>
            <w:r>
              <w:t>Базовые предельные размеры ставок, % (в случае если в договоре сельскохозяйственного страхования, осуществляемого с государственной поддержкой, отражено условие о применении доли участия страхователя в риске, отличной от величин, указанных в таблице, то применяется предельный размер ставки, указанный в настоящей таблице для ближайшего большего значения доли участия страхователя в риске)</w:t>
            </w:r>
          </w:p>
        </w:tc>
        <w:tc>
          <w:tcPr>
            <w:tcW w:w="5273" w:type="dxa"/>
            <w:gridSpan w:val="4"/>
          </w:tcPr>
          <w:p w:rsidR="004D36AE" w:rsidRDefault="004D36AE">
            <w:pPr>
              <w:pStyle w:val="ConsPlusNormal"/>
              <w:jc w:val="center"/>
            </w:pPr>
            <w:r>
              <w:t>Поправочные коэффициенты к базовым предельным размерам ставок в зависимости от события (группы событий), от воздействия которого (которой) застрахован риск утраты (гибели) объекта страхования в соответствии с договором сельскохозяйственного страхования</w:t>
            </w:r>
          </w:p>
        </w:tc>
      </w:tr>
      <w:tr w:rsidR="004D36AE">
        <w:tc>
          <w:tcPr>
            <w:tcW w:w="2891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Без участия страхователя в риске</w:t>
            </w:r>
          </w:p>
        </w:tc>
        <w:tc>
          <w:tcPr>
            <w:tcW w:w="4593" w:type="dxa"/>
            <w:gridSpan w:val="6"/>
          </w:tcPr>
          <w:p w:rsidR="004D36AE" w:rsidRDefault="004D36AE">
            <w:pPr>
              <w:pStyle w:val="ConsPlusNormal"/>
              <w:jc w:val="center"/>
            </w:pPr>
            <w:r>
              <w:t>С учетом доли участия страхователя в риске (в процентах от страховой суммы)</w:t>
            </w:r>
          </w:p>
        </w:tc>
        <w:tc>
          <w:tcPr>
            <w:tcW w:w="1077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Заразные болезни и массовые отравления</w:t>
            </w:r>
          </w:p>
        </w:tc>
        <w:tc>
          <w:tcPr>
            <w:tcW w:w="1871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Воздействие всех, нескольких или одного из опасных для производства сельскохозяйственной продукции природных явлений и стихийных бедствий (удар молнии, землетрясение, сильная пыльная (песчаная) буря, ураганный ветер, сильная метель, буран, наводнение, обвал, сход снежных лавин, сель, оползень)</w:t>
            </w:r>
          </w:p>
        </w:tc>
        <w:tc>
          <w:tcPr>
            <w:tcW w:w="1531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Нарушение электро-, и (или) тепло-, и (или) водоснабжения в результате стихийных бедствий, если условия содержания сельскохозяйственных животных предусматривают обязательное использование электрической, тепловой энергии, воды</w:t>
            </w:r>
          </w:p>
        </w:tc>
        <w:tc>
          <w:tcPr>
            <w:tcW w:w="794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Пожар</w:t>
            </w:r>
          </w:p>
        </w:tc>
      </w:tr>
      <w:tr w:rsidR="004D36AE">
        <w:tc>
          <w:tcPr>
            <w:tcW w:w="2891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850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871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531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794" w:type="dxa"/>
            <w:vMerge/>
          </w:tcPr>
          <w:p w:rsidR="004D36AE" w:rsidRDefault="004D36AE">
            <w:pPr>
              <w:pStyle w:val="ConsPlusNormal"/>
            </w:pP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center"/>
            </w:pPr>
            <w:r>
              <w:t>12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Крупный рогатый скот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Брянская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Курская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Липецкая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Тверская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Тульская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г. Москва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Коми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jc w:val="both"/>
              <w:outlineLvl w:val="3"/>
            </w:pPr>
            <w:r>
              <w:t>Южный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Крым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г. Севастополь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proofErr w:type="gramStart"/>
            <w:r>
              <w:t>Северо-Кавказский</w:t>
            </w:r>
            <w:proofErr w:type="gramEnd"/>
            <w:r>
              <w:t xml:space="preserve">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Пермский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Алтай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Тыва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Алтайский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Омская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Томская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jc w:val="both"/>
              <w:outlineLvl w:val="3"/>
            </w:pPr>
            <w:r>
              <w:t>Дальневосточный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Камчатский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Приморский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Хабаровский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3,98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Амурская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3,37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2,45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4,39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3,98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0,13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Мелкий рогатый скот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Брянская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Курская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Липецкая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Тверская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Тульская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г. Москва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bottom"/>
          </w:tcPr>
          <w:p w:rsidR="004D36AE" w:rsidRDefault="004D36AE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Коми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Крым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г. Севастополь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bottom"/>
          </w:tcPr>
          <w:p w:rsidR="004D36AE" w:rsidRDefault="004D36AE">
            <w:pPr>
              <w:pStyle w:val="ConsPlusNormal"/>
              <w:outlineLvl w:val="3"/>
            </w:pPr>
            <w:proofErr w:type="gramStart"/>
            <w:r>
              <w:t>Северо-Кавказский</w:t>
            </w:r>
            <w:proofErr w:type="gramEnd"/>
            <w:r>
              <w:t xml:space="preserve">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Пермский край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bottom"/>
          </w:tcPr>
          <w:p w:rsidR="004D36AE" w:rsidRDefault="004D36AE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bottom"/>
          </w:tcPr>
          <w:p w:rsidR="004D36AE" w:rsidRDefault="004D36AE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Алтай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Тыва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Алтайский край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3,52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3,18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3,11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Омская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Томская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bottom"/>
          </w:tcPr>
          <w:p w:rsidR="004D36AE" w:rsidRDefault="004D36AE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3,77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3,41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Камчатский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Приморский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Хабаровский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Амурская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Свиньи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4,57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3,29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Брянская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4,58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3,29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3,01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2,47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4,14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3,84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2,96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4,07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Курская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4,79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4,33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Липецкая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3,76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8,23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7,52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6,85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6,33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5,76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5,21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4,62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4,95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3,45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3,80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2,77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Тверская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4,74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4,43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4,13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3,88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Тульская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5,84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5,26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4,70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4,08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г. Москва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5,54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5,39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4,97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4,54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4,20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Коми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4,25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4,25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3,65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2,66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5,29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4,79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3,85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4,53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3,14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4,60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4,33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3,01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Крым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4,12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4,58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4,12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3,28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г. Севастополь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proofErr w:type="gramStart"/>
            <w:r>
              <w:t>Северо-Кавказский</w:t>
            </w:r>
            <w:proofErr w:type="gramEnd"/>
            <w:r>
              <w:t xml:space="preserve">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5,50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4,62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4,29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3,53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6,60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5,97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5,38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4,81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4,27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3,77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4,05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3,67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Пермский край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4,52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4,07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3,86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3,16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4D36AE">
        <w:tc>
          <w:tcPr>
            <w:tcW w:w="2891" w:type="dxa"/>
          </w:tcPr>
          <w:p w:rsidR="004D36AE" w:rsidRDefault="004D36AE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50" w:type="dxa"/>
          </w:tcPr>
          <w:p w:rsidR="004D36AE" w:rsidRDefault="004D36AE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1077" w:type="dxa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jc w:val="both"/>
              <w:outlineLvl w:val="3"/>
            </w:pPr>
            <w:r>
              <w:t>Сибирский федеральный округ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Алтай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Тыва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Алтайский край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Омская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4,26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3,85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Томская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3,99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  <w:vAlign w:val="bottom"/>
          </w:tcPr>
          <w:p w:rsidR="004D36AE" w:rsidRDefault="004D36AE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Камчатский край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Приморский край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Хабаровский край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Амурская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Птица яйценоских пород и птица мясных пород, цыплята-бройлеры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jc w:val="both"/>
              <w:outlineLvl w:val="3"/>
            </w:pPr>
            <w:r>
              <w:t>Центральный федеральный округ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Брянская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3,29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3,37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Курская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3,94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3,67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3,40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2,45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Липецкая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Тверская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3,61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3,34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Тульская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г. Москва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bottom"/>
          </w:tcPr>
          <w:p w:rsidR="004D36AE" w:rsidRDefault="004D36AE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Коми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2,66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bottom"/>
          </w:tcPr>
          <w:p w:rsidR="004D36AE" w:rsidRDefault="004D36AE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3,93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3,66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3,39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3,12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2,98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Крым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4,88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4,50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4,11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3,14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г. Севастополь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</w:tcPr>
          <w:p w:rsidR="004D36AE" w:rsidRDefault="004D36AE">
            <w:pPr>
              <w:pStyle w:val="ConsPlusNormal"/>
              <w:jc w:val="both"/>
              <w:outlineLvl w:val="3"/>
            </w:pPr>
            <w:proofErr w:type="gramStart"/>
            <w:r>
              <w:t>Северо-Кавказский</w:t>
            </w:r>
            <w:proofErr w:type="gramEnd"/>
            <w:r>
              <w:t xml:space="preserve"> федеральный округ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2,46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bottom"/>
          </w:tcPr>
          <w:p w:rsidR="004D36AE" w:rsidRDefault="004D36AE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50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1077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6,03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5,55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5,06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4,26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3,86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Пермский край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3,89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3,61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3,06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3,92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Республика Алтай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Республика Тыва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6,25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5,82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5,39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4,96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4,74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3,88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Алтайский край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3,72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3,16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Омская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Томская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2,47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Камчатский край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Приморский край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Хабаровский край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Амурская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2,91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Лошади, лошаки, мулы, ослы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Верблюды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Олени (маралы, пятнистые олени, северные олени)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3,76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3,48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Кролики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Пушные звери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6,20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5,69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5,19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4,81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4,29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Семьи пчел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</w:tbl>
    <w:p w:rsidR="004D36AE" w:rsidRDefault="004D36AE">
      <w:pPr>
        <w:pStyle w:val="ConsPlusNormal"/>
        <w:sectPr w:rsidR="004D36A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right"/>
        <w:outlineLvl w:val="1"/>
      </w:pPr>
      <w:r>
        <w:t>Приложение N 6</w:t>
      </w:r>
    </w:p>
    <w:p w:rsidR="004D36AE" w:rsidRDefault="004D36AE">
      <w:pPr>
        <w:pStyle w:val="ConsPlusNormal"/>
        <w:jc w:val="right"/>
      </w:pPr>
      <w:r>
        <w:t>к Плану сельскохозяйственного</w:t>
      </w:r>
    </w:p>
    <w:p w:rsidR="004D36AE" w:rsidRDefault="004D36AE">
      <w:pPr>
        <w:pStyle w:val="ConsPlusNormal"/>
        <w:jc w:val="right"/>
      </w:pPr>
      <w:r>
        <w:t>страхования на 2023 год</w:t>
      </w: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Title"/>
        <w:jc w:val="center"/>
      </w:pPr>
      <w:bookmarkStart w:id="7" w:name="P31306"/>
      <w:bookmarkEnd w:id="7"/>
      <w:r>
        <w:t>ПРЕДЕЛЬНЫЕ РАЗМЕРЫ</w:t>
      </w:r>
    </w:p>
    <w:p w:rsidR="004D36AE" w:rsidRDefault="004D36AE">
      <w:pPr>
        <w:pStyle w:val="ConsPlusTitle"/>
        <w:jc w:val="center"/>
      </w:pPr>
      <w:r>
        <w:t>СТАВОК ДЛЯ РАСЧЕТА РАЗМЕРА СУБСИДИЙ ПРИ СЕЛЬСКОХОЗЯЙСТВЕННОМ</w:t>
      </w:r>
    </w:p>
    <w:p w:rsidR="004D36AE" w:rsidRDefault="004D36AE">
      <w:pPr>
        <w:pStyle w:val="ConsPlusTitle"/>
        <w:jc w:val="center"/>
      </w:pPr>
      <w:r>
        <w:t>СТРАХОВАНИИ ОБЪЕКТОВ ТОВАРНОЙ АКВАКУЛЬТУРЫ (ТОВАРНОГО</w:t>
      </w:r>
    </w:p>
    <w:p w:rsidR="004D36AE" w:rsidRDefault="004D36AE">
      <w:pPr>
        <w:pStyle w:val="ConsPlusTitle"/>
        <w:jc w:val="center"/>
      </w:pPr>
      <w:r>
        <w:t>РЫБОВОДСТВА), РАССЧИТАННЫЕ В ТОМ ЧИСЛЕ С ИСПОЛЬЗОВАНИЕМ</w:t>
      </w:r>
    </w:p>
    <w:p w:rsidR="004D36AE" w:rsidRDefault="004D36AE">
      <w:pPr>
        <w:pStyle w:val="ConsPlusTitle"/>
        <w:jc w:val="center"/>
      </w:pPr>
      <w:r>
        <w:t>АКТУАРНЫХ МЕТОДОВ И ДИФФЕРЕНЦИРОВАННЫЕ ОТНОСИТЕЛЬНО</w:t>
      </w:r>
    </w:p>
    <w:p w:rsidR="004D36AE" w:rsidRDefault="004D36AE">
      <w:pPr>
        <w:pStyle w:val="ConsPlusTitle"/>
        <w:jc w:val="center"/>
      </w:pPr>
      <w:r>
        <w:t>СУБЪЕКТОВ РОССИЙСКОЙ ФЕДЕРАЦИИ И ОБЪЕКТОВ</w:t>
      </w:r>
    </w:p>
    <w:p w:rsidR="004D36AE" w:rsidRDefault="004D36AE">
      <w:pPr>
        <w:pStyle w:val="ConsPlusTitle"/>
        <w:jc w:val="center"/>
      </w:pPr>
      <w:r>
        <w:t>СЕЛЬСКОХОЗЯЙСТВЕННОГО СТРАХОВАНИЯ С УЧЕТОМ УЧАСТИЯ</w:t>
      </w:r>
    </w:p>
    <w:p w:rsidR="004D36AE" w:rsidRDefault="004D36AE">
      <w:pPr>
        <w:pStyle w:val="ConsPlusTitle"/>
        <w:jc w:val="center"/>
      </w:pPr>
      <w:r>
        <w:t>СТРАХОВАТЕЛЯ В РИСКЕ</w:t>
      </w:r>
    </w:p>
    <w:p w:rsidR="004D36AE" w:rsidRDefault="004D36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850"/>
        <w:gridCol w:w="794"/>
        <w:gridCol w:w="794"/>
        <w:gridCol w:w="737"/>
        <w:gridCol w:w="794"/>
        <w:gridCol w:w="737"/>
        <w:gridCol w:w="737"/>
        <w:gridCol w:w="1077"/>
        <w:gridCol w:w="1871"/>
        <w:gridCol w:w="1531"/>
        <w:gridCol w:w="794"/>
      </w:tblGrid>
      <w:tr w:rsidR="004D36AE">
        <w:tc>
          <w:tcPr>
            <w:tcW w:w="2891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0716" w:type="dxa"/>
            <w:gridSpan w:val="11"/>
          </w:tcPr>
          <w:p w:rsidR="004D36AE" w:rsidRDefault="004D36AE">
            <w:pPr>
              <w:pStyle w:val="ConsPlusNormal"/>
              <w:jc w:val="center"/>
            </w:pPr>
            <w:r>
              <w:t xml:space="preserve">Базовые предельные размеры ставок и поправочные коэффициенты в отношении событий, предусмотренных </w:t>
            </w:r>
            <w:hyperlink r:id="rId12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r:id="rId13">
              <w:r>
                <w:rPr>
                  <w:color w:val="0000FF"/>
                </w:rPr>
                <w:t>4 части 3 статьи 8</w:t>
              </w:r>
            </w:hyperlink>
            <w:r>
              <w:t xml:space="preserve"> Федерального закона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</w:t>
            </w:r>
          </w:p>
          <w:p w:rsidR="004D36AE" w:rsidRDefault="004D36AE">
            <w:pPr>
              <w:pStyle w:val="ConsPlusNormal"/>
              <w:jc w:val="center"/>
            </w:pPr>
            <w:r>
              <w:t>(Собрание законодательства Российской Федерации, 2011, N 31, ст. 4700; 2021, N 24, ст. 4195)</w:t>
            </w:r>
          </w:p>
          <w:p w:rsidR="004D36AE" w:rsidRDefault="004D36AE">
            <w:pPr>
              <w:pStyle w:val="ConsPlusNormal"/>
              <w:jc w:val="center"/>
            </w:pPr>
            <w:r>
              <w:t>(предельный размер ставки для расчета размера субсидии по объекту сельскохозяйственного страхования в отношении каждого события (группы событий), от воздействия которого (которой) застрахован риск утраты (гибели) объекта страхования, равен произведению базового предельного размера ставки, определяемого с учетом субъекта Российской Федерации, объекта сельскохозяйственного страхования и доли участия страхователя в риске, и поправочного коэффициента)</w:t>
            </w:r>
          </w:p>
        </w:tc>
      </w:tr>
      <w:tr w:rsidR="004D36AE">
        <w:tc>
          <w:tcPr>
            <w:tcW w:w="2891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5443" w:type="dxa"/>
            <w:gridSpan w:val="7"/>
          </w:tcPr>
          <w:p w:rsidR="004D36AE" w:rsidRDefault="004D36AE">
            <w:pPr>
              <w:pStyle w:val="ConsPlusNormal"/>
              <w:jc w:val="center"/>
            </w:pPr>
            <w:r>
              <w:t>Базовые предельные размеры ставок, %</w:t>
            </w:r>
          </w:p>
          <w:p w:rsidR="004D36AE" w:rsidRDefault="004D36AE">
            <w:pPr>
              <w:pStyle w:val="ConsPlusNormal"/>
              <w:jc w:val="center"/>
            </w:pPr>
            <w:r>
              <w:t>(в случае если в договоре сельскохозяйственного страхования, осуществляемого с государственной поддержкой, отражено условие о применении доли участия страхователя в риске, отличной от величин, указанных в таблице, применяется предельный размер ставки, указанный в настоящей таблице для ближайшего большего значения доли участия страхователя в риске)</w:t>
            </w:r>
          </w:p>
        </w:tc>
        <w:tc>
          <w:tcPr>
            <w:tcW w:w="5273" w:type="dxa"/>
            <w:gridSpan w:val="4"/>
          </w:tcPr>
          <w:p w:rsidR="004D36AE" w:rsidRDefault="004D36AE">
            <w:pPr>
              <w:pStyle w:val="ConsPlusNormal"/>
              <w:jc w:val="center"/>
            </w:pPr>
            <w:r>
              <w:t>Поправочные коэффициенты к базовым предельным размерам ставок в зависимости от события (группы событий), от воздействия которого (которой) застрахован риск утраты (гибели) объекта страхования</w:t>
            </w:r>
          </w:p>
        </w:tc>
      </w:tr>
      <w:tr w:rsidR="004D36AE">
        <w:tc>
          <w:tcPr>
            <w:tcW w:w="2891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без участия страхователя в риске</w:t>
            </w:r>
          </w:p>
        </w:tc>
        <w:tc>
          <w:tcPr>
            <w:tcW w:w="4593" w:type="dxa"/>
            <w:gridSpan w:val="6"/>
          </w:tcPr>
          <w:p w:rsidR="004D36AE" w:rsidRDefault="004D36AE">
            <w:pPr>
              <w:pStyle w:val="ConsPlusNormal"/>
              <w:jc w:val="center"/>
            </w:pPr>
            <w:r>
              <w:t>с учетом доли участия страхователя в риске (в процентах от страховой суммы)</w:t>
            </w:r>
          </w:p>
        </w:tc>
        <w:tc>
          <w:tcPr>
            <w:tcW w:w="1077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заразные болезни объектов товарной аквакультуры (товарного рыбоводства), массовые отравления</w:t>
            </w:r>
          </w:p>
        </w:tc>
        <w:tc>
          <w:tcPr>
            <w:tcW w:w="1871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воздействие опасных для разведения и (или) содержания, выращивания объектов товарной аквакультуры (товарного рыбоводства) природных явлений</w:t>
            </w:r>
          </w:p>
        </w:tc>
        <w:tc>
          <w:tcPr>
            <w:tcW w:w="1531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нарушение электро-, тепло-, водоснабжения в результате стихийных бедствий, если условия содержания объектов товарной аквакультуры (товарного рыбоводства) предусматривают обязательное использование электрической, тепловой энергии, водоснабжения</w:t>
            </w:r>
          </w:p>
        </w:tc>
        <w:tc>
          <w:tcPr>
            <w:tcW w:w="794" w:type="dxa"/>
            <w:vMerge w:val="restart"/>
          </w:tcPr>
          <w:p w:rsidR="004D36AE" w:rsidRDefault="004D36AE">
            <w:pPr>
              <w:pStyle w:val="ConsPlusNormal"/>
              <w:jc w:val="center"/>
            </w:pPr>
            <w:r>
              <w:t>пожар</w:t>
            </w:r>
          </w:p>
        </w:tc>
      </w:tr>
      <w:tr w:rsidR="004D36AE">
        <w:tc>
          <w:tcPr>
            <w:tcW w:w="2891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850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4D36AE" w:rsidRDefault="004D36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4D36AE" w:rsidRDefault="004D36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871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1531" w:type="dxa"/>
            <w:vMerge/>
          </w:tcPr>
          <w:p w:rsidR="004D36AE" w:rsidRDefault="004D36AE">
            <w:pPr>
              <w:pStyle w:val="ConsPlusNormal"/>
            </w:pPr>
          </w:p>
        </w:tc>
        <w:tc>
          <w:tcPr>
            <w:tcW w:w="794" w:type="dxa"/>
            <w:vMerge/>
          </w:tcPr>
          <w:p w:rsidR="004D36AE" w:rsidRDefault="004D36AE">
            <w:pPr>
              <w:pStyle w:val="ConsPlusNormal"/>
            </w:pP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Лососевые виды рыб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0,11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Осетровые виды рыб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0,22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0,22</w:t>
            </w:r>
          </w:p>
        </w:tc>
      </w:tr>
      <w:tr w:rsidR="004D36AE">
        <w:tc>
          <w:tcPr>
            <w:tcW w:w="13607" w:type="dxa"/>
            <w:gridSpan w:val="12"/>
            <w:vAlign w:val="center"/>
          </w:tcPr>
          <w:p w:rsidR="004D36AE" w:rsidRDefault="004D36AE">
            <w:pPr>
              <w:pStyle w:val="ConsPlusNormal"/>
              <w:jc w:val="center"/>
              <w:outlineLvl w:val="2"/>
            </w:pPr>
            <w:r>
              <w:t>Сиговые виды рыб</w:t>
            </w:r>
          </w:p>
        </w:tc>
      </w:tr>
      <w:tr w:rsidR="004D36AE">
        <w:tc>
          <w:tcPr>
            <w:tcW w:w="2891" w:type="dxa"/>
            <w:vAlign w:val="center"/>
          </w:tcPr>
          <w:p w:rsidR="004D36AE" w:rsidRDefault="004D36AE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73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077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87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531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4D36AE" w:rsidRDefault="004D36AE">
            <w:pPr>
              <w:pStyle w:val="ConsPlusNormal"/>
              <w:jc w:val="right"/>
            </w:pPr>
            <w:r>
              <w:t>0,00</w:t>
            </w:r>
          </w:p>
        </w:tc>
      </w:tr>
    </w:tbl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jc w:val="both"/>
      </w:pPr>
    </w:p>
    <w:p w:rsidR="004D36AE" w:rsidRDefault="004D36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D80" w:rsidRDefault="00A737D0"/>
    <w:sectPr w:rsidR="00BA5D8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AE"/>
    <w:rsid w:val="004D36AE"/>
    <w:rsid w:val="005C4D8A"/>
    <w:rsid w:val="00A737D0"/>
    <w:rsid w:val="00C0189E"/>
    <w:rsid w:val="00F77DB9"/>
    <w:rsid w:val="00F9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3EA8D-91C2-498C-A9AA-21E4D03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6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36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36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36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36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36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36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36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1D77AA453BC801886150AC75C052D8710A031615332E54320E676B3F865AB94E3BCC946C1604E2FE2CBA08AFD57545948F3D6B2n4xCJ" TargetMode="External"/><Relationship Id="rId13" Type="http://schemas.openxmlformats.org/officeDocument/2006/relationships/hyperlink" Target="consultantplus://offline/ref=A888DD715E261E6CE610810F5DEAC353014DF6F8CA47F938F79EBF4F2442B7512137A3A58F39A62E2B162FC63465750652708B00o1x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71D77AA453BC801886150AC75C052D8710A031615332E54320E676B3F865AB94E3BCC944C76B1F7AADCAFCCCAE44565E48F1D7AE4D71F3nExCJ" TargetMode="External"/><Relationship Id="rId12" Type="http://schemas.openxmlformats.org/officeDocument/2006/relationships/hyperlink" Target="consultantplus://offline/ref=A888DD715E261E6CE610810F5DEAC353014DF6F8CA47F938F79EBF4F2442B7512137A3A58D39A62E2B162FC63465750652708B00o1x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71D77AA453BC801886150AC75C052D8713A332605B32E54320E676B3F865AB94E3BCC944C76B1877ADCAFCCCAE44565E48F1D7AE4D71F3nExCJ" TargetMode="External"/><Relationship Id="rId11" Type="http://schemas.openxmlformats.org/officeDocument/2006/relationships/hyperlink" Target="consultantplus://offline/ref=A888DD715E261E6CE610810F5DEAC353014DF6F8CA47F938F79EBF4F2442B7512137A3AC8F31F92B3E0777C9307D6B074D6C890214o3x6J" TargetMode="External"/><Relationship Id="rId5" Type="http://schemas.openxmlformats.org/officeDocument/2006/relationships/hyperlink" Target="consultantplus://offline/ref=2D71D77AA453BC801886150AC75C052D8710A031615332E54320E676B3F865AB94E3BCC944C76B1F7AADCAFCCCAE44565E48F1D7AE4D71F3nExC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88DD715E261E6CE610810F5DEAC353014DF6F8CA47F938F79EBF4F2442B7512137A3AC8F32F92B3E0777C9307D6B074D6C890214o3x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71D77AA453BC801886150AC75C052D8710A031615332E54320E676B3F865AB94E3BCC946CF604E2FE2CBA08AFD57545948F3D6B2n4x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132</Pages>
  <Words>24875</Words>
  <Characters>141792</Characters>
  <Application>Microsoft Office Word</Application>
  <DocSecurity>0</DocSecurity>
  <Lines>1181</Lines>
  <Paragraphs>332</Paragraphs>
  <ScaleCrop>false</ScaleCrop>
  <Company/>
  <LinksUpToDate>false</LinksUpToDate>
  <CharactersWithSpaces>166335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Юлия Ивановна</dc:creator>
  <cp:keywords/>
  <dc:description/>
  <cp:lastModifiedBy>Волошина Юлия Ивановна</cp:lastModifiedBy>
  <cp:revision>4</cp:revision>
  <dcterms:created xsi:type="dcterms:W3CDTF">2023-01-26T09:49:00Z</dcterms:created>
  <dcterms:modified xsi:type="dcterms:W3CDTF">2023-01-26T14:41:00Z</dcterms:modified>
</cp:coreProperties>
</file>