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 </w:t>
      </w:r>
      <w:r>
        <w:rPr>
          <w:rFonts w:ascii="Times New Roman" w:hAnsi="Times New Roman"/>
          <w:sz w:val="28"/>
          <w:szCs w:val="28"/>
        </w:rPr>
        <w:t>ПОСТАНОВЛЕНИЯ</w:t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1"/>
        <w:tabs>
          <w:tab w:val="left" w:pos="0" w:leader="none"/>
          <w:tab w:val="left" w:pos="708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P6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«Об утверждении реестра</w:t>
      </w:r>
      <w:r>
        <w:rPr>
          <w:rFonts w:cs="Times New Roman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районе»</w:t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/>
        <w:t xml:space="preserve"> </w:t>
      </w:r>
      <w:r>
        <w:rPr>
          <w:sz w:val="28"/>
          <w:szCs w:val="28"/>
        </w:rPr>
        <w:t>реализации</w:t>
      </w:r>
      <w:r>
        <w:rPr/>
        <w:t xml:space="preserve"> </w:t>
      </w:r>
      <w:r>
        <w:rPr>
          <w:rStyle w:val="FontStyle24"/>
          <w:sz w:val="28"/>
          <w:szCs w:val="28"/>
        </w:rPr>
        <w:t>ст. 11 Федерального закона от 27 июля 2010 года         210-ФЗ «Об организации предоставления государственных и муниципальных    услуг»</w:t>
      </w:r>
      <w:r>
        <w:rPr>
          <w:rStyle w:val="FontStyle16"/>
          <w:b w:val="false"/>
          <w:sz w:val="28"/>
          <w:szCs w:val="28"/>
        </w:rPr>
        <w:t xml:space="preserve"> и </w:t>
      </w:r>
      <w:r>
        <w:rPr>
          <w:sz w:val="28"/>
          <w:szCs w:val="28"/>
        </w:rPr>
        <w:t>постановления администрации муниципального образования Кореновский район от 26.03.2018 № 379 «Об утверждении Положения о порядке  формирования  и  ведения  реестра  муниципальных  услуг  и  функций</w:t>
      </w:r>
    </w:p>
    <w:p>
      <w:pPr>
        <w:pStyle w:val="Style110"/>
        <w:widowControl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Кореновский район»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администрация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муниципального образования Кореновский район п о с т а н о в л я е т:</w:t>
      </w:r>
    </w:p>
    <w:p>
      <w:pPr>
        <w:pStyle w:val="13"/>
        <w:spacing w:lineRule="auto" w:line="240" w:before="0"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Утвердить </w:t>
      </w:r>
      <w:r>
        <w:rPr>
          <w:rFonts w:cs="Times New Roman"/>
          <w:bCs/>
          <w:sz w:val="28"/>
          <w:szCs w:val="28"/>
        </w:rPr>
        <w:t xml:space="preserve">реестр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 (приложение);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Определить управление экономики администрации муниципального образования Кореновский район уполномоченным на ведение реестра муниципальных услуг и функций администрации муниципального образования Кореновский район.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567" w:header="450" w:top="875" w:footer="368" w:bottom="1139" w:gutter="0"/>
          <w:pgNumType w:fmt="decimal"/>
          <w:formProt w:val="false"/>
          <w:textDirection w:val="lrTb"/>
          <w:docGrid w:type="default" w:linePitch="360" w:charSpace="9830"/>
        </w:sect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3. Признать утратившим силу постановление администрации муниципального образования Кореновский район от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19 мая 2021 года № 548 «</w:t>
      </w:r>
      <w:r>
        <w:rPr>
          <w:rFonts w:cs="Times New Roman"/>
          <w:bCs/>
          <w:sz w:val="28"/>
          <w:szCs w:val="28"/>
        </w:rPr>
        <w:t xml:space="preserve">Об утверждении реестра </w:t>
      </w:r>
      <w:r>
        <w:rPr>
          <w:rStyle w:val="FontStyle16"/>
          <w:b w:val="false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   окна»   в      </w:t>
      </w:r>
      <w:r>
        <w:rPr>
          <w:rFonts w:cs="Times New Roman"/>
          <w:sz w:val="28"/>
          <w:szCs w:val="28"/>
        </w:rPr>
        <w:t xml:space="preserve">филиале   Государственного    автономного    учреждения  </w:t>
      </w:r>
    </w:p>
    <w:p>
      <w:pPr>
        <w:pStyle w:val="11"/>
        <w:spacing w:lineRule="auto" w:line="2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</w:p>
    <w:p>
      <w:pPr>
        <w:pStyle w:val="11"/>
        <w:spacing w:lineRule="auto" w:line="2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spacing w:lineRule="auto" w:line="24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  <w:r>
        <w:rPr>
          <w:rFonts w:cs="Times New Roman"/>
          <w:bCs/>
          <w:sz w:val="28"/>
          <w:szCs w:val="28"/>
        </w:rPr>
        <w:t>».</w:t>
      </w:r>
    </w:p>
    <w:p>
      <w:pPr>
        <w:pStyle w:val="Normal"/>
        <w:ind w:firstLine="85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Управлению службы протокола и информационной политики администрации муниципального образования Кореновский район  (Симоненко)   </w:t>
      </w:r>
    </w:p>
    <w:p>
      <w:pPr>
        <w:pStyle w:val="Normal"/>
        <w:jc w:val="both"/>
        <w:rPr>
          <w:color w:val="000000"/>
          <w:spacing w:val="-1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опубликовать     официально     настоящее     постановление    и   разместить   в </w:t>
      </w:r>
      <w:r>
        <w:rPr>
          <w:color w:val="000000"/>
          <w:spacing w:val="-1"/>
          <w:sz w:val="28"/>
          <w:szCs w:val="28"/>
          <w:shd w:fill="FFFFFF" w:val="clear"/>
        </w:rPr>
        <w:t>информационно - телекоммуникационной сети «Интернет» на официальном сайте  администрации  муниципального  образования  Кореновский район.</w:t>
      </w:r>
    </w:p>
    <w:p>
      <w:pPr>
        <w:pStyle w:val="11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 Контроль за выполнением настоящего   постановления   возложить</w:t>
      </w:r>
      <w:r>
        <w:rPr>
          <w:rFonts w:eastAsia="Times New Roman" w:cs="Times New Roman"/>
          <w:sz w:val="28"/>
          <w:szCs w:val="28"/>
        </w:rPr>
        <w:t xml:space="preserve">   на</w:t>
      </w:r>
    </w:p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заместителя главы муниципального образования Кореновский район                    </w:t>
      </w:r>
      <w:r>
        <w:rPr>
          <w:rFonts w:cs="Times New Roman"/>
          <w:sz w:val="28"/>
          <w:szCs w:val="28"/>
        </w:rPr>
        <w:t xml:space="preserve">С.В. Колупайко </w:t>
      </w:r>
    </w:p>
    <w:p>
      <w:pPr>
        <w:pStyle w:val="11"/>
        <w:spacing w:lineRule="auto" w:line="24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Постановление вступает в силу после его официального опубликования.</w:t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yle110"/>
        <w:widowControl/>
        <w:spacing w:lineRule="atLeast" w:line="100"/>
        <w:ind w:right="-284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>
      <w:pPr>
        <w:pStyle w:val="13"/>
        <w:spacing w:before="0"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</w:p>
    <w:p>
      <w:pPr>
        <w:pStyle w:val="Style24"/>
        <w:tabs>
          <w:tab w:val="center" w:pos="4677" w:leader="none"/>
          <w:tab w:val="right" w:pos="9355" w:leader="none"/>
          <w:tab w:val="right" w:pos="9639" w:leader="none"/>
        </w:tabs>
        <w:ind w:right="-1" w:hanging="0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С.А. Голобородько</w:t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11"/>
        <w:rPr/>
      </w:pPr>
      <w:r>
        <w:rPr/>
      </w:r>
    </w:p>
    <w:p>
      <w:pPr>
        <w:pStyle w:val="Normal"/>
        <w:jc w:val="center"/>
        <w:rPr>
          <w:rFonts w:eastAsia="DejaVu Sans" w:cs="Tahoma"/>
          <w:color w:val="00000A"/>
          <w:sz w:val="24"/>
          <w:szCs w:val="24"/>
        </w:rPr>
      </w:pPr>
      <w:r>
        <w:rPr>
          <w:rFonts w:eastAsia="DejaVu Sans" w:cs="Tahoma"/>
          <w:color w:val="00000A"/>
          <w:sz w:val="24"/>
          <w:szCs w:val="24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11"/>
        <w:ind w:right="-1" w:hanging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>УТВЕРЖДЕН</w:t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постановлением администрации 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cs="Times New Roman"/>
          <w:sz w:val="28"/>
          <w:szCs w:val="28"/>
        </w:rPr>
        <w:t>муниципального образования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cs="Times New Roman"/>
          <w:sz w:val="28"/>
          <w:szCs w:val="28"/>
        </w:rPr>
        <w:t>Кореновский район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ab/>
        <w:tab/>
        <w:tab/>
        <w:tab/>
        <w:tab/>
        <w:t xml:space="preserve">                  от __________________ № ___</w:t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10"/>
        <w:widowControl/>
        <w:spacing w:lineRule="atLeast" w:line="100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РЕЕСТР</w:t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Style w:val="FontStyle16"/>
          <w:sz w:val="28"/>
          <w:szCs w:val="28"/>
        </w:rPr>
        <w:t xml:space="preserve">муниципальных услуг отраслевых (функциональных) органов администрации муниципального образования Кореновский район предоставление, которых осуществляется по принципу «одного окна» в </w:t>
      </w:r>
      <w:r>
        <w:rPr>
          <w:rFonts w:cs="Times New Roman"/>
          <w:b/>
          <w:sz w:val="28"/>
          <w:szCs w:val="28"/>
        </w:rPr>
        <w:t>филиале Государственного автономного учреждения Краснодарского края «Многофункциональный центр предоставления государственных и муниципальных услуг Краснодарского края» в Кореновском районе</w:t>
      </w:r>
    </w:p>
    <w:p>
      <w:pPr>
        <w:pStyle w:val="13"/>
        <w:spacing w:before="0" w:after="0"/>
        <w:jc w:val="center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tbl>
      <w:tblPr>
        <w:tblW w:w="9519" w:type="dxa"/>
        <w:jc w:val="left"/>
        <w:tblInd w:w="94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5851"/>
        <w:gridCol w:w="3108"/>
      </w:tblGrid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</w:rPr>
              <w:t>№</w:t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п/п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</w:r>
          </w:p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Наименование муниципальной услуги (функции)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Western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cs="Times New Roman" w:ascii="Times New Roman" w:hAnsi="Times New Roman"/>
                <w:color w:val="auto"/>
              </w:rPr>
              <w:t>Ответственные за предоставление (исполнение) муниципальной услуги (функции)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ind w:firstLine="709"/>
              <w:jc w:val="center"/>
              <w:rPr>
                <w:rFonts w:cs="Times New Roman"/>
                <w:bCs/>
                <w:color w:val="auto"/>
              </w:rPr>
            </w:pPr>
            <w:r>
              <w:rPr>
                <w:rFonts w:cs="Times New Roman"/>
                <w:bCs/>
                <w:color w:val="auto"/>
                <w:lang w:val="en-US"/>
              </w:rPr>
              <w:t>I</w:t>
            </w:r>
            <w:r>
              <w:rPr>
                <w:rFonts w:cs="Times New Roman"/>
                <w:bCs/>
                <w:color w:val="auto"/>
              </w:rPr>
              <w:t xml:space="preserve">. Сведения о муниципальных услугах и функциях, </w:t>
            </w:r>
            <w:r>
              <w:rPr>
                <w:rFonts w:cs="Times New Roman"/>
                <w:color w:val="auto"/>
              </w:rPr>
              <w:t xml:space="preserve">предоставляемых </w:t>
            </w:r>
            <w:r>
              <w:rPr>
                <w:rFonts w:cs="Times New Roman"/>
                <w:bCs/>
                <w:color w:val="auto"/>
              </w:rPr>
              <w:t>(исполняемых) отраслевыми  (функциональными)    органами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bCs/>
                <w:color w:val="auto"/>
              </w:rPr>
              <w:t xml:space="preserve">администрации </w:t>
            </w:r>
            <w:r>
              <w:rPr>
                <w:rFonts w:cs="Times New Roman"/>
                <w:color w:val="auto"/>
              </w:rPr>
              <w:t>муниципального образования Кореновский район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Градостроительство</w:t>
            </w:r>
          </w:p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строительство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разрешений на ввод в эксплуатацию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  разрешений   на   установку   и  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 планируемых строительстве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Прием уведомлений об окончании строительства и реконструкции объекта индивидуального жилищного строительства или садового дома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планируемом сносе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уведомлений о завершении сноса объекта капитального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color w:val="auto"/>
                <w:sz w:val="24"/>
                <w:szCs w:val="24"/>
              </w:rPr>
            </w:pPr>
            <w:r>
              <w:rPr>
                <w:rStyle w:val="FontStyle19"/>
                <w:color w:val="auto"/>
                <w:sz w:val="24"/>
                <w:szCs w:val="24"/>
              </w:rPr>
              <w:t>Выдача решения об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Принятие решения о подготовке и утверждении документации по планировке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Заключение договора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</w:t>
            </w:r>
            <w:r>
              <w:rPr>
                <w:rStyle w:val="FontStyle19"/>
                <w:sz w:val="24"/>
                <w:szCs w:val="24"/>
              </w:rPr>
              <w:t>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Социальное обслуживание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24"/>
                <w:sz w:val="24"/>
                <w:szCs w:val="24"/>
              </w:rPr>
              <w:t xml:space="preserve">Признание молодой семьи участником мероприятия по </w:t>
            </w:r>
            <w:r>
              <w:rPr>
                <w:rStyle w:val="FontStyle24"/>
                <w:bCs/>
                <w:sz w:val="24"/>
                <w:szCs w:val="24"/>
              </w:rPr>
              <w:t>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молодым семьям социальной выплаты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Внесение изменений в учетные данные граждан, состоящих на учете в качестве нуждающихся в жилых помещениях.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Образование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расположенных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образовательные учреждения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Зачисление в общеобразовательную организацию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образования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  <w:bCs/>
                <w:shd w:fill="FFFFFF" w:val="clear"/>
              </w:rPr>
            </w:pPr>
            <w:r>
              <w:rPr>
                <w:rFonts w:cs="Times New Roman"/>
                <w:bCs/>
                <w:shd w:fill="FFFFFF" w:val="clear"/>
              </w:rPr>
              <w:t>Архивный фонд и предоставление справочной информации</w:t>
            </w:r>
          </w:p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Архивный отдел</w:t>
            </w:r>
          </w:p>
        </w:tc>
      </w:tr>
      <w:tr>
        <w:trPr>
          <w:trHeight w:val="565" w:hRule="atLeast"/>
        </w:trPr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копий правовых актов администрации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Управление делами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Жилищно-коммунальное хозяйство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32.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Style w:val="FontStyle19"/>
                <w:sz w:val="24"/>
                <w:szCs w:val="24"/>
              </w:rPr>
              <w:t>Признание в установленном порядке помещения жилым помещением, жилого помещения непригодным для проживания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Передача бесплатно в собственность граждан Российской Федерации на добровольной основе занимаемых ими жилых помещений в муниципальном жилищном фонде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Style w:val="FontStyle19"/>
                <w:sz w:val="24"/>
                <w:szCs w:val="24"/>
              </w:rPr>
              <w:t>Выдача выписок из лицевого счета жилого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  <w:bCs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/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cs="Times New Roman"/>
              </w:rPr>
              <w:t>Предоставления справок о пригодности жилого помещения для проживания участникам государственной программы РФ «Комплексное развитие сельских территорий»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Согласование проведения работ в технических и охранных зонах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строительства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ЖКХ, транспорта и связи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Прочие услуги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культуры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Style w:val="FontStyle16"/>
                <w:b w:val="false"/>
                <w:b w:val="false"/>
                <w:sz w:val="24"/>
                <w:szCs w:val="24"/>
              </w:rPr>
            </w:pPr>
            <w:r>
              <w:rPr>
                <w:rStyle w:val="FontStyle16"/>
                <w:b w:val="false"/>
                <w:sz w:val="24"/>
                <w:szCs w:val="24"/>
              </w:rPr>
              <w:t>Функции в сфере контрольно-надзорной деятельности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Осуществление внутреннего муниципального финансового контроля в сфере бюджетных правоотношений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по финансовому контролю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жилищного контроля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строительства,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муниципального земельного контроля на территории муниципального образования Кореновский район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II</w:t>
            </w:r>
            <w:r>
              <w:rPr>
                <w:rFonts w:cs="Times New Roman"/>
              </w:rPr>
              <w:t xml:space="preserve">. </w:t>
            </w:r>
            <w:r>
              <w:rPr>
                <w:rFonts w:cs="Times New Roman"/>
                <w:bCs/>
              </w:rPr>
              <w:t xml:space="preserve">Сведения об </w:t>
            </w:r>
            <w:r>
              <w:rPr>
                <w:rFonts w:cs="Times New Roman"/>
              </w:rPr>
              <w:t>услугах, оказываемых муниципальными учреждениями и другими организациями, в которых размещается муниципальное задание (заказ)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16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Style w:val="FontStyle16"/>
                <w:b w:val="false"/>
                <w:color w:val="auto"/>
                <w:sz w:val="24"/>
                <w:szCs w:val="24"/>
              </w:rPr>
              <w:t>Земельные и имущественные отношения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trike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Постановка граждан, имеющих трех и более детей, на учет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Принятие решения о предоставлении в собственность земельного участка для индивидуального жилищного строительства гражданам, имеющим трех и более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Снятие граждан, имеющих трех и более детей, с учета, в качестве лиц, имеющих право на предоставление им земельных участков в собственность бесплатно в целях индивидуального жилищного строительства или ведения личного подсобного хозяйства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</w:t>
            </w:r>
            <w:r>
              <w:rPr>
                <w:rStyle w:val="WWAbsatzStandardschriftart"/>
                <w:rFonts w:cs="Times New Roman"/>
              </w:rPr>
              <w:t xml:space="preserve"> </w:t>
            </w:r>
            <w:r>
              <w:rPr>
                <w:rStyle w:val="FontStyle24"/>
                <w:sz w:val="24"/>
                <w:szCs w:val="24"/>
              </w:rPr>
              <w:t>государственной</w:t>
            </w:r>
            <w:r>
              <w:rPr>
                <w:rStyle w:val="FontStyle21"/>
                <w:sz w:val="24"/>
                <w:szCs w:val="24"/>
              </w:rPr>
              <w:t xml:space="preserve">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Предоставление в аренду без проведения торгов земельного участка, который    находится    в    государственной    или    муниципальной собственности, на   котором   расположен   объект   незавершенного строительства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11.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4"/>
                <w:sz w:val="24"/>
                <w:szCs w:val="24"/>
              </w:rPr>
            </w:pPr>
            <w:r>
              <w:rPr>
                <w:rStyle w:val="FontStyle24"/>
                <w:sz w:val="24"/>
                <w:szCs w:val="24"/>
              </w:rPr>
              <w:t>Отнесение земельного участка к землям определенной категории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  в   государственной   или   муниципальной собственности, и   земельных   участков, находящихся   в   частной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Выдача разрешения на использование земель или земельного участка, находящихся в государственной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  дополнительного   соглашения   к   договору   аренды земельного участка, договору безвозмездного пользования земельным участком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Заключение соглашения об установлении сервитута в отношении земельного участка, находящегося    в    государственной    или муниципальной собственности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Выдача согласия на залог права аренды земельного участка, на перенаем или субаренду земельного участка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выписки из реестра муниципального имущества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Предоставление     муниципального     имущества     в    аренду     или безвозмездное пользование без проведения торгов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bCs/>
                <w:lang w:eastAsia="ar-SA"/>
              </w:rPr>
            </w:pPr>
            <w:r>
              <w:rPr>
                <w:rFonts w:cs="Times New Roman"/>
                <w:bCs/>
                <w:lang w:eastAsia="ar-SA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Оформление документов по обмену жилыми помещениями муниципального жилищного фонда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Принятие от граждан в муниципальную собственность принадлежащих им приватизированных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имущественных отношений управления земельных и имущественных отношений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земельных отношений управления земельных и имущественных отношений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Библиотечное обслуживание пользователей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Муниципальное бюджетное учреждение культуры «Кореновская межпоселенческая центральная районная библиотека»</w:t>
            </w:r>
          </w:p>
        </w:tc>
      </w:tr>
      <w:tr>
        <w:trPr/>
        <w:tc>
          <w:tcPr>
            <w:tcW w:w="95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  <w:lang w:val="en-US"/>
              </w:rPr>
              <w:t>VI</w:t>
            </w:r>
            <w:r>
              <w:rPr>
                <w:rFonts w:cs="Times New Roman"/>
                <w:color w:val="auto"/>
              </w:rPr>
              <w:t xml:space="preserve">. </w:t>
            </w:r>
            <w:r>
              <w:rPr>
                <w:rFonts w:cs="Times New Roman"/>
                <w:bCs/>
                <w:color w:val="auto"/>
              </w:rPr>
              <w:t>Сведения о государственных</w:t>
            </w:r>
            <w:r>
              <w:rPr>
                <w:rStyle w:val="FontStyle31"/>
                <w:color w:val="auto"/>
                <w:sz w:val="24"/>
                <w:szCs w:val="24"/>
              </w:rPr>
              <w:t xml:space="preserve">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услугах, в предоставлении которых участвуют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rFonts w:cs="Times New Roman"/>
                <w:bCs/>
                <w:color w:val="auto"/>
              </w:rPr>
              <w:t xml:space="preserve">отраслевые (функциональные) органы администрации </w:t>
            </w:r>
            <w:r>
              <w:rPr>
                <w:rStyle w:val="FontStyle31"/>
                <w:b w:val="false"/>
                <w:color w:val="auto"/>
                <w:sz w:val="24"/>
                <w:szCs w:val="24"/>
              </w:rPr>
              <w:t>муниципального образования Кореновский район, наделенные отдельными государственными полномочиями</w:t>
            </w:r>
          </w:p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Style w:val="FontStyle31"/>
                <w:b w:val="false"/>
                <w:b w:val="false"/>
                <w:color w:val="auto"/>
                <w:sz w:val="24"/>
                <w:szCs w:val="24"/>
              </w:rPr>
            </w:pPr>
            <w:r>
              <w:rPr>
                <w:b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над детьми, оставшимися без попечения родителей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несовершеннолетних и заключение договора о приемной семье или договора о патронатном воспитании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Установление предварительной опеки или попечительства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несовершеннолетних граждан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опекунами (попечителями) в отношении несовершеннолетних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согласия на заключение трудового договора с лицом, получающим общее образование и достигшим возраста четырнадцати лет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изменение имени и (или) фамилии ребенка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18"/>
              <w:widowControl w:val="false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Выдача предварительного разрешения на совершение сделок по отчуждению движимого имущества</w:t>
            </w:r>
          </w:p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Выдача предварительного разрешения на совершение сделок по сдаче имущества несовершеннолетнего подопечного внаем, в аренду, в безвозмездное пользование или в залог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отчуждению недвижимого имущества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Выдача предварительного разрешения на совершение сделок, влекущих отказ от принадлежащих несовершеннолетнему подопечному прав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выдачу доверенности от имени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заключения о возможности граждан быть усыновителями (удочерителями)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опекуну (попечителю) на расходование доходов несовершеннолетнего подопечного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Объявление несовершеннолетнего полностью дееспособным (эмансипация)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Заключение договора доверительного управления имуществом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Назначение ежемесячных денежных средств на содержание ребенка, находящегося под опекой (попечительством) или переданного на воспитание в приемную семью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разрешения на безвозмездное пользование имуществом подопечного в интересах опекуна (попечителя)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Style201"/>
              <w:widowControl w:val="false"/>
              <w:spacing w:lineRule="auto" w:line="240"/>
              <w:rPr>
                <w:rStyle w:val="FontStyle32"/>
                <w:color w:val="auto"/>
                <w:sz w:val="24"/>
                <w:szCs w:val="24"/>
              </w:rPr>
            </w:pPr>
            <w:r>
              <w:rPr>
                <w:rStyle w:val="FontStyle32"/>
                <w:color w:val="auto"/>
                <w:sz w:val="24"/>
                <w:szCs w:val="24"/>
              </w:rPr>
              <w:t>Выдача предварительного разрешения на совершение сделок по продаже акций, доли в уставном капитале, принадлежащих несовершеннолетнему подопечному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Предоставление социальной выплаты в целях частичной компенсации родителям (законным представителям) стоимости приобретенных путевок (курсовок)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грантов в форме субсидий в целях частичной компенсации юридическим лицам, индивидуальным предпринимателям, состоящим на учете в налоговых органах на территории Краснодарского края, стоимости приобретенных путевок (курсовок) для детей, родители (законные представители) которых являются работниками указанных юридических лиц и индивидуальных предпринимателей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Предоставление органами местного самоуправления муниципальных районов и городских округов Краснодарского края, осуществляющими переданные государственные полномочия Краснодарского края по организации оздоровления и отдыха детей, путевок (курсовок) родителям (законным представителям) для детей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  <w:shd w:fill="FFFFFF" w:val="clear"/>
              </w:rPr>
            </w:pPr>
            <w:r>
              <w:rPr>
                <w:rFonts w:cs="Times New Roman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Style w:val="FontStyle3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Предоставление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Отдел по вопросам семьи и детства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Включение в список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детей-сирот и детей, оставшихся без попечения родителей, лиц, из числа детей-сирот и детей, оставшихся без попечения родителей, лиц относившихся к категории детей-сирот и детей, оставшихся без попечения родителей, подлежащими обеспечению жилыми помещениями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Установление факта невозможности проживания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детей-сирот и детей, оставшихся без попечения родителей, лиц,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Fonts w:cs="Times New Roman"/>
              </w:rPr>
              <w:t xml:space="preserve">Предоставление </w:t>
            </w:r>
            <w:r>
              <w:rPr>
                <w:rStyle w:val="FontStyle19"/>
                <w:sz w:val="24"/>
                <w:szCs w:val="24"/>
                <w:lang w:eastAsia="ar-SA"/>
              </w:rPr>
              <w:t>детям-сиротам и детям, оставшимся без попечения родителей, лицам, из числа детей-сирот и детей, оставшихся без попечения родителей, лицам относившихся к категории детей-сирот и детей, оставшихся без попечения родителей, жилых помещений муниципального специализированного жилого фонда по договорам найма специализированных жилых помещений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  <w:tr>
        <w:trPr/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5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jc w:val="both"/>
              <w:rPr>
                <w:rStyle w:val="FontStyle19"/>
                <w:sz w:val="24"/>
                <w:szCs w:val="24"/>
                <w:lang w:eastAsia="ar-SA"/>
              </w:rPr>
            </w:pPr>
            <w:r>
              <w:rPr>
                <w:rStyle w:val="FontStyle19"/>
                <w:sz w:val="24"/>
                <w:szCs w:val="24"/>
                <w:lang w:eastAsia="ar-SA"/>
              </w:rPr>
              <w:t>Принятие на учет в качестве нуждающихся в жилых помещениях граждан отдельных категорий</w:t>
            </w:r>
          </w:p>
        </w:tc>
        <w:tc>
          <w:tcPr>
            <w:tcW w:w="31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</w:tcPr>
          <w:p>
            <w:pPr>
              <w:pStyle w:val="11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  <w:t>Отдел ЖКХ, транспорта и связи</w:t>
            </w:r>
          </w:p>
        </w:tc>
      </w:tr>
    </w:tbl>
    <w:p>
      <w:pPr>
        <w:pStyle w:val="1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13"/>
        <w:spacing w:before="0" w:after="0"/>
        <w:jc w:val="center"/>
        <w:rPr>
          <w:rFonts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>
      <w:pPr>
        <w:pStyle w:val="11"/>
        <w:ind w:right="-1" w:hanging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</w:t>
      </w:r>
    </w:p>
    <w:p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С.В. Колупайко</w:t>
      </w:r>
    </w:p>
    <w:p>
      <w:pPr>
        <w:pStyle w:val="11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1134" w:footer="363" w:bottom="1134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11"/>
    <w:qFormat/>
    <w:rsid w:val="00397f4e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1"/>
    <w:qFormat/>
    <w:pPr>
      <w:keepNext w:val="true"/>
      <w:numPr>
        <w:ilvl w:val="0"/>
        <w:numId w:val="1"/>
      </w:numPr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rsid w:val="00397f4e"/>
    <w:rPr>
      <w:color w:val="0000FF"/>
      <w:u w:val="single"/>
    </w:rPr>
  </w:style>
  <w:style w:type="character" w:styleId="Pagenumber">
    <w:name w:val="page number"/>
    <w:basedOn w:val="DefaultParagraphFont"/>
    <w:qFormat/>
    <w:rsid w:val="00397f4e"/>
    <w:rPr/>
  </w:style>
  <w:style w:type="character" w:styleId="Link" w:customStyle="1">
    <w:name w:val="link"/>
    <w:qFormat/>
    <w:rsid w:val="008c09f3"/>
    <w:rPr>
      <w:rFonts w:cs="Times New Roman"/>
      <w:u w:val="none"/>
      <w:effect w:val="none"/>
    </w:rPr>
  </w:style>
  <w:style w:type="character" w:styleId="Style13" w:customStyle="1">
    <w:name w:val="Текст сноски Знак"/>
    <w:basedOn w:val="DefaultParagraphFont"/>
    <w:semiHidden/>
    <w:qFormat/>
    <w:rsid w:val="00611915"/>
    <w:rPr/>
  </w:style>
  <w:style w:type="character" w:styleId="Style14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basedOn w:val="DefaultParagraphFont"/>
    <w:semiHidden/>
    <w:unhideWhenUsed/>
    <w:qFormat/>
    <w:rsid w:val="00611915"/>
    <w:rPr>
      <w:vertAlign w:val="superscript"/>
    </w:rPr>
  </w:style>
  <w:style w:type="character" w:styleId="Style15" w:customStyle="1">
    <w:name w:val="Основной текст Знак"/>
    <w:basedOn w:val="DefaultParagraphFont"/>
    <w:semiHidden/>
    <w:qFormat/>
    <w:rsid w:val="004977a7"/>
    <w:rPr>
      <w:sz w:val="24"/>
      <w:szCs w:val="24"/>
    </w:rPr>
  </w:style>
  <w:style w:type="character" w:styleId="WWAbsatzStandardschriftart" w:customStyle="1">
    <w:name w:val="WW-Absatz-Standardschriftart"/>
    <w:qFormat/>
    <w:rsid w:val="004977a7"/>
    <w:rPr/>
  </w:style>
  <w:style w:type="character" w:styleId="FontStyle24" w:customStyle="1">
    <w:name w:val="Font Style24"/>
    <w:qFormat/>
    <w:rsid w:val="004977a7"/>
    <w:rPr>
      <w:rFonts w:cs="Times New Roman"/>
      <w:sz w:val="26"/>
      <w:szCs w:val="26"/>
    </w:rPr>
  </w:style>
  <w:style w:type="character" w:styleId="FontStyle19" w:customStyle="1">
    <w:name w:val="Font Style19"/>
    <w:qFormat/>
    <w:rsid w:val="004977a7"/>
    <w:rPr>
      <w:rFonts w:ascii="Times New Roman" w:hAnsi="Times New Roman" w:cs="Times New Roman"/>
      <w:sz w:val="26"/>
      <w:szCs w:val="26"/>
    </w:rPr>
  </w:style>
  <w:style w:type="character" w:styleId="FontStyle16" w:customStyle="1">
    <w:name w:val="Font Style16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6" w:customStyle="1">
    <w:name w:val="Font Style36"/>
    <w:qFormat/>
    <w:rsid w:val="004977a7"/>
    <w:rPr>
      <w:rFonts w:ascii="Times New Roman" w:hAnsi="Times New Roman" w:eastAsia="Times New Roman" w:cs="Times New Roman"/>
      <w:b/>
      <w:bCs/>
    </w:rPr>
  </w:style>
  <w:style w:type="character" w:styleId="FontStyle21" w:customStyle="1">
    <w:name w:val="Font Style21"/>
    <w:uiPriority w:val="99"/>
    <w:qFormat/>
    <w:rsid w:val="004977a7"/>
    <w:rPr>
      <w:rFonts w:ascii="Times New Roman" w:hAnsi="Times New Roman" w:cs="Times New Roman"/>
      <w:sz w:val="22"/>
      <w:szCs w:val="22"/>
    </w:rPr>
  </w:style>
  <w:style w:type="character" w:styleId="FontStyle31" w:customStyle="1">
    <w:name w:val="Font Style31"/>
    <w:qFormat/>
    <w:rsid w:val="004977a7"/>
    <w:rPr>
      <w:rFonts w:ascii="Times New Roman" w:hAnsi="Times New Roman" w:cs="Times New Roman"/>
      <w:b/>
      <w:bCs/>
      <w:sz w:val="26"/>
      <w:szCs w:val="26"/>
    </w:rPr>
  </w:style>
  <w:style w:type="character" w:styleId="FontStyle32" w:customStyle="1">
    <w:name w:val="Font Style32"/>
    <w:qFormat/>
    <w:rsid w:val="004977a7"/>
    <w:rPr>
      <w:rFonts w:ascii="Times New Roman" w:hAnsi="Times New Roman" w:cs="Times New Roman"/>
      <w:sz w:val="26"/>
      <w:szCs w:val="26"/>
    </w:rPr>
  </w:style>
  <w:style w:type="character" w:styleId="WW8Num2z0" w:customStyle="1">
    <w:name w:val="WW8Num2z0"/>
    <w:qFormat/>
    <w:rPr>
      <w:rFonts w:ascii="Times New Roman" w:hAnsi="Times New Roman" w:cs="Times New Roman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>
      <w:b w:val="false"/>
      <w:bCs w:val="false"/>
    </w:rPr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Style16" w:customStyle="1">
    <w:name w:val="Верхний колонтитул Знак"/>
    <w:basedOn w:val="DefaultParagraphFont"/>
    <w:uiPriority w:val="99"/>
    <w:qFormat/>
    <w:rsid w:val="00f104a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d4a52"/>
    <w:rPr>
      <w:b/>
      <w:bCs/>
    </w:rPr>
  </w:style>
  <w:style w:type="paragraph" w:styleId="Style17" w:customStyle="1">
    <w:name w:val="Заголовок"/>
    <w:basedOn w:val="11"/>
    <w:next w:val="Style18"/>
    <w:qFormat/>
    <w:rsid w:val="008320ee"/>
    <w:pPr>
      <w:keepNext w:val="true"/>
      <w:spacing w:before="240" w:after="120"/>
    </w:pPr>
    <w:rPr>
      <w:rFonts w:ascii="Arial" w:hAnsi="Arial" w:eastAsia="Microsoft YaHei" w:cs="Arial"/>
      <w:b/>
      <w:bCs/>
      <w:sz w:val="22"/>
      <w:szCs w:val="22"/>
    </w:rPr>
  </w:style>
  <w:style w:type="paragraph" w:styleId="Style18">
    <w:name w:val="Body Text"/>
    <w:basedOn w:val="11"/>
    <w:semiHidden/>
    <w:unhideWhenUsed/>
    <w:rsid w:val="004977a7"/>
    <w:pPr>
      <w:spacing w:lineRule="auto" w:line="288"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11"/>
    <w:qFormat/>
    <w:pPr>
      <w:suppressLineNumbers/>
    </w:pPr>
    <w:rPr>
      <w:rFonts w:cs="Mangal"/>
    </w:rPr>
  </w:style>
  <w:style w:type="paragraph" w:styleId="11" w:customStyle="1">
    <w:name w:val="Обычный1"/>
    <w:qFormat/>
    <w:rsid w:val="004977a7"/>
    <w:pPr>
      <w:widowControl w:val="false"/>
      <w:tabs>
        <w:tab w:val="left" w:pos="708" w:leader="none"/>
      </w:tabs>
      <w:suppressAutoHyphens w:val="true"/>
      <w:bidi w:val="0"/>
      <w:spacing w:lineRule="atLeast" w:line="100" w:before="0" w:after="0"/>
      <w:jc w:val="left"/>
      <w:textAlignment w:val="baseline"/>
    </w:pPr>
    <w:rPr>
      <w:rFonts w:eastAsia="DejaVu Sans" w:cs="Tahoma" w:ascii="Times New Roman" w:hAnsi="Times New Roman"/>
      <w:color w:val="00000A"/>
      <w:kern w:val="0"/>
      <w:sz w:val="24"/>
      <w:szCs w:val="24"/>
      <w:lang w:val="ru-RU" w:eastAsia="ru-RU" w:bidi="ar-SA"/>
    </w:rPr>
  </w:style>
  <w:style w:type="paragraph" w:styleId="12" w:customStyle="1">
    <w:name w:val="Название1"/>
    <w:basedOn w:val="11"/>
    <w:qFormat/>
    <w:pPr>
      <w:suppressLineNumbers/>
      <w:spacing w:before="120" w:after="120"/>
    </w:pPr>
    <w:rPr>
      <w:rFonts w:cs="Mangal"/>
      <w:i/>
      <w:iCs/>
    </w:rPr>
  </w:style>
  <w:style w:type="paragraph" w:styleId="NormalWeb">
    <w:name w:val="Normal (Web)"/>
    <w:basedOn w:val="11"/>
    <w:qFormat/>
    <w:rsid w:val="00397f4e"/>
    <w:pPr/>
    <w:rPr/>
  </w:style>
  <w:style w:type="paragraph" w:styleId="BlockText">
    <w:name w:val="Block Text"/>
    <w:basedOn w:val="11"/>
    <w:qFormat/>
    <w:rsid w:val="00397f4e"/>
    <w:pPr>
      <w:spacing w:lineRule="auto" w:line="499"/>
      <w:ind w:left="1880" w:right="1800" w:hanging="0"/>
      <w:jc w:val="center"/>
    </w:pPr>
    <w:rPr>
      <w:rFonts w:cs="Arial"/>
      <w:b/>
      <w:bCs/>
      <w:sz w:val="20"/>
      <w:szCs w:val="20"/>
    </w:rPr>
  </w:style>
  <w:style w:type="paragraph" w:styleId="21" w:customStyle="1">
    <w:name w:val="Основной текст с отступом 21"/>
    <w:basedOn w:val="11"/>
    <w:qFormat/>
    <w:rsid w:val="00397f4e"/>
    <w:pPr>
      <w:ind w:firstLine="540"/>
      <w:jc w:val="both"/>
    </w:pPr>
    <w:rPr>
      <w:color w:val="000000"/>
      <w:sz w:val="28"/>
      <w:lang w:eastAsia="ar-SA"/>
    </w:rPr>
  </w:style>
  <w:style w:type="paragraph" w:styleId="ConsNormal" w:customStyle="1">
    <w:name w:val="ConsNormal"/>
    <w:qFormat/>
    <w:rsid w:val="00397f4e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38"/>
      <w:szCs w:val="38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>
    <w:name w:val="Header"/>
    <w:basedOn w:val="11"/>
    <w:uiPriority w:val="99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1"/>
    <w:rsid w:val="00397f4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Body Text Indent"/>
    <w:basedOn w:val="11"/>
    <w:rsid w:val="001922f2"/>
    <w:pPr>
      <w:ind w:firstLine="720"/>
      <w:jc w:val="both"/>
    </w:pPr>
    <w:rPr>
      <w:sz w:val="28"/>
    </w:rPr>
  </w:style>
  <w:style w:type="paragraph" w:styleId="22" w:customStyle="1">
    <w:name w:val="Знак Знак Знак Знак2"/>
    <w:basedOn w:val="11"/>
    <w:qFormat/>
    <w:rsid w:val="0043013f"/>
    <w:pPr>
      <w:spacing w:before="0" w:after="280"/>
      <w:jc w:val="both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11"/>
    <w:semiHidden/>
    <w:qFormat/>
    <w:rsid w:val="00df1cd7"/>
    <w:pPr/>
    <w:rPr>
      <w:rFonts w:ascii="Tahoma" w:hAnsi="Tahoma"/>
      <w:sz w:val="16"/>
      <w:szCs w:val="16"/>
    </w:rPr>
  </w:style>
  <w:style w:type="paragraph" w:styleId="S1" w:customStyle="1">
    <w:name w:val="s_1"/>
    <w:basedOn w:val="11"/>
    <w:qFormat/>
    <w:rsid w:val="008c09f3"/>
    <w:pPr>
      <w:ind w:firstLine="720"/>
      <w:jc w:val="both"/>
    </w:pPr>
    <w:rPr>
      <w:rFonts w:ascii="Arial" w:hAnsi="Arial" w:eastAsia="Calibri" w:cs="Arial"/>
      <w:sz w:val="26"/>
      <w:szCs w:val="26"/>
    </w:rPr>
  </w:style>
  <w:style w:type="paragraph" w:styleId="ConsPlusNormal" w:customStyle="1">
    <w:name w:val="ConsPlusNormal"/>
    <w:qFormat/>
    <w:rsid w:val="002b4445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fb3d9b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11"/>
    <w:uiPriority w:val="34"/>
    <w:qFormat/>
    <w:rsid w:val="002f71e0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Знак Знак Знак Знак"/>
    <w:basedOn w:val="11"/>
    <w:qFormat/>
    <w:rsid w:val="000e2a49"/>
    <w:pPr>
      <w:spacing w:before="0" w:after="280"/>
    </w:pPr>
    <w:rPr>
      <w:rFonts w:ascii="Tahoma" w:hAnsi="Tahoma"/>
      <w:sz w:val="20"/>
      <w:szCs w:val="20"/>
      <w:lang w:val="en-US" w:eastAsia="en-US"/>
    </w:rPr>
  </w:style>
  <w:style w:type="paragraph" w:styleId="Style27">
    <w:name w:val="Footnote Text"/>
    <w:basedOn w:val="11"/>
    <w:semiHidden/>
    <w:unhideWhenUsed/>
    <w:rsid w:val="00611915"/>
    <w:pPr/>
    <w:rPr>
      <w:sz w:val="20"/>
      <w:szCs w:val="20"/>
    </w:rPr>
  </w:style>
  <w:style w:type="paragraph" w:styleId="13" w:customStyle="1">
    <w:name w:val="Обычный (веб)1"/>
    <w:basedOn w:val="11"/>
    <w:qFormat/>
    <w:rsid w:val="004977a7"/>
    <w:pPr>
      <w:spacing w:before="100" w:after="119"/>
    </w:pPr>
    <w:rPr/>
  </w:style>
  <w:style w:type="paragraph" w:styleId="Style110" w:customStyle="1">
    <w:name w:val="Style1"/>
    <w:basedOn w:val="11"/>
    <w:qFormat/>
    <w:rsid w:val="004977a7"/>
    <w:pPr>
      <w:spacing w:lineRule="exact" w:line="326"/>
      <w:jc w:val="center"/>
    </w:pPr>
    <w:rPr/>
  </w:style>
  <w:style w:type="paragraph" w:styleId="Western" w:customStyle="1">
    <w:name w:val="western"/>
    <w:basedOn w:val="11"/>
    <w:qFormat/>
    <w:rsid w:val="004977a7"/>
    <w:pPr>
      <w:spacing w:before="100" w:after="119"/>
    </w:pPr>
    <w:rPr>
      <w:rFonts w:ascii="Calibri" w:hAnsi="Calibri" w:cs="Calibri"/>
      <w:color w:val="000000"/>
    </w:rPr>
  </w:style>
  <w:style w:type="paragraph" w:styleId="Style201" w:customStyle="1">
    <w:name w:val="Style20"/>
    <w:basedOn w:val="11"/>
    <w:qFormat/>
    <w:rsid w:val="004977a7"/>
    <w:pPr>
      <w:spacing w:lineRule="exact" w:line="312"/>
      <w:jc w:val="both"/>
    </w:pPr>
    <w:rPr>
      <w:rFonts w:eastAsia="Droid Sans Fallback" w:cs="font277"/>
    </w:rPr>
  </w:style>
  <w:style w:type="paragraph" w:styleId="P6" w:customStyle="1">
    <w:name w:val="p6"/>
    <w:basedOn w:val="11"/>
    <w:qFormat/>
    <w:rsid w:val="00007941"/>
    <w:pPr>
      <w:spacing w:before="0" w:after="280"/>
    </w:pPr>
    <w:rPr/>
  </w:style>
  <w:style w:type="paragraph" w:styleId="Style28" w:customStyle="1">
    <w:name w:val="Содержимое врезки"/>
    <w:basedOn w:val="11"/>
    <w:qFormat/>
    <w:pPr/>
    <w:rPr/>
  </w:style>
  <w:style w:type="paragraph" w:styleId="Style29" w:customStyle="1">
    <w:name w:val="Нормальный (таблица)"/>
    <w:basedOn w:val="11"/>
    <w:uiPriority w:val="99"/>
    <w:qFormat/>
    <w:rsid w:val="00530fc5"/>
    <w:pPr>
      <w:suppressAutoHyphens w:val="false"/>
      <w:jc w:val="both"/>
    </w:pPr>
    <w:rPr>
      <w:rFonts w:ascii="Arial" w:hAnsi="Arial" w:cs="Arial"/>
    </w:rPr>
  </w:style>
  <w:style w:type="paragraph" w:styleId="Style30" w:customStyle="1">
    <w:name w:val="Прижатый влево"/>
    <w:basedOn w:val="11"/>
    <w:uiPriority w:val="99"/>
    <w:qFormat/>
    <w:rsid w:val="00530fc5"/>
    <w:pPr>
      <w:suppressAutoHyphens w:val="false"/>
    </w:pPr>
    <w:rPr>
      <w:rFonts w:ascii="Arial" w:hAnsi="Arial" w:cs="Arial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47DE-927B-4FF7-AF03-7F34551A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Application>LibreOffice/7.1.1.2$Windows_X86_64 LibreOffice_project/fe0b08f4af1bacafe4c7ecc87ce55bb426164676</Application>
  <AppVersion>15.0000</AppVersion>
  <Pages>11</Pages>
  <Words>2693</Words>
  <Characters>20614</Characters>
  <CharactersWithSpaces>23754</CharactersWithSpaces>
  <Paragraphs>353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2017-10-17T08:54:00Z</dcterms:created>
  <dc:creator>Ушакова Елена Ивановна</dc:creator>
  <dc:description/>
  <dc:language>ru-RU</dc:language>
  <cp:lastModifiedBy/>
  <cp:lastPrinted>2020-10-02T06:56:00Z</cp:lastPrinted>
  <dcterms:modified xsi:type="dcterms:W3CDTF">2021-07-07T11:22:29Z</dcterms:modified>
  <cp:revision>134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